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/>
      </w:pPr>
      <w:r>
        <w:rPr>
          <w:b/>
          <w:bCs/>
          <w:i/>
          <w:iCs/>
        </w:rPr>
        <w:t>Глоссарий предметной области: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6974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Пассажир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(</w:t>
            </w:r>
            <w:r>
              <w:rPr>
                <w:rFonts w:eastAsia="Noto Serif CJK SC" w:cs="Lohit Devanagari"/>
                <w:b w:val="false"/>
                <w:i w:val="false"/>
                <w:caps w:val="false"/>
                <w:smallCaps w:val="false"/>
                <w:color w:val="auto"/>
                <w:spacing w:val="0"/>
                <w:kern w:val="2"/>
                <w:sz w:val="24"/>
                <w:szCs w:val="24"/>
                <w:lang w:val="ru-RU" w:eastAsia="zh-CN" w:bidi="hi-IN"/>
              </w:rPr>
              <w:t>Passenger)</w:t>
            </w:r>
          </w:p>
        </w:tc>
        <w:tc>
          <w:tcPr>
            <w:tcW w:w="6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Пользователь системы пополнения транспортных карт. Авторизуется в системе с помощью своей транспортной карты. Может покупать разовые проездные билеты и пополнять электронный кошелек транспортной карты.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Сервер городского транспорта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(Urban Transport Server)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Внешняя программная система, которая проверяет валидность транспортной карты пассажира, получает данные об обслуживании и выгружает тарифы билетов.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Время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(Time)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Мнимый пользователь системы пополнения транспортный карт. С некоторой периодичностью запускает выгрузку данных об обслуживании и запрашивает актуальные тарифы на билеты.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Банковская система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(Banking system)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Внешняя программная система, которая проверяет валидность банковской карты пассажира и организует все операции с балансом банковской карты пользователя.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Вид билета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(Ticket type)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Тарифный план (1 поездка, 2, 5, 10 или 1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день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,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5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,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10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и т. п.), который можно оформить на транспортную карту.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Электронный кошелек</w:t>
              <w:br/>
              <w:t>(Online wallet)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Баланс транспортной карты пользователя, который можно пополнять и покупать поездки с баланса.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Цена билета</w:t>
              <w:br/>
              <w:t>(Ticket price)</w:t>
            </w:r>
          </w:p>
        </w:tc>
        <w:tc>
          <w:tcPr>
            <w:tcW w:w="69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Стоимость проездного в зависимости от кол-ва поездок или кол-ва времени, на который тот оформляется. Цена билета обновляется каждый день.</w:t>
            </w:r>
          </w:p>
        </w:tc>
      </w:tr>
    </w:tbl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697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Пополнение транспортной карты</w:t>
              <w:br/>
              <w:t>(Replenishment of the transport card)</w:t>
            </w:r>
          </w:p>
        </w:tc>
        <w:tc>
          <w:tcPr>
            <w:tcW w:w="6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uppressLineNumbers/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Процесс пополнения электорнного кошелька транспортной карты или покупки проездного билета. За один сеанс возможно только одно пополнение или покупка.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Вариант использования «Оплатить банковской картой»: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Краткое описание</w:t>
      </w:r>
      <w:r>
        <w:rPr/>
        <w:t>: описывается процесс оплаты проездного билета при помощи банковской карты и банкомата.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Область действия</w:t>
      </w:r>
      <w:r>
        <w:rPr/>
        <w:t>: система как «черный ящик».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Уровень цели</w:t>
      </w:r>
      <w:r>
        <w:rPr/>
        <w:t>: цель пользователя («уровень моря»).</w:t>
      </w:r>
    </w:p>
    <w:p>
      <w:pPr>
        <w:pStyle w:val="Normal"/>
        <w:jc w:val="both"/>
        <w:rPr/>
      </w:pPr>
      <w:r>
        <w:rPr>
          <w:b/>
          <w:bCs/>
          <w:i/>
          <w:iCs/>
        </w:rPr>
        <w:t>Основной поток событий</w:t>
      </w:r>
      <w:r>
        <w:rPr/>
        <w:t>:</w:t>
      </w:r>
    </w:p>
    <w:p>
      <w:pPr>
        <w:pStyle w:val="Normal"/>
        <w:jc w:val="both"/>
        <w:rPr/>
      </w:pPr>
      <w:r>
        <w:rPr/>
        <w:t>1.</w:t>
        <w:tab/>
        <w:t>Пользователь выбирает способ оплаты «С помощью банковской карты».</w:t>
      </w:r>
    </w:p>
    <w:p>
      <w:pPr>
        <w:pStyle w:val="Normal"/>
        <w:jc w:val="both"/>
        <w:rPr/>
      </w:pPr>
      <w:r>
        <w:rPr/>
        <w:t>2.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</w:t>
      </w:r>
      <w:r>
        <w:rPr/>
        <w:t xml:space="preserve"> запрашивает вставить банковскую карту в приемник.</w:t>
      </w:r>
    </w:p>
    <w:p>
      <w:pPr>
        <w:pStyle w:val="Normal"/>
        <w:jc w:val="both"/>
        <w:rPr/>
      </w:pPr>
      <w:r>
        <w:rPr/>
        <w:t>3.</w:t>
        <w:tab/>
        <w:t>Пользователь вставляет банковскую карту.</w:t>
      </w:r>
    </w:p>
    <w:p>
      <w:pPr>
        <w:pStyle w:val="Normal"/>
        <w:jc w:val="both"/>
        <w:rPr/>
      </w:pPr>
      <w:r>
        <w:rPr/>
        <w:t>4.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</w:t>
      </w:r>
      <w:r>
        <w:rPr/>
        <w:t xml:space="preserve"> </w:t>
      </w:r>
      <w:r>
        <w:rPr/>
        <w:t xml:space="preserve">считывает карту и </w:t>
      </w:r>
      <w:r>
        <w:rPr/>
        <w:t>запрашивает пин-код.</w:t>
      </w:r>
    </w:p>
    <w:p>
      <w:pPr>
        <w:pStyle w:val="Normal"/>
        <w:jc w:val="both"/>
        <w:rPr/>
      </w:pPr>
      <w:r>
        <w:rPr/>
        <w:t>5.</w:t>
        <w:tab/>
        <w:t>Пользователь вводит пин-код.</w:t>
      </w:r>
    </w:p>
    <w:p>
      <w:pPr>
        <w:pStyle w:val="Normal"/>
        <w:jc w:val="both"/>
        <w:rPr/>
      </w:pPr>
      <w:r>
        <w:rPr/>
        <w:t>6.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</w:t>
      </w:r>
      <w:r>
        <w:rPr/>
        <w:t xml:space="preserve"> перенаправляет пин-код в банковскую систему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на проверку.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7.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Производится списание денег с банковской карты и пополнение электронного кошелька или покупка проездного в зависимости от выбора пользователя.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Альтернативные потоки событий:</w:t>
      </w:r>
    </w:p>
    <w:p>
      <w:pPr>
        <w:pStyle w:val="Normal"/>
        <w:jc w:val="both"/>
        <w:rPr>
          <w:i/>
          <w:i/>
          <w:iCs/>
        </w:rPr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ru-RU" w:eastAsia="zh-CN" w:bidi="hi-IN"/>
        </w:rPr>
        <w:t>4А. Не удалось считать банковскую карту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1.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обнаруживает, что предложенная банковская карта не считывается.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2.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сообщает об ошибке считывания карты и выдает ее обратно пользователю.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3.</w:t>
        <w:tab/>
        <w:t>Вариант использования завершается неуспешно.</w:t>
      </w:r>
    </w:p>
    <w:p>
      <w:pPr>
        <w:pStyle w:val="Normal"/>
        <w:jc w:val="both"/>
        <w:rPr/>
      </w:pP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ru-RU" w:eastAsia="zh-CN" w:bidi="hi-IN"/>
        </w:rPr>
        <w:t>6А. Некорректный пин-код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1.</w:t>
        <w:tab/>
        <w:t>Банковская система обнаруживает, что введенный пин-код от банковской карты некорректен и пересылает сообщение об ошибке на терминал.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2.</w:t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сообщает об ошибке «Введен неправильный пин-код».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3.</w:t>
        <w:tab/>
        <w:t>Вариант использования завершается неуспешно.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Предусловия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: Пользователь успешно авторизировался со своей транспортной картой. Пользователь выбрал пополнение электронного кошелька или покупку проездного билета. Пользователь выбрал вариант оплаты «банковская карта».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Гарантии успеха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: Система пополнит баланс транспортной карты или активирует выбранный проездной тариф, вернет транспортную карту, чек и банковскую карту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Минимальные условия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: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Пользователю, предоставившему несчитываемую карту или вводившему некорректный пин-код, покупка не засчитается, денежные средства списаны не будут.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«Авторизоваться с транспортной картой»: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авторизации пользователя в системе пополнения транспортных карт посредством имеющейся транспортной карты.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Область действия: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Уровень цели: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подфункция («уровень рыбы»).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  <w:t>Пользователь вставляет транспортную карту в приемник терминала.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  <w:t>Система проверяет, считывается ли транспортная карта, опрашивает сервер городского транспорта о нахождении карты в стоп-листе.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</w:t>
        <w:tab/>
        <w:t>Система выводит главное меню пользователя.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«Получить цену билетов»: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обновления цены проездных билетов в системе пополнения транспортных карт. Источником информации служит сервер городского транспорта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Область действия: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Уровень цели: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цель пользователя («уровень моря»).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Время в ночное время суток отправляет запрос на получение обновленной информации о стоимости билетов на сервер городского транспорта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Актуальная информация скачивается в систему.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«Выгрузить данные об обслуживании»: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выгрузки данных и логов об обслуживании клиентов за текущий день на сервер городского транспорта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Область действия: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Уровень цели: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цель пользователя («уровень моря»).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Время в ночное время суток отправляет запрос на отправку данных об обслуживании на сервер городского транспорта</w:t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Данные об обслуживании копируются на сервер городского транспорта.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</w:t>
        <w:tab/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Данные об обслуживании удаляются из системы.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«Купить билет»: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приобретения пользователем проездного билета или пополнение электронного кошелька транспортной карты.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Область действия: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Уровень цели: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подфункция («уровень рыбы»).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Пользователь выбирает покупку билета в системе.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  <w:t>Система предлагает пополнить электронный кошелек или приобрести проездной билет.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</w:t>
        <w:tab/>
        <w:t>Пользователь выбирает интересующий его вариант.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4.</w:t>
        <w:tab/>
        <w:t>Система предлагает выбрать способ оплаты: с помощью банковской карты или при помощи наличного расчета.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Вариант использования «Оплатить банкнотами»: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Краткое описание: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описывается процесс приобретения пользователем проездного билета или пополнение электронного кошелька транспортной карты посредством внесения бумажных денежных средств (наличных) в купюроприемник терминала.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Область действия: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 система как «черный ящик».</w:t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 xml:space="preserve">Уровень цели: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цель пользователя («уровень моря»).</w:t>
      </w:r>
    </w:p>
    <w:p>
      <w:pPr>
        <w:pStyle w:val="Normal"/>
        <w:jc w:val="both"/>
        <w:rPr>
          <w:b/>
          <w:b/>
          <w:bCs/>
          <w:i/>
          <w:i/>
          <w:iCs/>
        </w:rPr>
      </w:pPr>
      <w:r>
        <w:rPr>
          <w:rFonts w:eastAsia="Noto Serif CJK SC" w:cs="Lohit Devanagari"/>
          <w:b/>
          <w:bCs/>
          <w:i/>
          <w:iCs/>
          <w:color w:val="auto"/>
          <w:kern w:val="2"/>
          <w:sz w:val="24"/>
          <w:szCs w:val="24"/>
          <w:lang w:val="ru-RU" w:eastAsia="zh-CN" w:bidi="hi-IN"/>
        </w:rPr>
        <w:t>Основной поток событий: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1.</w:t>
        <w:tab/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Пользователь выбирает покупку билета в системе с помощью наличного расчета.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  <w:tab/>
        <w:t>Пользователь вносит бумажные купюры в купюроприемник.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</w:t>
        <w:tab/>
        <w:t>Пользователь нажимает кнопку «Оплатить».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4.</w:t>
        <w:tab/>
        <w:t>Система записывает билет на транспортную карту пользователя.</w:t>
      </w:r>
    </w:p>
    <w:p>
      <w:pPr>
        <w:pStyle w:val="Normal"/>
        <w:jc w:val="both"/>
        <w:rPr/>
      </w:pP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5.</w:t>
        <w:tab/>
      </w:r>
      <w:r>
        <w:rPr>
          <w:rFonts w:eastAsia="Noto Serif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Система печатает чек и выдает его пользователю.</w:t>
      </w:r>
    </w:p>
    <w:p>
      <w:pPr>
        <w:pStyle w:val="Normal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/>
      </w:r>
      <w:r>
        <w:br w:type="page"/>
      </w:r>
    </w:p>
    <w:p>
      <w:pPr>
        <w:pStyle w:val="Normal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ru-RU" w:eastAsia="zh-CN" w:bidi="hi-IN"/>
        </w:rPr>
        <w:t>Действующие лица: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1.</w:t>
        <w:tab/>
        <w:t>Пассажир (Пользователь) — покупает проездные билеты или пополняет электронный кошелек своей транспортной карты.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2.</w:t>
        <w:tab/>
        <w:t>Время — в ночное время суток обновляет в системе цены на проездные билеты,  а также выгружает данные об обслуживании на сервер городского транспорта.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3.</w:t>
        <w:tab/>
        <w:t>Сервер городского транспорта — предоставляет обновленные цены на проездные билеты и загружает в себя данные об обслуживании.</w:t>
      </w:r>
    </w:p>
    <w:p>
      <w:pPr>
        <w:pStyle w:val="Normal"/>
        <w:jc w:val="both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4.</w:t>
        <w:tab/>
        <w:t>Банковская система — идентифицирует подлинность введенного пин-кода, осуществляет все операции с балансом пользователя при оплате с помощи банковской карты.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540</TotalTime>
  <Application>LibreOffice/6.4.6.2$Linux_X86_64 LibreOffice_project/40$Build-2</Application>
  <Pages>4</Pages>
  <Words>836</Words>
  <Characters>5931</Characters>
  <CharactersWithSpaces>6684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2020-12-01T13:19:05Z</dcterms:created>
  <dc:creator/>
  <dc:description/>
  <dc:language>ru-RU</dc:language>
  <cp:lastModifiedBy/>
  <dcterms:modified xsi:type="dcterms:W3CDTF">2020-12-02T17:22:08Z</dcterms:modified>
  <cp:revision>2</cp:revision>
  <dc:subject/>
  <dc:title/>
</cp:coreProperties>
</file>