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CA6" w:rsidRDefault="002959CA" w:rsidP="00045CA6">
      <w:pPr>
        <w:pStyle w:val="Heading4"/>
      </w:pPr>
      <w:r>
        <w:fldChar w:fldCharType="begin"/>
      </w:r>
      <w:r>
        <w:instrText xml:space="preserve"> MACROBUTTON MTEditEquationSection2 </w:instrText>
      </w:r>
      <w:r w:rsidRPr="002959CA">
        <w:rPr>
          <w:rStyle w:val="MTEquationSection"/>
        </w:rPr>
        <w:instrText>Equation Chapter 0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0 \h \* MERGEFORMAT </w:instrText>
      </w:r>
      <w:r>
        <w:fldChar w:fldCharType="end"/>
      </w:r>
      <w:r>
        <w:fldChar w:fldCharType="end"/>
      </w:r>
      <w:r w:rsidR="00045CA6">
        <w:t>Earth-Centered Earth Fixed and Geodetic Coordinate Frames</w:t>
      </w:r>
    </w:p>
    <w:p w:rsidR="00045CA6" w:rsidRDefault="00045CA6" w:rsidP="00045CA6">
      <w:r>
        <w:t xml:space="preserve">The </w:t>
      </w:r>
      <w:r w:rsidRPr="00B5042F">
        <w:rPr>
          <w:i/>
        </w:rPr>
        <w:t xml:space="preserve">Earth </w:t>
      </w:r>
      <w:r>
        <w:rPr>
          <w:i/>
        </w:rPr>
        <w:t>C</w:t>
      </w:r>
      <w:r w:rsidRPr="00B5042F">
        <w:rPr>
          <w:i/>
        </w:rPr>
        <w:t>entered Earth Fixed</w:t>
      </w:r>
      <w:r>
        <w:t xml:space="preserve"> (ECEF) orthogonal coordinate system is fixed to the Earth and therefore it rotates at the Earth’s sidereal rate</w:t>
      </w:r>
      <w:r w:rsidR="009D0EE0">
        <w:t xml:space="preserve"> with respect to the </w:t>
      </w:r>
      <w:r w:rsidR="009D0EE0" w:rsidRPr="009D0EE0">
        <w:rPr>
          <w:i/>
        </w:rPr>
        <w:t>Earth Centered Inertial</w:t>
      </w:r>
      <w:r w:rsidR="009D0EE0">
        <w:t xml:space="preserve"> (ECI) frame. </w:t>
      </w:r>
      <w:r>
        <w:t xml:space="preserve">The </w:t>
      </w:r>
      <w:r w:rsidR="009D0EE0">
        <w:t>ECI frame is usually denoted {</w:t>
      </w:r>
      <w:r w:rsidR="009D0EE0" w:rsidRPr="009D0EE0">
        <w:rPr>
          <w:i/>
        </w:rPr>
        <w:t>i</w:t>
      </w:r>
      <w:r w:rsidR="009D0EE0">
        <w:t xml:space="preserve">} while the ECEF </w:t>
      </w:r>
      <w:r>
        <w:t xml:space="preserve">frame is </w:t>
      </w:r>
      <w:r w:rsidR="009D0EE0">
        <w:t>denoted</w:t>
      </w:r>
      <w:r w:rsidRPr="00135DC9">
        <w:rPr>
          <w:position w:val="-14"/>
        </w:rPr>
        <w:object w:dxaOrig="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9.85pt" o:ole="">
            <v:imagedata r:id="rId5" o:title=""/>
          </v:shape>
          <o:OLEObject Type="Embed" ProgID="Equation.DSMT4" ShapeID="_x0000_i1025" DrawAspect="Content" ObjectID="_1405979607" r:id="rId6"/>
        </w:object>
      </w:r>
      <w:r w:rsidRPr="00135DC9">
        <w:t>.</w:t>
      </w:r>
      <w:r>
        <w:t xml:space="preserve"> </w:t>
      </w:r>
      <w:r w:rsidR="009D0EE0">
        <w:t xml:space="preserve">Both frames are orthogonal and have their origins at the center of the Earth. </w:t>
      </w:r>
      <w:r w:rsidR="000A1EA2">
        <w:t>The ECI frame has its</w:t>
      </w:r>
      <w:r w:rsidR="00D24864" w:rsidRPr="00135DC9">
        <w:rPr>
          <w:position w:val="-12"/>
        </w:rPr>
        <w:object w:dxaOrig="220" w:dyaOrig="360">
          <v:shape id="_x0000_i1064" type="#_x0000_t75" style="width:10.6pt;height:16.6pt" o:ole="">
            <v:imagedata r:id="rId7" o:title=""/>
          </v:shape>
          <o:OLEObject Type="Embed" ProgID="Equation.DSMT4" ShapeID="_x0000_i1064" DrawAspect="Content" ObjectID="_1405979608" r:id="rId8"/>
        </w:object>
      </w:r>
      <w:r w:rsidR="000A1EA2">
        <w:t xml:space="preserve"> axis aligned with the direction of the Earth’s rotation vector, </w:t>
      </w:r>
      <w:r w:rsidR="000A1EA2" w:rsidRPr="00135DC9">
        <w:rPr>
          <w:position w:val="-12"/>
        </w:rPr>
        <w:object w:dxaOrig="240" w:dyaOrig="360">
          <v:shape id="_x0000_i1043" type="#_x0000_t75" style="width:11.1pt;height:18pt" o:ole="">
            <v:imagedata r:id="rId9" o:title=""/>
          </v:shape>
          <o:OLEObject Type="Embed" ProgID="Equation.DSMT4" ShapeID="_x0000_i1043" DrawAspect="Content" ObjectID="_1405979609" r:id="rId10"/>
        </w:object>
      </w:r>
      <w:r w:rsidR="000A1EA2">
        <w:t xml:space="preserve"> and </w:t>
      </w:r>
      <w:r w:rsidR="000A1EA2" w:rsidRPr="00135DC9">
        <w:rPr>
          <w:position w:val="-12"/>
        </w:rPr>
        <w:object w:dxaOrig="240" w:dyaOrig="360">
          <v:shape id="_x0000_i1044" type="#_x0000_t75" style="width:11.1pt;height:18pt" o:ole="">
            <v:imagedata r:id="rId11" o:title=""/>
          </v:shape>
          <o:OLEObject Type="Embed" ProgID="Equation.DSMT4" ShapeID="_x0000_i1044" DrawAspect="Content" ObjectID="_1405979610" r:id="rId12"/>
        </w:object>
      </w:r>
      <w:r w:rsidR="000A1EA2">
        <w:t>axes placed in the equatorial plane with</w:t>
      </w:r>
      <w:r w:rsidR="000A1EA2" w:rsidRPr="00135DC9">
        <w:rPr>
          <w:position w:val="-12"/>
        </w:rPr>
        <w:object w:dxaOrig="240" w:dyaOrig="360">
          <v:shape id="_x0000_i1045" type="#_x0000_t75" style="width:11.1pt;height:18pt" o:ole="">
            <v:imagedata r:id="rId9" o:title=""/>
          </v:shape>
          <o:OLEObject Type="Embed" ProgID="Equation.DSMT4" ShapeID="_x0000_i1045" DrawAspect="Content" ObjectID="_1405979611" r:id="rId13"/>
        </w:object>
      </w:r>
      <w:r w:rsidR="000A1EA2">
        <w:t xml:space="preserve">  fixed in </w:t>
      </w:r>
      <w:r w:rsidR="00D24864">
        <w:t>some celestial reference direction</w:t>
      </w:r>
      <w:r w:rsidR="000A1EA2">
        <w:t xml:space="preserve">; </w:t>
      </w:r>
      <w:r w:rsidR="00D24864">
        <w:t>for example a line connecting the Sun’s center and the Earth’s position at vernal equinox</w:t>
      </w:r>
      <w:sdt>
        <w:sdtPr>
          <w:id w:val="297687530"/>
          <w:citation/>
        </w:sdtPr>
        <w:sdtContent>
          <w:fldSimple w:instr=" CITATION Kaplan81 \l 1033 ">
            <w:r w:rsidR="00CF0E01">
              <w:rPr>
                <w:noProof/>
              </w:rPr>
              <w:t xml:space="preserve"> (Kaplan 1981)</w:t>
            </w:r>
          </w:fldSimple>
        </w:sdtContent>
      </w:sdt>
      <w:r w:rsidR="000A1EA2">
        <w:t>. The ECEF</w:t>
      </w:r>
      <w:r>
        <w:t xml:space="preserve"> has </w:t>
      </w:r>
      <w:r w:rsidRPr="00135DC9">
        <w:rPr>
          <w:position w:val="-12"/>
        </w:rPr>
        <w:object w:dxaOrig="260" w:dyaOrig="360">
          <v:shape id="_x0000_i1026" type="#_x0000_t75" style="width:12.45pt;height:18pt" o:ole="">
            <v:imagedata r:id="rId14" o:title=""/>
          </v:shape>
          <o:OLEObject Type="Embed" ProgID="Equation.DSMT4" ShapeID="_x0000_i1026" DrawAspect="Content" ObjectID="_1405979612" r:id="rId15"/>
        </w:object>
      </w:r>
      <w:r>
        <w:t xml:space="preserve"> and </w:t>
      </w:r>
      <w:r w:rsidRPr="00135DC9">
        <w:rPr>
          <w:position w:val="-12"/>
        </w:rPr>
        <w:object w:dxaOrig="279" w:dyaOrig="360">
          <v:shape id="_x0000_i1027" type="#_x0000_t75" style="width:13.4pt;height:18pt" o:ole="">
            <v:imagedata r:id="rId16" o:title=""/>
          </v:shape>
          <o:OLEObject Type="Embed" ProgID="Equation.DSMT4" ShapeID="_x0000_i1027" DrawAspect="Content" ObjectID="_1405979613" r:id="rId17"/>
        </w:object>
      </w:r>
      <w:r>
        <w:t xml:space="preserve">axes placed in the equatorial plane and </w:t>
      </w:r>
      <w:r w:rsidRPr="00135DC9">
        <w:rPr>
          <w:position w:val="-12"/>
        </w:rPr>
        <w:object w:dxaOrig="240" w:dyaOrig="360">
          <v:shape id="_x0000_i1028" type="#_x0000_t75" style="width:11.55pt;height:16.6pt" o:ole="">
            <v:imagedata r:id="rId18" o:title=""/>
          </v:shape>
          <o:OLEObject Type="Embed" ProgID="Equation.DSMT4" ShapeID="_x0000_i1028" DrawAspect="Content" ObjectID="_1405979614" r:id="rId19"/>
        </w:object>
      </w:r>
      <w:r>
        <w:t xml:space="preserve">axis aligned with the direction of the Earth’s rotation vector, see </w:t>
      </w:r>
      <w:r w:rsidR="0008441F">
        <w:fldChar w:fldCharType="begin"/>
      </w:r>
      <w:r>
        <w:instrText xml:space="preserve"> REF _Ref321905724 \h </w:instrText>
      </w:r>
      <w:r w:rsidR="0008441F">
        <w:fldChar w:fldCharType="separate"/>
      </w:r>
      <w:r w:rsidR="001D0775" w:rsidRPr="00532E81">
        <w:t xml:space="preserve">Figure </w:t>
      </w:r>
      <w:r w:rsidR="001D0775">
        <w:rPr>
          <w:noProof/>
        </w:rPr>
        <w:t>1</w:t>
      </w:r>
      <w:r w:rsidR="0008441F">
        <w:fldChar w:fldCharType="end"/>
      </w:r>
      <w:r w:rsidR="00BF2EAB">
        <w:t xml:space="preserve"> where the Earth is modeled as a spheroid</w:t>
      </w:r>
      <w:r>
        <w:t>. The</w:t>
      </w:r>
      <w:r w:rsidRPr="00135DC9">
        <w:rPr>
          <w:position w:val="-12"/>
        </w:rPr>
        <w:object w:dxaOrig="260" w:dyaOrig="360">
          <v:shape id="_x0000_i1029" type="#_x0000_t75" style="width:12.45pt;height:18pt" o:ole="">
            <v:imagedata r:id="rId14" o:title=""/>
          </v:shape>
          <o:OLEObject Type="Embed" ProgID="Equation.DSMT4" ShapeID="_x0000_i1029" DrawAspect="Content" ObjectID="_1405979615" r:id="rId20"/>
        </w:object>
      </w:r>
      <w:r>
        <w:t xml:space="preserve"> axis is usually attached to the intersection of the Greenwich meridian and the equator, and the </w:t>
      </w:r>
      <w:r w:rsidRPr="00135DC9">
        <w:rPr>
          <w:position w:val="-12"/>
        </w:rPr>
        <w:object w:dxaOrig="279" w:dyaOrig="360">
          <v:shape id="_x0000_i1030" type="#_x0000_t75" style="width:13.4pt;height:18pt" o:ole="">
            <v:imagedata r:id="rId21" o:title=""/>
          </v:shape>
          <o:OLEObject Type="Embed" ProgID="Equation.DSMT4" ShapeID="_x0000_i1030" DrawAspect="Content" ObjectID="_1405979616" r:id="rId22"/>
        </w:object>
      </w:r>
      <w:r w:rsidRPr="00135DC9">
        <w:t>a</w:t>
      </w:r>
      <w:r>
        <w:t xml:space="preserve">xis completes the right hand system. </w:t>
      </w:r>
    </w:p>
    <w:p w:rsidR="00045CA6" w:rsidRDefault="00045CA6" w:rsidP="00045CA6">
      <w:pPr>
        <w:keepNext/>
        <w:jc w:val="center"/>
      </w:pPr>
      <w:r>
        <w:rPr>
          <w:noProof/>
          <w:lang w:eastAsia="en-US"/>
        </w:rPr>
        <w:drawing>
          <wp:inline distT="0" distB="0" distL="0" distR="0">
            <wp:extent cx="3282950" cy="2709834"/>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3" cstate="print"/>
                    <a:srcRect/>
                    <a:stretch>
                      <a:fillRect/>
                    </a:stretch>
                  </pic:blipFill>
                  <pic:spPr bwMode="auto">
                    <a:xfrm>
                      <a:off x="0" y="0"/>
                      <a:ext cx="3281707" cy="2708808"/>
                    </a:xfrm>
                    <a:prstGeom prst="rect">
                      <a:avLst/>
                    </a:prstGeom>
                    <a:noFill/>
                    <a:ln w="9525">
                      <a:noFill/>
                      <a:miter lim="800000"/>
                      <a:headEnd/>
                      <a:tailEnd/>
                    </a:ln>
                  </pic:spPr>
                </pic:pic>
              </a:graphicData>
            </a:graphic>
          </wp:inline>
        </w:drawing>
      </w:r>
    </w:p>
    <w:p w:rsidR="00045CA6" w:rsidRPr="00532E81" w:rsidRDefault="00045CA6" w:rsidP="00045CA6">
      <w:pPr>
        <w:pStyle w:val="Caption"/>
        <w:jc w:val="center"/>
        <w:rPr>
          <w:sz w:val="24"/>
          <w:szCs w:val="24"/>
        </w:rPr>
      </w:pPr>
      <w:bookmarkStart w:id="0" w:name="_Ref321905724"/>
      <w:bookmarkStart w:id="1" w:name="_Ref321905711"/>
      <w:r w:rsidRPr="00532E81">
        <w:rPr>
          <w:sz w:val="24"/>
          <w:szCs w:val="24"/>
        </w:rPr>
        <w:t xml:space="preserve">Figure </w:t>
      </w:r>
      <w:r w:rsidR="0008441F" w:rsidRPr="00532E81">
        <w:rPr>
          <w:sz w:val="24"/>
          <w:szCs w:val="24"/>
        </w:rPr>
        <w:fldChar w:fldCharType="begin"/>
      </w:r>
      <w:r w:rsidRPr="00532E81">
        <w:rPr>
          <w:sz w:val="24"/>
          <w:szCs w:val="24"/>
        </w:rPr>
        <w:instrText xml:space="preserve"> SEQ Figure \* ARABIC </w:instrText>
      </w:r>
      <w:r w:rsidR="0008441F" w:rsidRPr="00532E81">
        <w:rPr>
          <w:sz w:val="24"/>
          <w:szCs w:val="24"/>
        </w:rPr>
        <w:fldChar w:fldCharType="separate"/>
      </w:r>
      <w:r w:rsidR="001D0775">
        <w:rPr>
          <w:noProof/>
          <w:sz w:val="24"/>
          <w:szCs w:val="24"/>
        </w:rPr>
        <w:t>1</w:t>
      </w:r>
      <w:r w:rsidR="0008441F" w:rsidRPr="00532E81">
        <w:rPr>
          <w:sz w:val="24"/>
          <w:szCs w:val="24"/>
        </w:rPr>
        <w:fldChar w:fldCharType="end"/>
      </w:r>
      <w:bookmarkEnd w:id="0"/>
      <w:r w:rsidRPr="00532E81">
        <w:rPr>
          <w:sz w:val="24"/>
          <w:szCs w:val="24"/>
        </w:rPr>
        <w:t>. ECEF and geodetic coordinate frames.</w:t>
      </w:r>
      <w:bookmarkEnd w:id="1"/>
    </w:p>
    <w:p w:rsidR="00D24864" w:rsidRDefault="00D24864" w:rsidP="00045CA6">
      <w:r>
        <w:t>It is worth noting that the ECEF axes definition may vary; however, the definition always states the attachment of two vectors to the direction of the Earth rotation and the Greenwich meridian as the inherent Earth properties.</w:t>
      </w:r>
      <w:r w:rsidRPr="005E18BA">
        <w:t xml:space="preserve"> </w:t>
      </w:r>
      <w:r>
        <w:t>The sidereal</w:t>
      </w:r>
      <w:r w:rsidRPr="005E18BA">
        <w:t xml:space="preserve"> rate</w:t>
      </w:r>
      <w:r>
        <w:t xml:space="preserve"> </w:t>
      </w:r>
      <w:r w:rsidRPr="0018432F">
        <w:rPr>
          <w:position w:val="-12"/>
        </w:rPr>
        <w:object w:dxaOrig="320" w:dyaOrig="380">
          <v:shape id="_x0000_i1063" type="#_x0000_t75" style="width:14.75pt;height:18.9pt" o:ole="">
            <v:imagedata r:id="rId24" o:title=""/>
          </v:shape>
          <o:OLEObject Type="Embed" ProgID="Equation.DSMT4" ShapeID="_x0000_i1063" DrawAspect="Content" ObjectID="_1405979617" r:id="rId25"/>
        </w:object>
      </w:r>
      <w:r w:rsidRPr="005E18BA">
        <w:t xml:space="preserve"> </w:t>
      </w:r>
      <w:r>
        <w:t xml:space="preserve">is the rate </w:t>
      </w:r>
      <w:r w:rsidRPr="005E18BA">
        <w:t xml:space="preserve">of </w:t>
      </w:r>
      <w:r>
        <w:t>ECEF rotation</w:t>
      </w:r>
      <w:r w:rsidRPr="005E18BA">
        <w:t xml:space="preserve"> </w:t>
      </w:r>
      <w:r>
        <w:t xml:space="preserve">with respect to </w:t>
      </w:r>
      <w:r w:rsidRPr="005E18BA">
        <w:t xml:space="preserve">the </w:t>
      </w:r>
      <w:r>
        <w:t xml:space="preserve">ECI; the latter one is often call the true inertial frame. If necessary, for the purpose of UAV flight description, this rate can be accurately approximated by one full rotation in 23h56’4.099”, thus resulting in 15.04106718 deg/h. Therefore, the transformation from ECI to ECEF frame is a plain rotation around the </w:t>
      </w:r>
      <w:r w:rsidRPr="00135DC9">
        <w:rPr>
          <w:position w:val="-12"/>
        </w:rPr>
        <w:object w:dxaOrig="220" w:dyaOrig="360">
          <v:shape id="_x0000_i1065" type="#_x0000_t75" style="width:10.6pt;height:16.6pt" o:ole="">
            <v:imagedata r:id="rId7" o:title=""/>
          </v:shape>
          <o:OLEObject Type="Embed" ProgID="Equation.DSMT4" ShapeID="_x0000_i1065" DrawAspect="Content" ObjectID="_1405979618" r:id="rId26"/>
        </w:object>
      </w:r>
      <w:r>
        <w:t xml:space="preserve"> axis </w:t>
      </w:r>
      <w:r w:rsidR="00BF2EAB">
        <w:t>d</w:t>
      </w:r>
      <w:r>
        <w:t xml:space="preserve">efined </w:t>
      </w:r>
      <w:r w:rsidR="00BF2EAB">
        <w:t xml:space="preserve">primarily </w:t>
      </w:r>
      <w:r>
        <w:t xml:space="preserve">by a single rotation by </w:t>
      </w:r>
      <w:r w:rsidR="00BF2EAB">
        <w:t xml:space="preserve">an angle </w:t>
      </w:r>
      <w:r w:rsidR="00BF2EAB" w:rsidRPr="0018432F">
        <w:rPr>
          <w:position w:val="-12"/>
        </w:rPr>
        <w:object w:dxaOrig="540" w:dyaOrig="380">
          <v:shape id="_x0000_i1066" type="#_x0000_t75" style="width:25.4pt;height:18.9pt" o:ole="">
            <v:imagedata r:id="rId27" o:title=""/>
          </v:shape>
          <o:OLEObject Type="Embed" ProgID="Equation.DSMT4" ShapeID="_x0000_i1066" DrawAspect="Content" ObjectID="_1405979619" r:id="rId28"/>
        </w:object>
      </w:r>
      <w:r w:rsidR="00BF2EAB">
        <w:t xml:space="preserve">, where </w:t>
      </w:r>
      <w:r w:rsidR="00BF2EAB" w:rsidRPr="00BF2EAB">
        <w:rPr>
          <w:i/>
          <w:position w:val="-6"/>
        </w:rPr>
        <w:object w:dxaOrig="139" w:dyaOrig="240">
          <v:shape id="_x0000_i1067" type="#_x0000_t75" style="width:6.9pt;height:12pt" o:ole="">
            <v:imagedata r:id="rId29" o:title=""/>
          </v:shape>
          <o:OLEObject Type="Embed" ProgID="Equation.DSMT4" ShapeID="_x0000_i1067" DrawAspect="Content" ObjectID="_1405979620" r:id="rId30"/>
        </w:object>
      </w:r>
      <w:r w:rsidR="00BF2EAB">
        <w:t>- is the time interval.</w:t>
      </w:r>
    </w:p>
    <w:p w:rsidR="00045CA6" w:rsidRPr="00022521" w:rsidRDefault="00045CA6" w:rsidP="00045CA6">
      <w:r w:rsidRPr="005855FC">
        <w:t>The</w:t>
      </w:r>
      <w:r>
        <w:rPr>
          <w:i/>
        </w:rPr>
        <w:t xml:space="preserve"> </w:t>
      </w:r>
      <w:r w:rsidRPr="00B5042F">
        <w:rPr>
          <w:i/>
        </w:rPr>
        <w:t>Local Geodetic</w:t>
      </w:r>
      <w:r>
        <w:t xml:space="preserve"> {</w:t>
      </w:r>
      <w:r w:rsidRPr="00B13E95">
        <w:rPr>
          <w:position w:val="-10"/>
        </w:rPr>
        <w:object w:dxaOrig="660" w:dyaOrig="320">
          <v:shape id="_x0000_i1031" type="#_x0000_t75" style="width:32.3pt;height:14.75pt" o:ole="">
            <v:imagedata r:id="rId31" o:title=""/>
          </v:shape>
          <o:OLEObject Type="Embed" ProgID="Equation.DSMT4" ShapeID="_x0000_i1031" DrawAspect="Content" ObjectID="_1405979621" r:id="rId32"/>
        </w:object>
      </w:r>
      <w:r>
        <w:t xml:space="preserve"> } frame is usually associated with the ECEF frame, see </w:t>
      </w:r>
      <w:r w:rsidR="0008441F">
        <w:fldChar w:fldCharType="begin"/>
      </w:r>
      <w:r>
        <w:instrText xml:space="preserve"> REF _Ref321905724 \h </w:instrText>
      </w:r>
      <w:r w:rsidR="0008441F">
        <w:fldChar w:fldCharType="separate"/>
      </w:r>
      <w:r w:rsidR="001D0775" w:rsidRPr="00532E81">
        <w:t xml:space="preserve">Figure </w:t>
      </w:r>
      <w:r w:rsidR="001D0775">
        <w:rPr>
          <w:noProof/>
        </w:rPr>
        <w:t>1</w:t>
      </w:r>
      <w:r w:rsidR="0008441F">
        <w:fldChar w:fldCharType="end"/>
      </w:r>
      <w:r>
        <w:t xml:space="preserve">. It has the same origin at the center of the Earth. The frame defines the orientation of the line normal to Earth’s surface and passing through the point of interest. The orientation of the line is defined by two angles, </w:t>
      </w:r>
      <w:r w:rsidRPr="00504F91">
        <w:rPr>
          <w:position w:val="-6"/>
        </w:rPr>
        <w:object w:dxaOrig="220" w:dyaOrig="279">
          <v:shape id="_x0000_i1032" type="#_x0000_t75" style="width:11.1pt;height:13.85pt" o:ole="">
            <v:imagedata r:id="rId33" o:title=""/>
          </v:shape>
          <o:OLEObject Type="Embed" ProgID="Equation.DSMT4" ShapeID="_x0000_i1032" DrawAspect="Content" ObjectID="_1405979622" r:id="rId34"/>
        </w:object>
      </w:r>
      <w:r>
        <w:t xml:space="preserve">– geographic latitude and </w:t>
      </w:r>
      <w:r w:rsidRPr="00504F91">
        <w:rPr>
          <w:position w:val="-10"/>
        </w:rPr>
        <w:object w:dxaOrig="220" w:dyaOrig="260">
          <v:shape id="_x0000_i1033" type="#_x0000_t75" style="width:11.1pt;height:12.45pt" o:ole="">
            <v:imagedata r:id="rId35" o:title=""/>
          </v:shape>
          <o:OLEObject Type="Embed" ProgID="Equation.DSMT4" ShapeID="_x0000_i1033" DrawAspect="Content" ObjectID="_1405979623" r:id="rId36"/>
        </w:object>
      </w:r>
      <w:r>
        <w:t xml:space="preserve">– geographic longitude, with the height </w:t>
      </w:r>
      <w:r w:rsidRPr="00504F91">
        <w:rPr>
          <w:position w:val="-6"/>
        </w:rPr>
        <w:object w:dxaOrig="200" w:dyaOrig="279">
          <v:shape id="_x0000_i1034" type="#_x0000_t75" style="width:9.7pt;height:13.85pt" o:ole="">
            <v:imagedata r:id="rId37" o:title=""/>
          </v:shape>
          <o:OLEObject Type="Embed" ProgID="Equation.DSMT4" ShapeID="_x0000_i1034" DrawAspect="Content" ObjectID="_1405979624" r:id="rId38"/>
        </w:object>
      </w:r>
      <w:r>
        <w:t xml:space="preserve">above the </w:t>
      </w:r>
      <w:r>
        <w:lastRenderedPageBreak/>
        <w:t xml:space="preserve">Earth’s surface; these three parameters, along with the components of velocity vector, are the major navigation states. For most UAV applications it is sufficiently accurate to model Earth’s surface as an oblate spheroid with given </w:t>
      </w:r>
      <w:r w:rsidRPr="00B13E95">
        <w:rPr>
          <w:position w:val="-12"/>
        </w:rPr>
        <w:object w:dxaOrig="220" w:dyaOrig="360">
          <v:shape id="_x0000_i1035" type="#_x0000_t75" style="width:11.1pt;height:18pt" o:ole="">
            <v:imagedata r:id="rId39" o:title=""/>
          </v:shape>
          <o:OLEObject Type="Embed" ProgID="Equation.DSMT4" ShapeID="_x0000_i1035" DrawAspect="Content" ObjectID="_1405979625" r:id="rId40"/>
        </w:object>
      </w:r>
      <w:r>
        <w:t xml:space="preserve">-equatorial and </w:t>
      </w:r>
      <w:r w:rsidRPr="00B13E95">
        <w:rPr>
          <w:position w:val="-14"/>
        </w:rPr>
        <w:object w:dxaOrig="240" w:dyaOrig="380">
          <v:shape id="_x0000_i1036" type="#_x0000_t75" style="width:11.55pt;height:18pt" o:ole="">
            <v:imagedata r:id="rId41" o:title=""/>
          </v:shape>
          <o:OLEObject Type="Embed" ProgID="Equation.DSMT4" ShapeID="_x0000_i1036" DrawAspect="Content" ObjectID="_1405979626" r:id="rId42"/>
        </w:object>
      </w:r>
      <w:r>
        <w:t xml:space="preserve">-polar radiuses, or one of the radiuses and the </w:t>
      </w:r>
      <w:r w:rsidRPr="00B13E95">
        <w:rPr>
          <w:position w:val="-6"/>
        </w:rPr>
        <w:object w:dxaOrig="180" w:dyaOrig="220">
          <v:shape id="_x0000_i1037" type="#_x0000_t75" style="width:8.75pt;height:11.1pt" o:ole="">
            <v:imagedata r:id="rId43" o:title=""/>
          </v:shape>
          <o:OLEObject Type="Embed" ProgID="Equation.DSMT4" ShapeID="_x0000_i1037" DrawAspect="Content" ObjectID="_1405979627" r:id="rId44"/>
        </w:object>
      </w:r>
      <w:r>
        <w:t xml:space="preserve">-ellipticity. Last revisited in 2004, the datum of World Geodetic System (WGS-84) provides the following parameters for the oblate spheroid modeling: </w:t>
      </w:r>
      <w:r w:rsidRPr="00431C3D">
        <w:rPr>
          <w:position w:val="-12"/>
        </w:rPr>
        <w:object w:dxaOrig="1840" w:dyaOrig="360">
          <v:shape id="_x0000_i1038" type="#_x0000_t75" style="width:92.3pt;height:18pt" o:ole="">
            <v:imagedata r:id="rId45" o:title=""/>
          </v:shape>
          <o:OLEObject Type="Embed" ProgID="Equation.DSMT4" ShapeID="_x0000_i1038" DrawAspect="Content" ObjectID="_1405979628" r:id="rId46"/>
        </w:object>
      </w:r>
      <w:r>
        <w:t>,</w:t>
      </w:r>
      <w:r w:rsidRPr="002473E2">
        <w:rPr>
          <w:position w:val="-14"/>
        </w:rPr>
        <w:object w:dxaOrig="1980" w:dyaOrig="380">
          <v:shape id="_x0000_i1039" type="#_x0000_t75" style="width:99.25pt;height:18pt" o:ole="">
            <v:imagedata r:id="rId47" o:title=""/>
          </v:shape>
          <o:OLEObject Type="Embed" ProgID="Equation.DSMT4" ShapeID="_x0000_i1039" DrawAspect="Content" ObjectID="_1405979629" r:id="rId48"/>
        </w:object>
      </w:r>
      <w:r>
        <w:t>. The resulting transformation from the geodetic {</w:t>
      </w:r>
      <w:r w:rsidRPr="00B13E95">
        <w:rPr>
          <w:position w:val="-10"/>
        </w:rPr>
        <w:object w:dxaOrig="660" w:dyaOrig="320">
          <v:shape id="_x0000_i1040" type="#_x0000_t75" style="width:32.3pt;height:14.75pt" o:ole="">
            <v:imagedata r:id="rId31" o:title=""/>
          </v:shape>
          <o:OLEObject Type="Embed" ProgID="Equation.DSMT4" ShapeID="_x0000_i1040" DrawAspect="Content" ObjectID="_1405979630" r:id="rId49"/>
        </w:object>
      </w:r>
      <w:r>
        <w:t xml:space="preserve"> } to the ECEF frame is as follows: </w:t>
      </w:r>
    </w:p>
    <w:p w:rsidR="00045CA6" w:rsidRDefault="00045CA6" w:rsidP="00045CA6">
      <w:pPr>
        <w:pStyle w:val="MTDisplayEquation"/>
      </w:pPr>
      <w:r>
        <w:tab/>
      </w:r>
      <w:r w:rsidR="00532EE9" w:rsidRPr="00B13E95">
        <w:rPr>
          <w:position w:val="-48"/>
        </w:rPr>
        <w:object w:dxaOrig="2340" w:dyaOrig="1080">
          <v:shape id="_x0000_i1061" type="#_x0000_t75" style="width:116.75pt;height:54pt" o:ole="">
            <v:imagedata r:id="rId50" o:title=""/>
          </v:shape>
          <o:OLEObject Type="Embed" ProgID="Equation.DSMT4" ShapeID="_x0000_i1061" DrawAspect="Content" ObjectID="_1405979631" r:id="rId51"/>
        </w:object>
      </w:r>
      <w:r>
        <w:tab/>
      </w:r>
      <w:r w:rsidR="0008441F">
        <w:fldChar w:fldCharType="begin"/>
      </w:r>
      <w:r>
        <w:instrText xml:space="preserve"> MACROBUTTON MTPlaceRef \* MERGEFORMAT </w:instrText>
      </w:r>
      <w:r w:rsidR="0008441F">
        <w:fldChar w:fldCharType="begin"/>
      </w:r>
      <w:r>
        <w:instrText xml:space="preserve"> SEQ MTEqn \h \* MERGEFORMAT </w:instrText>
      </w:r>
      <w:r w:rsidR="0008441F">
        <w:fldChar w:fldCharType="end"/>
      </w:r>
      <w:bookmarkStart w:id="2" w:name="ZEqnNum590907"/>
      <w:r>
        <w:instrText>(</w:instrText>
      </w:r>
      <w:fldSimple w:instr=" SEQ MTSec \c \* Arabic \* MERGEFORMAT ">
        <w:r w:rsidR="001D0775">
          <w:rPr>
            <w:noProof/>
          </w:rPr>
          <w:instrText>1</w:instrText>
        </w:r>
      </w:fldSimple>
      <w:r>
        <w:instrText>.</w:instrText>
      </w:r>
      <w:fldSimple w:instr=" SEQ MTEqn \c \* Arabic \* MERGEFORMAT ">
        <w:r w:rsidR="001D0775">
          <w:rPr>
            <w:noProof/>
          </w:rPr>
          <w:instrText>1</w:instrText>
        </w:r>
      </w:fldSimple>
      <w:r>
        <w:instrText>)</w:instrText>
      </w:r>
      <w:bookmarkEnd w:id="2"/>
      <w:r w:rsidR="0008441F">
        <w:fldChar w:fldCharType="end"/>
      </w:r>
    </w:p>
    <w:p w:rsidR="00045CA6" w:rsidRPr="00B13E95" w:rsidRDefault="00045CA6" w:rsidP="00045CA6">
      <w:r>
        <w:t xml:space="preserve">where </w:t>
      </w:r>
      <w:r w:rsidRPr="009D78B0">
        <w:rPr>
          <w:position w:val="-6"/>
        </w:rPr>
        <w:object w:dxaOrig="200" w:dyaOrig="220">
          <v:shape id="_x0000_i1041" type="#_x0000_t75" style="width:9.7pt;height:11.1pt" o:ole="">
            <v:imagedata r:id="rId52" o:title=""/>
          </v:shape>
          <o:OLEObject Type="Embed" ProgID="Equation.DSMT4" ShapeID="_x0000_i1041" DrawAspect="Content" ObjectID="_1405979632" r:id="rId53"/>
        </w:object>
      </w:r>
      <w:r>
        <w:t>- the eccentricity of oblate ellipsoid is defined as</w:t>
      </w:r>
    </w:p>
    <w:p w:rsidR="00045CA6" w:rsidRPr="00B13E95" w:rsidRDefault="00045CA6" w:rsidP="00045CA6">
      <w:pPr>
        <w:jc w:val="center"/>
      </w:pPr>
      <w:r w:rsidRPr="00B13E95">
        <w:rPr>
          <w:position w:val="-36"/>
        </w:rPr>
        <w:object w:dxaOrig="2940" w:dyaOrig="859">
          <v:shape id="_x0000_i1042" type="#_x0000_t75" style="width:147.25pt;height:42pt" o:ole="">
            <v:imagedata r:id="rId54" o:title=""/>
          </v:shape>
          <o:OLEObject Type="Embed" ProgID="Equation.DSMT4" ShapeID="_x0000_i1042" DrawAspect="Content" ObjectID="_1405979633" r:id="rId55"/>
        </w:object>
      </w:r>
      <w:r>
        <w:rPr>
          <w:position w:val="-36"/>
        </w:rPr>
        <w:t>.</w:t>
      </w:r>
    </w:p>
    <w:p w:rsidR="009D0EE0" w:rsidRDefault="009D0EE0" w:rsidP="009D0EE0">
      <w:pPr>
        <w:pStyle w:val="Heading4"/>
      </w:pPr>
      <w:r>
        <w:t>Accounting for the Earth Rotation rate</w:t>
      </w:r>
    </w:p>
    <w:p w:rsidR="009D0EE0" w:rsidRDefault="009D0EE0" w:rsidP="009D0EE0">
      <w:r>
        <w:t>The complete set of equations of motion presented above is still an approximation of the rigid body kinematics and dynamics of motion that is valid as long as the assumption of flat Earth model satisfies the task at hand. During the long duration and extended range missions the precision of the derived EOM will suffer from omitting the side real rotation rate of the Earth. Thus, the following derivation outline</w:t>
      </w:r>
      <w:r w:rsidR="00532EE9">
        <w:t>s</w:t>
      </w:r>
      <w:r>
        <w:t xml:space="preserve"> how the Earth rotation can be easily accounted for</w:t>
      </w:r>
      <w:r w:rsidR="00532EE9">
        <w:t xml:space="preserve"> in the derivation of the inertial velocity and acceleration vectors</w:t>
      </w:r>
      <w:r>
        <w:t>.</w:t>
      </w:r>
    </w:p>
    <w:p w:rsidR="009D0EE0" w:rsidRDefault="009D0EE0" w:rsidP="009D0EE0">
      <w:r>
        <w:t xml:space="preserve">First, define the ECI as the </w:t>
      </w:r>
      <w:r w:rsidR="002959CA">
        <w:t xml:space="preserve">true inertial frame. Next, by using simplifying properties of defining the free motion with respect to the CG of a rigid body, resolve the absolute time derivative of </w:t>
      </w:r>
      <w:r w:rsidR="00BB31FB">
        <w:t>the CG</w:t>
      </w:r>
      <w:r w:rsidR="002959CA">
        <w:t xml:space="preserve"> </w:t>
      </w:r>
      <w:r w:rsidR="00BB31FB">
        <w:t xml:space="preserve">position </w:t>
      </w:r>
      <w:r w:rsidR="002959CA">
        <w:t xml:space="preserve">vector </w:t>
      </w:r>
      <w:r w:rsidR="00BB31FB" w:rsidRPr="00BB31FB">
        <w:rPr>
          <w:position w:val="-12"/>
        </w:rPr>
        <w:object w:dxaOrig="340" w:dyaOrig="380">
          <v:shape id="_x0000_i1046" type="#_x0000_t75" style="width:17.1pt;height:18.9pt" o:ole="">
            <v:imagedata r:id="rId56" o:title=""/>
          </v:shape>
          <o:OLEObject Type="Embed" ProgID="Equation.DSMT4" ShapeID="_x0000_i1046" DrawAspect="Content" ObjectID="_1405979634" r:id="rId57"/>
        </w:object>
      </w:r>
      <w:r w:rsidR="002959CA">
        <w:t xml:space="preserve">in the true inertial </w:t>
      </w:r>
      <w:r w:rsidR="00BB31FB">
        <w:t>frame as follows</w:t>
      </w:r>
    </w:p>
    <w:p w:rsidR="002959CA" w:rsidRDefault="002959CA" w:rsidP="002959CA">
      <w:pPr>
        <w:pStyle w:val="MTDisplayEquation"/>
      </w:pPr>
      <w:r>
        <w:tab/>
      </w:r>
      <w:r w:rsidR="003C6CAE" w:rsidRPr="001D0775">
        <w:rPr>
          <w:position w:val="-12"/>
        </w:rPr>
        <w:object w:dxaOrig="2480" w:dyaOrig="380">
          <v:shape id="_x0000_i1051" type="#_x0000_t75" style="width:124.15pt;height:18.9pt" o:ole="">
            <v:imagedata r:id="rId58" o:title=""/>
          </v:shape>
          <o:OLEObject Type="Embed" ProgID="Equation.DSMT4" ShapeID="_x0000_i1051" DrawAspect="Content" ObjectID="_1405979635" r:id="rId59"/>
        </w:object>
      </w:r>
      <w:r w:rsidR="00BB31FB">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702208"/>
      <w:r>
        <w:instrText>(</w:instrText>
      </w:r>
      <w:fldSimple w:instr=" SEQ MTSec \c \* Arabic \* MERGEFORMAT ">
        <w:r w:rsidR="001D0775">
          <w:rPr>
            <w:noProof/>
          </w:rPr>
          <w:instrText>1</w:instrText>
        </w:r>
      </w:fldSimple>
      <w:r>
        <w:instrText>.</w:instrText>
      </w:r>
      <w:fldSimple w:instr=" SEQ MTEqn \c \* Arabic \* MERGEFORMAT ">
        <w:r w:rsidR="001D0775">
          <w:rPr>
            <w:noProof/>
          </w:rPr>
          <w:instrText>2</w:instrText>
        </w:r>
      </w:fldSimple>
      <w:r>
        <w:instrText>)</w:instrText>
      </w:r>
      <w:bookmarkEnd w:id="3"/>
      <w:r>
        <w:fldChar w:fldCharType="end"/>
      </w:r>
    </w:p>
    <w:p w:rsidR="00BB31FB" w:rsidRDefault="001D0775" w:rsidP="00BB31FB">
      <w:r>
        <w:t xml:space="preserve">Taking the second time derivative and assuming that </w:t>
      </w:r>
      <w:r w:rsidR="00BB31FB">
        <w:t>that the side real rate of the Earth rotation is constant</w:t>
      </w:r>
      <w:r>
        <w:t xml:space="preserve"> results in </w:t>
      </w:r>
      <w:r w:rsidR="00BB31FB">
        <w:t xml:space="preserve"> </w:t>
      </w:r>
    </w:p>
    <w:p w:rsidR="001D0775" w:rsidRDefault="001D0775" w:rsidP="001D0775">
      <w:pPr>
        <w:pStyle w:val="MTDisplayEquation"/>
      </w:pPr>
      <w:r>
        <w:tab/>
      </w:r>
      <w:r w:rsidR="003C6CAE" w:rsidRPr="003C6CAE">
        <w:rPr>
          <w:position w:val="-36"/>
        </w:rPr>
        <w:object w:dxaOrig="6600" w:dyaOrig="840">
          <v:shape id="_x0000_i1052" type="#_x0000_t75" style="width:330pt;height:42pt" o:ole="">
            <v:imagedata r:id="rId60" o:title=""/>
          </v:shape>
          <o:OLEObject Type="Embed" ProgID="Equation.DSMT4" ShapeID="_x0000_i1052" DrawAspect="Content" ObjectID="_1405979636" r:id="rId61"/>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912100"/>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bookmarkEnd w:id="4"/>
      <w:r>
        <w:fldChar w:fldCharType="end"/>
      </w:r>
    </w:p>
    <w:p w:rsidR="001D0775" w:rsidRPr="001D0775" w:rsidRDefault="001D0775" w:rsidP="001D0775">
      <w:r>
        <w:t xml:space="preserve">In </w:t>
      </w:r>
      <w:r>
        <w:fldChar w:fldCharType="begin"/>
      </w:r>
      <w:r>
        <w:instrText xml:space="preserve"> GOTOBUTTON ZEqnNum912100  \* MERGEFORMAT </w:instrText>
      </w:r>
      <w:fldSimple w:instr=" REF ZEqnNum912100 \* Charformat \! \* MERGEFORMAT ">
        <w:r>
          <w:instrText>(1.3)</w:instrText>
        </w:r>
      </w:fldSimple>
      <w:r>
        <w:fldChar w:fldCharType="end"/>
      </w:r>
      <w:r>
        <w:t xml:space="preserve"> </w:t>
      </w:r>
      <w:r w:rsidR="00D24864">
        <w:t xml:space="preserve">as before </w:t>
      </w:r>
      <w:r>
        <w:t xml:space="preserve">the vector </w:t>
      </w:r>
      <w:r w:rsidRPr="001D0775">
        <w:rPr>
          <w:position w:val="-6"/>
        </w:rPr>
        <w:object w:dxaOrig="240" w:dyaOrig="220">
          <v:shape id="_x0000_i1047" type="#_x0000_t75" style="width:12pt;height:11.1pt" o:ole="">
            <v:imagedata r:id="rId62" o:title=""/>
          </v:shape>
          <o:OLEObject Type="Embed" ProgID="Equation.DSMT4" ShapeID="_x0000_i1047" DrawAspect="Content" ObjectID="_1405979637" r:id="rId63"/>
        </w:object>
      </w:r>
      <w:r>
        <w:t xml:space="preserve"> denotes the vector of inertial angular speed resolved in the body frame. Using the angular velocities addition theorem, the </w:t>
      </w:r>
      <w:r w:rsidR="003C6CAE" w:rsidRPr="001D0775">
        <w:rPr>
          <w:position w:val="-6"/>
        </w:rPr>
        <w:object w:dxaOrig="240" w:dyaOrig="220">
          <v:shape id="_x0000_i1048" type="#_x0000_t75" style="width:12pt;height:11.1pt" o:ole="">
            <v:imagedata r:id="rId62" o:title=""/>
          </v:shape>
          <o:OLEObject Type="Embed" ProgID="Equation.DSMT4" ShapeID="_x0000_i1048" DrawAspect="Content" ObjectID="_1405979638" r:id="rId64"/>
        </w:object>
      </w:r>
      <w:r w:rsidR="003C6CAE">
        <w:t xml:space="preserve">can be represented as a sum of the angular velocity vector </w:t>
      </w:r>
      <w:r w:rsidR="003C6CAE" w:rsidRPr="003C6CAE">
        <w:rPr>
          <w:position w:val="-12"/>
        </w:rPr>
        <w:object w:dxaOrig="320" w:dyaOrig="380">
          <v:shape id="_x0000_i1049" type="#_x0000_t75" style="width:16.15pt;height:18.9pt" o:ole="">
            <v:imagedata r:id="rId65" o:title=""/>
          </v:shape>
          <o:OLEObject Type="Embed" ProgID="Equation.DSMT4" ShapeID="_x0000_i1049" DrawAspect="Content" ObjectID="_1405979639" r:id="rId66"/>
        </w:object>
      </w:r>
      <w:r w:rsidR="003C6CAE">
        <w:t xml:space="preserve"> of body frame {</w:t>
      </w:r>
      <w:r w:rsidR="003C6CAE" w:rsidRPr="003C6CAE">
        <w:rPr>
          <w:i/>
        </w:rPr>
        <w:t>b</w:t>
      </w:r>
      <w:r w:rsidR="003C6CAE">
        <w:t>} resolved in the body-carried frame {</w:t>
      </w:r>
      <w:r w:rsidR="003C6CAE" w:rsidRPr="003C6CAE">
        <w:rPr>
          <w:i/>
        </w:rPr>
        <w:t>n</w:t>
      </w:r>
      <w:r w:rsidR="003C6CAE">
        <w:t>},</w:t>
      </w:r>
      <w:r w:rsidR="003C6CAE" w:rsidRPr="003C6CAE">
        <w:t xml:space="preserve"> </w:t>
      </w:r>
      <w:r w:rsidR="003C6CAE">
        <w:t xml:space="preserve">the angular velocity vector </w:t>
      </w:r>
      <w:r w:rsidR="003C6CAE" w:rsidRPr="003C6CAE">
        <w:rPr>
          <w:position w:val="-12"/>
        </w:rPr>
        <w:object w:dxaOrig="320" w:dyaOrig="380">
          <v:shape id="_x0000_i1050" type="#_x0000_t75" style="width:16.15pt;height:18.9pt" o:ole="">
            <v:imagedata r:id="rId67" o:title=""/>
          </v:shape>
          <o:OLEObject Type="Embed" ProgID="Equation.DSMT4" ShapeID="_x0000_i1050" DrawAspect="Content" ObjectID="_1405979640" r:id="rId68"/>
        </w:object>
      </w:r>
      <w:r w:rsidR="003C6CAE">
        <w:t xml:space="preserve"> of body-carried frame {</w:t>
      </w:r>
      <w:r w:rsidR="003C6CAE" w:rsidRPr="003C6CAE">
        <w:rPr>
          <w:i/>
        </w:rPr>
        <w:t>n</w:t>
      </w:r>
      <w:r w:rsidR="003C6CAE">
        <w:t>}resolved in ECEF frame {</w:t>
      </w:r>
      <w:r w:rsidR="003C6CAE">
        <w:rPr>
          <w:i/>
        </w:rPr>
        <w:t>e</w:t>
      </w:r>
      <w:r w:rsidR="003C6CAE">
        <w:t>},</w:t>
      </w:r>
      <w:r w:rsidR="003C6CAE" w:rsidRPr="003C6CAE">
        <w:t xml:space="preserve"> </w:t>
      </w:r>
      <w:r w:rsidR="003C6CAE">
        <w:t xml:space="preserve">and the sidereal rate of the Earth rotation vector </w:t>
      </w:r>
      <w:r w:rsidR="00D24864" w:rsidRPr="003C6CAE">
        <w:rPr>
          <w:position w:val="-12"/>
        </w:rPr>
        <w:object w:dxaOrig="340" w:dyaOrig="380">
          <v:shape id="_x0000_i1062" type="#_x0000_t75" style="width:17.1pt;height:18.9pt" o:ole="">
            <v:imagedata r:id="rId69" o:title=""/>
          </v:shape>
          <o:OLEObject Type="Embed" ProgID="Equation.DSMT4" ShapeID="_x0000_i1062" DrawAspect="Content" ObjectID="_1405979641" r:id="rId70"/>
        </w:object>
      </w:r>
      <w:r w:rsidR="003C6CAE">
        <w:t>resolved in the true inertial frame {</w:t>
      </w:r>
      <w:r w:rsidR="003C6CAE">
        <w:rPr>
          <w:i/>
        </w:rPr>
        <w:t>i</w:t>
      </w:r>
      <w:r w:rsidR="003C6CAE">
        <w:t xml:space="preserve">},. Thus the last </w:t>
      </w:r>
      <w:r>
        <w:t>equation can be also written as</w:t>
      </w:r>
    </w:p>
    <w:p w:rsidR="001D0775" w:rsidRDefault="001D0775" w:rsidP="001D0775">
      <w:pPr>
        <w:pStyle w:val="MTDisplayEquation"/>
      </w:pPr>
      <w:r>
        <w:tab/>
      </w:r>
      <w:r w:rsidR="003C6CAE" w:rsidRPr="001D0775">
        <w:rPr>
          <w:position w:val="-16"/>
        </w:rPr>
        <w:object w:dxaOrig="4940" w:dyaOrig="440">
          <v:shape id="_x0000_i1053" type="#_x0000_t75" style="width:246.9pt;height:22.15pt" o:ole="">
            <v:imagedata r:id="rId71" o:title=""/>
          </v:shape>
          <o:OLEObject Type="Embed" ProgID="Equation.DSMT4" ShapeID="_x0000_i1053" DrawAspect="Content" ObjectID="_1405979642" r:id="rId72"/>
        </w:object>
      </w:r>
      <w:r w:rsidR="003C6CAE">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4</w:instrText>
        </w:r>
      </w:fldSimple>
      <w:r>
        <w:instrText>)</w:instrText>
      </w:r>
      <w:r>
        <w:fldChar w:fldCharType="end"/>
      </w:r>
    </w:p>
    <w:p w:rsidR="003C6CAE" w:rsidRDefault="00BA7BC9" w:rsidP="003C6CAE">
      <w:r>
        <w:lastRenderedPageBreak/>
        <w:t xml:space="preserve">The term </w:t>
      </w:r>
      <w:r w:rsidRPr="00BA7BC9">
        <w:rPr>
          <w:position w:val="-12"/>
        </w:rPr>
        <w:object w:dxaOrig="999" w:dyaOrig="380">
          <v:shape id="_x0000_i1054" type="#_x0000_t75" style="width:49.85pt;height:18.9pt" o:ole="">
            <v:imagedata r:id="rId73" o:title=""/>
          </v:shape>
          <o:OLEObject Type="Embed" ProgID="Equation.DSMT4" ShapeID="_x0000_i1054" DrawAspect="Content" ObjectID="_1405979643" r:id="rId74"/>
        </w:object>
      </w:r>
      <w:r>
        <w:t xml:space="preserve">is the Coriolis and the term </w:t>
      </w:r>
      <w:r w:rsidRPr="00BA7BC9">
        <w:rPr>
          <w:position w:val="-12"/>
        </w:rPr>
        <w:object w:dxaOrig="1440" w:dyaOrig="380">
          <v:shape id="_x0000_i1055" type="#_x0000_t75" style="width:1in;height:18.9pt" o:ole="">
            <v:imagedata r:id="rId75" o:title=""/>
          </v:shape>
          <o:OLEObject Type="Embed" ProgID="Equation.DSMT4" ShapeID="_x0000_i1055" DrawAspect="Content" ObjectID="_1405979644" r:id="rId76"/>
        </w:object>
      </w:r>
      <w:r>
        <w:t xml:space="preserve">is the centripetal accelerations introduced above. The angular velocity vector </w:t>
      </w:r>
      <w:r w:rsidRPr="003C6CAE">
        <w:rPr>
          <w:position w:val="-12"/>
        </w:rPr>
        <w:object w:dxaOrig="320" w:dyaOrig="380">
          <v:shape id="_x0000_i1056" type="#_x0000_t75" style="width:16.15pt;height:18.9pt" o:ole="">
            <v:imagedata r:id="rId65" o:title=""/>
          </v:shape>
          <o:OLEObject Type="Embed" ProgID="Equation.DSMT4" ShapeID="_x0000_i1056" DrawAspect="Content" ObjectID="_1405979645" r:id="rId77"/>
        </w:object>
      </w:r>
      <w:r w:rsidR="00D24864">
        <w:t xml:space="preserve"> </w:t>
      </w:r>
      <w:r>
        <w:t xml:space="preserve">is zero when the UAV is not maneuvering, and the term </w:t>
      </w:r>
      <w:r w:rsidR="00532EE9" w:rsidRPr="003C6CAE">
        <w:rPr>
          <w:position w:val="-12"/>
        </w:rPr>
        <w:object w:dxaOrig="320" w:dyaOrig="380">
          <v:shape id="_x0000_i1057" type="#_x0000_t75" style="width:16.15pt;height:18.9pt" o:ole="">
            <v:imagedata r:id="rId67" o:title=""/>
          </v:shape>
          <o:OLEObject Type="Embed" ProgID="Equation.DSMT4" ShapeID="_x0000_i1057" DrawAspect="Content" ObjectID="_1405979646" r:id="rId78"/>
        </w:object>
      </w:r>
      <w:r>
        <w:t>can be obtained from the geodetic latitude</w:t>
      </w:r>
      <w:r w:rsidR="00532EE9">
        <w:t xml:space="preserve"> (</w:t>
      </w:r>
      <w:r w:rsidR="00532EE9" w:rsidRPr="00532EE9">
        <w:rPr>
          <w:position w:val="-10"/>
        </w:rPr>
        <w:object w:dxaOrig="220" w:dyaOrig="320">
          <v:shape id="_x0000_i1058" type="#_x0000_t75" style="width:11.1pt;height:16.15pt" o:ole="">
            <v:imagedata r:id="rId79" o:title=""/>
          </v:shape>
          <o:OLEObject Type="Embed" ProgID="Equation.DSMT4" ShapeID="_x0000_i1058" DrawAspect="Content" ObjectID="_1405979647" r:id="rId80"/>
        </w:object>
      </w:r>
      <w:r w:rsidR="00532EE9">
        <w:t>)</w:t>
      </w:r>
      <w:r>
        <w:t xml:space="preserve"> a</w:t>
      </w:r>
      <w:r w:rsidR="00532EE9">
        <w:t>nd longitude (</w:t>
      </w:r>
      <w:r w:rsidR="00532EE9" w:rsidRPr="00532EE9">
        <w:rPr>
          <w:position w:val="-6"/>
        </w:rPr>
        <w:object w:dxaOrig="220" w:dyaOrig="320">
          <v:shape id="_x0000_i1059" type="#_x0000_t75" style="width:11.1pt;height:16.15pt" o:ole="">
            <v:imagedata r:id="rId81" o:title=""/>
          </v:shape>
          <o:OLEObject Type="Embed" ProgID="Equation.DSMT4" ShapeID="_x0000_i1059" DrawAspect="Content" ObjectID="_1405979648" r:id="rId82"/>
        </w:object>
      </w:r>
      <w:r w:rsidR="00532EE9">
        <w:t>) rates, which in turn</w:t>
      </w:r>
      <w:r>
        <w:t xml:space="preserve"> can be calculated from the </w:t>
      </w:r>
      <w:r w:rsidR="00532EE9">
        <w:t xml:space="preserve">NED components of </w:t>
      </w:r>
      <w:r w:rsidR="00532EE9" w:rsidRPr="00532EE9">
        <w:rPr>
          <w:position w:val="-12"/>
        </w:rPr>
        <w:object w:dxaOrig="400" w:dyaOrig="380">
          <v:shape id="_x0000_i1060" type="#_x0000_t75" style="width:19.85pt;height:18.9pt" o:ole="">
            <v:imagedata r:id="rId83" o:title=""/>
          </v:shape>
          <o:OLEObject Type="Embed" ProgID="Equation.DSMT4" ShapeID="_x0000_i1060" DrawAspect="Content" ObjectID="_1405979649" r:id="rId84"/>
        </w:object>
      </w:r>
      <w:r w:rsidR="00532EE9">
        <w:t>.</w:t>
      </w:r>
    </w:p>
    <w:p w:rsidR="00D24864" w:rsidRPr="003C6CAE" w:rsidRDefault="00D24864" w:rsidP="003C6CAE"/>
    <w:p w:rsidR="005E53DC" w:rsidRDefault="005E53DC" w:rsidP="009D0EE0"/>
    <w:sectPr w:rsidR="005E53DC" w:rsidSect="005E5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efaultTabStop w:val="720"/>
  <w:characterSpacingControl w:val="doNotCompress"/>
  <w:compat/>
  <w:rsids>
    <w:rsidRoot w:val="00045CA6"/>
    <w:rsid w:val="00045CA6"/>
    <w:rsid w:val="0008441F"/>
    <w:rsid w:val="000A1EA2"/>
    <w:rsid w:val="000C31BB"/>
    <w:rsid w:val="001D0775"/>
    <w:rsid w:val="002959CA"/>
    <w:rsid w:val="003C6CAE"/>
    <w:rsid w:val="004313FA"/>
    <w:rsid w:val="00460ADC"/>
    <w:rsid w:val="00532EE9"/>
    <w:rsid w:val="005E53DC"/>
    <w:rsid w:val="00685076"/>
    <w:rsid w:val="009D0EE0"/>
    <w:rsid w:val="00BA2F50"/>
    <w:rsid w:val="00BA7BC9"/>
    <w:rsid w:val="00BB31FB"/>
    <w:rsid w:val="00BF2EAB"/>
    <w:rsid w:val="00CF0E01"/>
    <w:rsid w:val="00D24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A6"/>
    <w:pPr>
      <w:spacing w:after="60" w:line="300" w:lineRule="atLeast"/>
    </w:pPr>
    <w:rPr>
      <w:rFonts w:ascii="Garamond" w:eastAsia="Times New Roman" w:hAnsi="Garamond" w:cs="Times New Roman"/>
      <w:sz w:val="24"/>
      <w:szCs w:val="24"/>
      <w:lang w:eastAsia="de-DE"/>
    </w:rPr>
  </w:style>
  <w:style w:type="paragraph" w:styleId="Heading4">
    <w:name w:val="heading 4"/>
    <w:basedOn w:val="Normal"/>
    <w:next w:val="Normal"/>
    <w:link w:val="Heading4Char"/>
    <w:qFormat/>
    <w:rsid w:val="00045CA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45CA6"/>
    <w:rPr>
      <w:rFonts w:ascii="Garamond" w:eastAsia="Times New Roman" w:hAnsi="Garamond" w:cs="Times New Roman"/>
      <w:b/>
      <w:bCs/>
      <w:sz w:val="24"/>
      <w:szCs w:val="28"/>
      <w:lang w:eastAsia="de-DE"/>
    </w:rPr>
  </w:style>
  <w:style w:type="paragraph" w:customStyle="1" w:styleId="MTDisplayEquation">
    <w:name w:val="MTDisplayEquation"/>
    <w:basedOn w:val="Normal"/>
    <w:next w:val="Normal"/>
    <w:link w:val="MTDisplayEquationChar"/>
    <w:rsid w:val="00045CA6"/>
    <w:pPr>
      <w:tabs>
        <w:tab w:val="center" w:pos="5100"/>
        <w:tab w:val="right" w:pos="10200"/>
      </w:tabs>
    </w:pPr>
  </w:style>
  <w:style w:type="character" w:customStyle="1" w:styleId="MTDisplayEquationChar">
    <w:name w:val="MTDisplayEquation Char"/>
    <w:basedOn w:val="DefaultParagraphFont"/>
    <w:link w:val="MTDisplayEquation"/>
    <w:rsid w:val="00045CA6"/>
    <w:rPr>
      <w:rFonts w:ascii="Garamond" w:eastAsia="Times New Roman" w:hAnsi="Garamond" w:cs="Times New Roman"/>
      <w:sz w:val="24"/>
      <w:szCs w:val="24"/>
      <w:lang w:eastAsia="de-DE"/>
    </w:rPr>
  </w:style>
  <w:style w:type="paragraph" w:styleId="Caption">
    <w:name w:val="caption"/>
    <w:basedOn w:val="Normal"/>
    <w:next w:val="Normal"/>
    <w:unhideWhenUsed/>
    <w:qFormat/>
    <w:rsid w:val="00045CA6"/>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45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CA6"/>
    <w:rPr>
      <w:rFonts w:ascii="Tahoma" w:eastAsia="Times New Roman" w:hAnsi="Tahoma" w:cs="Tahoma"/>
      <w:sz w:val="16"/>
      <w:szCs w:val="16"/>
      <w:lang w:eastAsia="de-DE"/>
    </w:rPr>
  </w:style>
  <w:style w:type="character" w:customStyle="1" w:styleId="MTEquationSection">
    <w:name w:val="MTEquationSection"/>
    <w:basedOn w:val="DefaultParagraphFont"/>
    <w:rsid w:val="002959CA"/>
    <w:rPr>
      <w:vanish/>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image" Target="media/image22.wmf"/><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oleObject" Target="embeddings/oleObject34.bin"/><Relationship Id="rId76" Type="http://schemas.openxmlformats.org/officeDocument/2006/relationships/oleObject" Target="embeddings/oleObject38.bin"/><Relationship Id="rId84" Type="http://schemas.openxmlformats.org/officeDocument/2006/relationships/oleObject" Target="embeddings/oleObject43.bin"/><Relationship Id="rId7" Type="http://schemas.openxmlformats.org/officeDocument/2006/relationships/image" Target="media/image2.wmf"/><Relationship Id="rId71" Type="http://schemas.openxmlformats.org/officeDocument/2006/relationships/image" Target="media/image3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oleObject" Target="embeddings/oleObject26.bin"/><Relationship Id="rId58" Type="http://schemas.openxmlformats.org/officeDocument/2006/relationships/image" Target="media/image26.wmf"/><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35.wmf"/><Relationship Id="rId5" Type="http://schemas.openxmlformats.org/officeDocument/2006/relationships/image" Target="media/image1.wmf"/><Relationship Id="rId61" Type="http://schemas.openxmlformats.org/officeDocument/2006/relationships/oleObject" Target="embeddings/oleObject30.bin"/><Relationship Id="rId82" Type="http://schemas.openxmlformats.org/officeDocument/2006/relationships/oleObject" Target="embeddings/oleObject42.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image" Target="media/image25.wmf"/><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oleObject" Target="embeddings/oleObject39.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oleObject" Target="embeddings/oleObject41.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image" Target="media/image30.wmf"/><Relationship Id="rId20" Type="http://schemas.openxmlformats.org/officeDocument/2006/relationships/oleObject" Target="embeddings/oleObject9.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image" Target="media/image37.wmf"/><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9.png"/><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Kaplan81</b:Tag>
    <b:SourceType>Book</b:SourceType>
    <b:Guid>{A66BF5A5-5B8A-4E9F-83C5-F68B7B8D824F}</b:Guid>
    <b:LCID>0</b:LCID>
    <b:Author>
      <b:Author>
        <b:NameList>
          <b:Person>
            <b:Last>Kaplan</b:Last>
            <b:First>G.</b:First>
            <b:Middle>H.</b:Middle>
          </b:Person>
        </b:NameList>
      </b:Author>
    </b:Author>
    <b:Title>The IAU Resolutions on Astronomical Constants, Time Scales, and the Fundamental Reference Frames</b:Title>
    <b:Year>1981</b:Year>
    <b:City>Washington, D.C.</b:City>
    <b:Publisher>United States Naval Observatory</b:Publisher>
    <b:Volume>Circular no. 163.</b:Volume>
    <b:RefOrder>1</b:RefOrder>
  </b:Source>
</b:Sources>
</file>

<file path=customXml/itemProps1.xml><?xml version="1.0" encoding="utf-8"?>
<ds:datastoreItem xmlns:ds="http://schemas.openxmlformats.org/officeDocument/2006/customXml" ds:itemID="{47CE33D0-8265-4BFA-A38C-3258B451A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vldobr</dc:creator>
  <cp:lastModifiedBy>Vlad</cp:lastModifiedBy>
  <cp:revision>5</cp:revision>
  <dcterms:created xsi:type="dcterms:W3CDTF">2012-08-07T19:04:00Z</dcterms:created>
  <dcterms:modified xsi:type="dcterms:W3CDTF">2012-08-09T07:36:00Z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