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성수역 태그리스 게이트 분리 배치 최적화</w:t>
      </w:r>
    </w:p>
    <w:p>
      <w:r>
        <w:t>시뮬레이션 파라미터 및 방법론 정리 (v5)</w:t>
      </w:r>
    </w:p>
    <w:p>
      <w:r>
        <w:t>작성일: 2026-03-20</w:t>
      </w:r>
    </w:p>
    <w:p/>
    <w:p>
      <w:pPr>
        <w:pStyle w:val="Heading1"/>
      </w:pPr>
      <w:r>
        <w:t>1. 시뮬레이션 개요</w:t>
      </w:r>
    </w:p>
    <w:p>
      <w:r>
        <w:t>본 시뮬레이션은 서울 지하철 2호선 성수역 2F 대합실(서쪽 50m 구간)의 보행자 흐름을 재현한다. JuPedSim의 Collision-Free Speed Model V2 (CFSM V2)를 사용하며, 개별 보행자의 게이트 선택 의사결정과 서비스 시간을 모델링한다.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값</w:t>
            </w:r>
          </w:p>
        </w:tc>
      </w:tr>
      <w:tr>
        <w:tc>
          <w:tcPr>
            <w:tcW w:type="dxa" w:w="4320"/>
          </w:tcPr>
          <w:p>
            <w:r>
              <w:t>시뮬레이션 도구</w:t>
            </w:r>
          </w:p>
        </w:tc>
        <w:tc>
          <w:tcPr>
            <w:tcW w:type="dxa" w:w="4320"/>
          </w:tcPr>
          <w:p>
            <w:r>
              <w:t>JuPedSim (Python)</w:t>
            </w:r>
          </w:p>
        </w:tc>
      </w:tr>
      <w:tr>
        <w:tc>
          <w:tcPr>
            <w:tcW w:type="dxa" w:w="4320"/>
          </w:tcPr>
          <w:p>
            <w:r>
              <w:t>보행 모델</w:t>
            </w:r>
          </w:p>
        </w:tc>
        <w:tc>
          <w:tcPr>
            <w:tcW w:type="dxa" w:w="4320"/>
          </w:tcPr>
          <w:p>
            <w:r>
              <w:t>CollisionFreeSpeedModelV2 (CFSM V2)</w:t>
            </w:r>
          </w:p>
        </w:tc>
      </w:tr>
      <w:tr>
        <w:tc>
          <w:tcPr>
            <w:tcW w:type="dxa" w:w="4320"/>
          </w:tcPr>
          <w:p>
            <w:r>
              <w:t>시뮬레이션 시간</w:t>
            </w:r>
          </w:p>
        </w:tc>
        <w:tc>
          <w:tcPr>
            <w:tcW w:type="dxa" w:w="4320"/>
          </w:tcPr>
          <w:p>
            <w:r>
              <w:t>300초 (5분)</w:t>
            </w:r>
          </w:p>
        </w:tc>
      </w:tr>
      <w:tr>
        <w:tc>
          <w:tcPr>
            <w:tcW w:type="dxa" w:w="4320"/>
          </w:tcPr>
          <w:p>
            <w:r>
              <w:t>시간 간격 (dt)</w:t>
            </w:r>
          </w:p>
        </w:tc>
        <w:tc>
          <w:tcPr>
            <w:tcW w:type="dxa" w:w="4320"/>
          </w:tcPr>
          <w:p>
            <w:r>
              <w:t>0.05초</w:t>
            </w:r>
          </w:p>
        </w:tc>
      </w:tr>
      <w:tr>
        <w:tc>
          <w:tcPr>
            <w:tcW w:type="dxa" w:w="4320"/>
          </w:tcPr>
          <w:p>
            <w:r>
              <w:t>대합실 크기</w:t>
            </w:r>
          </w:p>
        </w:tc>
        <w:tc>
          <w:tcPr>
            <w:tcW w:type="dxa" w:w="4320"/>
          </w:tcPr>
          <w:p>
            <w:r>
              <w:t>50m × 25m (서쪽 절반)</w:t>
            </w:r>
          </w:p>
        </w:tc>
      </w:tr>
      <w:tr>
        <w:tc>
          <w:tcPr>
            <w:tcW w:type="dxa" w:w="4320"/>
          </w:tcPr>
          <w:p>
            <w:r>
              <w:t>게이트 수</w:t>
            </w:r>
          </w:p>
        </w:tc>
        <w:tc>
          <w:tcPr>
            <w:tcW w:type="dxa" w:w="4320"/>
          </w:tcPr>
          <w:p>
            <w:r>
              <w:t>7개</w:t>
            </w:r>
          </w:p>
        </w:tc>
      </w:tr>
    </w:tbl>
    <w:p>
      <w:pPr>
        <w:pStyle w:val="Heading1"/>
      </w:pPr>
      <w:r>
        <w:t>2. 기하구조 (seongsu_west.py)</w:t>
      </w:r>
    </w:p>
    <w:p>
      <w:r>
        <w:t>AnyLogic 도면 기반으로 좌표를 추출하여 JuPedSim Shapely 기하구조로 변환하였다. 게이트 배리어는 시뮬레이션 기하구조에서 제외하고 시각화에서만 표시한다. 이는 CFSM의 벽 반발력이 모든 기하구조에 동일하게 적용되어, 좁은 게이트 통로(0.55m)에서 보행자가 벽에 밀착하는 비현실적 행동을 방지하기 위함이다.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요소</w:t>
            </w:r>
          </w:p>
        </w:tc>
        <w:tc>
          <w:tcPr>
            <w:tcW w:type="dxa" w:w="2880"/>
          </w:tcPr>
          <w:p>
            <w:r>
              <w:t>값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대합실</w:t>
            </w:r>
          </w:p>
        </w:tc>
        <w:tc>
          <w:tcPr>
            <w:tcW w:type="dxa" w:w="2880"/>
          </w:tcPr>
          <w:p>
            <w:r>
              <w:t>50m × 25m</w:t>
            </w:r>
          </w:p>
        </w:tc>
        <w:tc>
          <w:tcPr>
            <w:tcW w:type="dxa" w:w="2880"/>
          </w:tcPr>
          <w:p>
            <w:r>
              <w:t>x=동서, y=남북</w:t>
            </w:r>
          </w:p>
        </w:tc>
      </w:tr>
      <w:tr>
        <w:tc>
          <w:tcPr>
            <w:tcW w:type="dxa" w:w="2880"/>
          </w:tcPr>
          <w:p>
            <w:r>
              <w:t>게이트 x좌표</w:t>
            </w:r>
          </w:p>
        </w:tc>
        <w:tc>
          <w:tcPr>
            <w:tcW w:type="dxa" w:w="2880"/>
          </w:tcPr>
          <w:p>
            <w:r>
              <w:t>12.0m</w:t>
            </w:r>
          </w:p>
        </w:tc>
        <w:tc>
          <w:tcPr>
            <w:tcW w:type="dxa" w:w="2880"/>
          </w:tcPr>
          <w:p>
            <w:r>
              <w:t>배리어 시작</w:t>
            </w:r>
          </w:p>
        </w:tc>
      </w:tr>
      <w:tr>
        <w:tc>
          <w:tcPr>
            <w:tcW w:type="dxa" w:w="2880"/>
          </w:tcPr>
          <w:p>
            <w:r>
              <w:t>게이트 통과 길이</w:t>
            </w:r>
          </w:p>
        </w:tc>
        <w:tc>
          <w:tcPr>
            <w:tcW w:type="dxa" w:w="2880"/>
          </w:tcPr>
          <w:p>
            <w:r>
              <w:t>1.5m</w:t>
            </w:r>
          </w:p>
        </w:tc>
        <w:tc>
          <w:tcPr>
            <w:tcW w:type="dxa" w:w="2880"/>
          </w:tcPr>
          <w:p>
            <w:r>
              <w:t>x방향</w:t>
            </w:r>
          </w:p>
        </w:tc>
      </w:tr>
      <w:tr>
        <w:tc>
          <w:tcPr>
            <w:tcW w:type="dxa" w:w="2880"/>
          </w:tcPr>
          <w:p>
            <w:r>
              <w:t>게이트 통로 폭</w:t>
            </w:r>
          </w:p>
        </w:tc>
        <w:tc>
          <w:tcPr>
            <w:tcW w:type="dxa" w:w="2880"/>
          </w:tcPr>
          <w:p>
            <w:r>
              <w:t>0.55m</w:t>
            </w:r>
          </w:p>
        </w:tc>
        <w:tc>
          <w:tcPr>
            <w:tcW w:type="dxa" w:w="2880"/>
          </w:tcPr>
          <w:p>
            <w:r>
              <w:t>y방향, 실측</w:t>
            </w:r>
          </w:p>
        </w:tc>
      </w:tr>
      <w:tr>
        <w:tc>
          <w:tcPr>
            <w:tcW w:type="dxa" w:w="2880"/>
          </w:tcPr>
          <w:p>
            <w:r>
              <w:t>게이트 칸막이 폭</w:t>
            </w:r>
          </w:p>
        </w:tc>
        <w:tc>
          <w:tcPr>
            <w:tcW w:type="dxa" w:w="2880"/>
          </w:tcPr>
          <w:p>
            <w:r>
              <w:t>0.30m</w:t>
            </w:r>
          </w:p>
        </w:tc>
        <w:tc>
          <w:tcPr>
            <w:tcW w:type="dxa" w:w="2880"/>
          </w:tcPr>
          <w:p>
            <w:r>
              <w:t>y방향</w:t>
            </w:r>
          </w:p>
        </w:tc>
      </w:tr>
      <w:tr>
        <w:tc>
          <w:tcPr>
            <w:tcW w:type="dxa" w:w="2880"/>
          </w:tcPr>
          <w:p>
            <w:r>
              <w:t>계단 위치</w:t>
            </w:r>
          </w:p>
        </w:tc>
        <w:tc>
          <w:tcPr>
            <w:tcW w:type="dxa" w:w="2880"/>
          </w:tcPr>
          <w:p>
            <w:r>
              <w:t>x=3.0m</w:t>
            </w:r>
          </w:p>
        </w:tc>
        <w:tc>
          <w:tcPr>
            <w:tcW w:type="dxa" w:w="2880"/>
          </w:tcPr>
          <w:p>
            <w:r>
              <w:t>상단: y=15~18, 하단: y=8~11</w:t>
            </w:r>
          </w:p>
        </w:tc>
      </w:tr>
      <w:tr>
        <w:tc>
          <w:tcPr>
            <w:tcW w:type="dxa" w:w="2880"/>
          </w:tcPr>
          <w:p>
            <w:r>
              <w:t>출구 위치</w:t>
            </w:r>
          </w:p>
        </w:tc>
        <w:tc>
          <w:tcPr>
            <w:tcW w:type="dxa" w:w="2880"/>
          </w:tcPr>
          <w:p>
            <w:r>
              <w:t>x=26~29m</w:t>
            </w:r>
          </w:p>
        </w:tc>
        <w:tc>
          <w:tcPr>
            <w:tcW w:type="dxa" w:w="2880"/>
          </w:tcPr>
          <w:p>
            <w:r>
              <w:t>상단: y=24, 하단: y=3</w:t>
            </w:r>
          </w:p>
        </w:tc>
      </w:tr>
      <w:tr>
        <w:tc>
          <w:tcPr>
            <w:tcW w:type="dxa" w:w="2880"/>
          </w:tcPr>
          <w:p>
            <w:r>
              <w:t>비통행 구조물</w:t>
            </w:r>
          </w:p>
        </w:tc>
        <w:tc>
          <w:tcPr>
            <w:tcW w:type="dxa" w:w="2880"/>
          </w:tcPr>
          <w:p>
            <w:r>
              <w:t>x=30~48m</w:t>
            </w:r>
          </w:p>
        </w:tc>
        <w:tc>
          <w:tcPr>
            <w:tcW w:type="dxa" w:w="2880"/>
          </w:tcPr>
          <w:p>
            <w:r>
              <w:t>상단: y=16~24, 하단: y=3~11</w:t>
            </w:r>
          </w:p>
        </w:tc>
      </w:tr>
    </w:tbl>
    <w:p>
      <w:pPr>
        <w:pStyle w:val="Heading1"/>
      </w:pPr>
      <w:r>
        <w:t>3. 보행 모델 파라미터 (CFSM V2)</w:t>
      </w:r>
    </w:p>
    <w:p>
      <w:r>
        <w:t>Collision-Free Speed Model V2는 속도 기반 미시적 보행 모델로, 에이전트별 파라미터를 개별 설정할 수 있다. 원 논문: Tordeux et al. (2015) "Collision-Free Speed Model for Pedestrian Dynamics" (arXiv:1512.05597)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파라미터</w:t>
            </w:r>
          </w:p>
        </w:tc>
        <w:tc>
          <w:tcPr>
            <w:tcW w:type="dxa" w:w="2160"/>
          </w:tcPr>
          <w:p>
            <w:r>
              <w:t>변수명</w:t>
            </w:r>
          </w:p>
        </w:tc>
        <w:tc>
          <w:tcPr>
            <w:tcW w:type="dxa" w:w="2160"/>
          </w:tcPr>
          <w:p>
            <w:r>
              <w:t>값</w:t>
            </w:r>
          </w:p>
        </w:tc>
        <w:tc>
          <w:tcPr>
            <w:tcW w:type="dxa" w:w="2160"/>
          </w:tcPr>
          <w:p>
            <w:r>
              <w:t>출처</w:t>
            </w:r>
          </w:p>
        </w:tc>
      </w:tr>
      <w:tr>
        <w:tc>
          <w:tcPr>
            <w:tcW w:type="dxa" w:w="2160"/>
          </w:tcPr>
          <w:p>
            <w:r>
              <w:t>보행자 반경 (l)</w:t>
            </w:r>
          </w:p>
        </w:tc>
        <w:tc>
          <w:tcPr>
            <w:tcW w:type="dxa" w:w="2160"/>
          </w:tcPr>
          <w:p>
            <w:r>
              <w:t>radius</w:t>
            </w:r>
          </w:p>
        </w:tc>
        <w:tc>
          <w:tcPr>
            <w:tcW w:type="dxa" w:w="2160"/>
          </w:tcPr>
          <w:p>
            <w:r>
              <w:t>0.225m</w:t>
            </w:r>
          </w:p>
        </w:tc>
        <w:tc>
          <w:tcPr>
            <w:tcW w:type="dxa" w:w="2160"/>
          </w:tcPr>
          <w:p>
            <w:r>
              <w:t>Weidmann, 1993</w:t>
            </w:r>
          </w:p>
        </w:tc>
      </w:tr>
      <w:tr>
        <w:tc>
          <w:tcPr>
            <w:tcW w:type="dxa" w:w="2160"/>
          </w:tcPr>
          <w:p>
            <w:r>
              <w:t>희망속도 (v0)</w:t>
            </w:r>
          </w:p>
        </w:tc>
        <w:tc>
          <w:tcPr>
            <w:tcW w:type="dxa" w:w="2160"/>
          </w:tcPr>
          <w:p>
            <w:r>
              <w:t>desired_speed</w:t>
            </w:r>
          </w:p>
        </w:tc>
        <w:tc>
          <w:tcPr>
            <w:tcW w:type="dxa" w:w="2160"/>
          </w:tcPr>
          <w:p>
            <w:r>
              <w:t>N(1.34, 0.26) m/s</w:t>
            </w:r>
          </w:p>
        </w:tc>
        <w:tc>
          <w:tcPr>
            <w:tcW w:type="dxa" w:w="2160"/>
          </w:tcPr>
          <w:p>
            <w:r>
              <w:t>Weidmann, 1993</w:t>
            </w:r>
          </w:p>
        </w:tc>
      </w:tr>
      <w:tr>
        <w:tc>
          <w:tcPr>
            <w:tcW w:type="dxa" w:w="2160"/>
          </w:tcPr>
          <w:p>
            <w:r>
              <w:t>시간간격 (T)</w:t>
            </w:r>
          </w:p>
        </w:tc>
        <w:tc>
          <w:tcPr>
            <w:tcW w:type="dxa" w:w="2160"/>
          </w:tcPr>
          <w:p>
            <w:r>
              <w:t>time_gap</w:t>
            </w:r>
          </w:p>
        </w:tc>
        <w:tc>
          <w:tcPr>
            <w:tcW w:type="dxa" w:w="2160"/>
          </w:tcPr>
          <w:p>
            <w:r>
              <w:t>1.06s (대기열: 0.5s)</w:t>
            </w:r>
          </w:p>
        </w:tc>
        <w:tc>
          <w:tcPr>
            <w:tcW w:type="dxa" w:w="2160"/>
          </w:tcPr>
          <w:p>
            <w:r>
              <w:t>Tordeux et al., 2015</w:t>
            </w:r>
          </w:p>
        </w:tc>
      </w:tr>
      <w:tr>
        <w:tc>
          <w:tcPr>
            <w:tcW w:type="dxa" w:w="2160"/>
          </w:tcPr>
          <w:p>
            <w:r>
              <w:t>타인 반발 강도 (a)</w:t>
            </w:r>
          </w:p>
        </w:tc>
        <w:tc>
          <w:tcPr>
            <w:tcW w:type="dxa" w:w="2160"/>
          </w:tcPr>
          <w:p>
            <w:r>
              <w:t>strength_neighbor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JuPedSim default</w:t>
            </w:r>
          </w:p>
        </w:tc>
      </w:tr>
      <w:tr>
        <w:tc>
          <w:tcPr>
            <w:tcW w:type="dxa" w:w="2160"/>
          </w:tcPr>
          <w:p>
            <w:r>
              <w:t>타인 반발 범위 (D)</w:t>
            </w:r>
          </w:p>
        </w:tc>
        <w:tc>
          <w:tcPr>
            <w:tcW w:type="dxa" w:w="2160"/>
          </w:tcPr>
          <w:p>
            <w:r>
              <w:t>range_neighbor</w:t>
            </w:r>
          </w:p>
        </w:tc>
        <w:tc>
          <w:tcPr>
            <w:tcW w:type="dxa" w:w="2160"/>
          </w:tcPr>
          <w:p>
            <w:r>
              <w:t>0.1m</w:t>
            </w:r>
          </w:p>
        </w:tc>
        <w:tc>
          <w:tcPr>
            <w:tcW w:type="dxa" w:w="2160"/>
          </w:tcPr>
          <w:p>
            <w:r>
              <w:t>JuPedSim default</w:t>
            </w:r>
          </w:p>
        </w:tc>
      </w:tr>
      <w:tr>
        <w:tc>
          <w:tcPr>
            <w:tcW w:type="dxa" w:w="2160"/>
          </w:tcPr>
          <w:p>
            <w:r>
              <w:t>벽 반발 강도</w:t>
            </w:r>
          </w:p>
        </w:tc>
        <w:tc>
          <w:tcPr>
            <w:tcW w:type="dxa" w:w="2160"/>
          </w:tcPr>
          <w:p>
            <w:r>
              <w:t>strength_geometry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JuPedSim default</w:t>
            </w:r>
          </w:p>
        </w:tc>
      </w:tr>
      <w:tr>
        <w:tc>
          <w:tcPr>
            <w:tcW w:type="dxa" w:w="2160"/>
          </w:tcPr>
          <w:p>
            <w:r>
              <w:t>벽 반발 범위</w:t>
            </w:r>
          </w:p>
        </w:tc>
        <w:tc>
          <w:tcPr>
            <w:tcW w:type="dxa" w:w="2160"/>
          </w:tcPr>
          <w:p>
            <w:r>
              <w:t>range_geometry</w:t>
            </w:r>
          </w:p>
        </w:tc>
        <w:tc>
          <w:tcPr>
            <w:tcW w:type="dxa" w:w="2160"/>
          </w:tcPr>
          <w:p>
            <w:r>
              <w:t>0.02m</w:t>
            </w:r>
          </w:p>
        </w:tc>
        <w:tc>
          <w:tcPr>
            <w:tcW w:type="dxa" w:w="2160"/>
          </w:tcPr>
          <w:p>
            <w:r>
              <w:t>JuPedSim default</w:t>
            </w:r>
          </w:p>
        </w:tc>
      </w:tr>
      <w:tr>
        <w:tc>
          <w:tcPr>
            <w:tcW w:type="dxa" w:w="2160"/>
          </w:tcPr>
          <w:p>
            <w:r>
              <w:t>대기열 time_gap</w:t>
            </w:r>
          </w:p>
        </w:tc>
        <w:tc>
          <w:tcPr>
            <w:tcW w:type="dxa" w:w="2160"/>
          </w:tcPr>
          <w:p>
            <w:r>
              <w:t>time_gap (queue)</w:t>
            </w:r>
          </w:p>
        </w:tc>
        <w:tc>
          <w:tcPr>
            <w:tcW w:type="dxa" w:w="2160"/>
          </w:tcPr>
          <w:p>
            <w:r>
              <w:t>0.5s</w:t>
            </w:r>
          </w:p>
        </w:tc>
        <w:tc>
          <w:tcPr>
            <w:tcW w:type="dxa" w:w="2160"/>
          </w:tcPr>
          <w:p>
            <w:r>
              <w:t>게이트 5m 이내 적용</w:t>
            </w:r>
          </w:p>
        </w:tc>
      </w:tr>
    </w:tbl>
    <w:p/>
    <w:p>
      <w:r>
        <w:t>* time_gap: 게이트 5m 이내에서는 0.5s로 감소시켜 대기열에서 바짝 붙어 서는 심리를 반영한다.</w:t>
      </w:r>
    </w:p>
    <w:p>
      <w:pPr>
        <w:pStyle w:val="Heading1"/>
      </w:pPr>
      <w:r>
        <w:t>4. 도착 모델 (열차 군집)</w:t>
      </w:r>
    </w:p>
    <w:p>
      <w:r>
        <w:t>보행자를 균일하게 생성하지 않고, 열차 도착 시 한꺼번에 쏟아지는 군집(Platoon) 형태의 도착 모델을 사용한다.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파라미터</w:t>
            </w:r>
          </w:p>
        </w:tc>
        <w:tc>
          <w:tcPr>
            <w:tcW w:type="dxa" w:w="2880"/>
          </w:tcPr>
          <w:p>
            <w:r>
              <w:t>값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열차 도착 간격</w:t>
            </w:r>
          </w:p>
        </w:tc>
        <w:tc>
          <w:tcPr>
            <w:tcW w:type="dxa" w:w="2880"/>
          </w:tcPr>
          <w:p>
            <w:r>
              <w:t>180초</w:t>
            </w:r>
          </w:p>
        </w:tc>
        <w:tc>
          <w:tcPr>
            <w:tcW w:type="dxa" w:w="2880"/>
          </w:tcPr>
          <w:p>
            <w:r>
              <w:t>2호선 피크시 약 2.5~3분</w:t>
            </w:r>
          </w:p>
        </w:tc>
      </w:tr>
      <w:tr>
        <w:tc>
          <w:tcPr>
            <w:tcW w:type="dxa" w:w="2880"/>
          </w:tcPr>
          <w:p>
            <w:r>
              <w:t>하차 인원/회</w:t>
            </w:r>
          </w:p>
        </w:tc>
        <w:tc>
          <w:tcPr>
            <w:tcW w:type="dxa" w:w="2880"/>
          </w:tcPr>
          <w:p>
            <w:r>
              <w:t>Poisson(40)</w:t>
            </w:r>
          </w:p>
        </w:tc>
        <w:tc>
          <w:tcPr>
            <w:tcW w:type="dxa" w:w="2880"/>
          </w:tcPr>
          <w:p>
            <w:r>
              <w:t>서쪽 계단 이용분</w:t>
            </w:r>
          </w:p>
        </w:tc>
      </w:tr>
      <w:tr>
        <w:tc>
          <w:tcPr>
            <w:tcW w:type="dxa" w:w="2880"/>
          </w:tcPr>
          <w:p>
            <w:r>
              <w:t>계단 분산 시간</w:t>
            </w:r>
          </w:p>
        </w:tc>
        <w:tc>
          <w:tcPr>
            <w:tcW w:type="dxa" w:w="2880"/>
          </w:tcPr>
          <w:p>
            <w:r>
              <w:t>|N(7.5, 3.75)|초</w:t>
            </w:r>
          </w:p>
        </w:tc>
        <w:tc>
          <w:tcPr>
            <w:tcW w:type="dxa" w:w="2880"/>
          </w:tcPr>
          <w:p>
            <w:r>
              <w:t>정규분포 절대값</w:t>
            </w:r>
          </w:p>
        </w:tc>
      </w:tr>
      <w:tr>
        <w:tc>
          <w:tcPr>
            <w:tcW w:type="dxa" w:w="2880"/>
          </w:tcPr>
          <w:p>
            <w:r>
              <w:t>첫 열차 도착</w:t>
            </w:r>
          </w:p>
        </w:tc>
        <w:tc>
          <w:tcPr>
            <w:tcW w:type="dxa" w:w="2880"/>
          </w:tcPr>
          <w:p>
            <w:r>
              <w:t>5초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큐잉 이론 검증: 게이트 1개당 최대 처리 용량 C = 1/Ts ≈ 0.66명/s. 7개 게이트 총 용량 ≈ 4.6명/s. 열차 1회 하차 40명이 15초에 분산 도착하면 피크 도착률 ≈ 2.7명/s &lt; 4.6명/s → 해소 가능.</w:t>
      </w:r>
    </w:p>
    <w:p>
      <w:pPr>
        <w:pStyle w:val="Heading1"/>
      </w:pPr>
      <w:r>
        <w:t>5. 게이트 선택 모델 (Multinomial Logit)</w:t>
      </w:r>
    </w:p>
    <w:p>
      <w:pPr>
        <w:pStyle w:val="Heading2"/>
      </w:pPr>
      <w:r>
        <w:t>5.1 효용함수</w:t>
      </w:r>
    </w:p>
    <w:p>
      <w:r>
        <w:t>U(i) = beta_dist × dist(i) + beta_queue × queue(i)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변수</w:t>
            </w:r>
          </w:p>
        </w:tc>
        <w:tc>
          <w:tcPr>
            <w:tcW w:type="dxa" w:w="2160"/>
          </w:tcPr>
          <w:p>
            <w:r>
              <w:t>설명</w:t>
            </w:r>
          </w:p>
        </w:tc>
        <w:tc>
          <w:tcPr>
            <w:tcW w:type="dxa" w:w="2160"/>
          </w:tcPr>
          <w:p>
            <w:r>
              <w:t>값</w:t>
            </w:r>
          </w:p>
        </w:tc>
        <w:tc>
          <w:tcPr>
            <w:tcW w:type="dxa" w:w="2160"/>
          </w:tcPr>
          <w:p>
            <w:r>
              <w:t>출처</w:t>
            </w:r>
          </w:p>
        </w:tc>
      </w:tr>
      <w:tr>
        <w:tc>
          <w:tcPr>
            <w:tcW w:type="dxa" w:w="2160"/>
          </w:tcPr>
          <w:p>
            <w:r>
              <w:t>beta_dist</w:t>
            </w:r>
          </w:p>
        </w:tc>
        <w:tc>
          <w:tcPr>
            <w:tcW w:type="dxa" w:w="2160"/>
          </w:tcPr>
          <w:p>
            <w:r>
              <w:t>거리 민감도 계수</w:t>
            </w:r>
          </w:p>
        </w:tc>
        <w:tc>
          <w:tcPr>
            <w:tcW w:type="dxa" w:w="2160"/>
          </w:tcPr>
          <w:p>
            <w:r>
              <w:t>-0.25</w:t>
            </w:r>
          </w:p>
        </w:tc>
        <w:tc>
          <w:tcPr>
            <w:tcW w:type="dxa" w:w="2160"/>
          </w:tcPr>
          <w:p>
            <w:r>
              <w:t>Haghani &amp; Sarvi, 2016</w:t>
            </w:r>
          </w:p>
        </w:tc>
      </w:tr>
      <w:tr>
        <w:tc>
          <w:tcPr>
            <w:tcW w:type="dxa" w:w="2160"/>
          </w:tcPr>
          <w:p>
            <w:r>
              <w:t>beta_queue</w:t>
            </w:r>
          </w:p>
        </w:tc>
        <w:tc>
          <w:tcPr>
            <w:tcW w:type="dxa" w:w="2160"/>
          </w:tcPr>
          <w:p>
            <w:r>
              <w:t>대기열 민감도 계수</w:t>
            </w:r>
          </w:p>
        </w:tc>
        <w:tc>
          <w:tcPr>
            <w:tcW w:type="dxa" w:w="2160"/>
          </w:tcPr>
          <w:p>
            <w:r>
              <w:t>-0.3</w:t>
            </w:r>
          </w:p>
        </w:tc>
        <w:tc>
          <w:tcPr>
            <w:tcW w:type="dxa" w:w="2160"/>
          </w:tcPr>
          <w:p>
            <w:r>
              <w:t>Haghani &amp; Sarvi, 2016</w:t>
            </w:r>
          </w:p>
        </w:tc>
      </w:tr>
      <w:tr>
        <w:tc>
          <w:tcPr>
            <w:tcW w:type="dxa" w:w="2160"/>
          </w:tcPr>
          <w:p>
            <w:r>
              <w:t>dist(i)</w:t>
            </w:r>
          </w:p>
        </w:tc>
        <w:tc>
          <w:tcPr>
            <w:tcW w:type="dxa" w:w="2160"/>
          </w:tcPr>
          <w:p>
            <w:r>
              <w:t>보행자→게이트i 유클리드 거리</w:t>
            </w:r>
          </w:p>
        </w:tc>
        <w:tc>
          <w:tcPr>
            <w:tcW w:type="dxa" w:w="2160"/>
          </w:tcPr>
          <w:p>
            <w:r>
              <w:t>(m)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queue(i)</w:t>
            </w:r>
          </w:p>
        </w:tc>
        <w:tc>
          <w:tcPr>
            <w:tcW w:type="dxa" w:w="2160"/>
          </w:tcPr>
          <w:p>
            <w:r>
              <w:t>게이트i에 배정된 대기 인원</w:t>
            </w:r>
          </w:p>
        </w:tc>
        <w:tc>
          <w:tcPr>
            <w:tcW w:type="dxa" w:w="2160"/>
          </w:tcPr>
          <w:p>
            <w:r>
              <w:t>(명)</w:t>
            </w:r>
          </w:p>
        </w:tc>
        <w:tc>
          <w:tcPr>
            <w:tcW w:type="dxa" w:w="2160"/>
          </w:tcPr>
          <w:p>
            <w:r>
              <w:t>배정 기반 전수 카운트</w:t>
            </w:r>
          </w:p>
        </w:tc>
      </w:tr>
    </w:tbl>
    <w:p>
      <w:pPr>
        <w:pStyle w:val="Heading2"/>
      </w:pPr>
      <w:r>
        <w:t>5.2 선택 확률</w:t>
      </w:r>
    </w:p>
    <w:p>
      <w:r>
        <w:t>P(i) = exp(U(i)) / sum(exp(U(j))),  j = 시야 내 게이트</w:t>
      </w:r>
    </w:p>
    <w:p>
      <w:r>
        <w:t>시야 반경(VISION_RADIUS) = 8.0m. 시야 밖 게이트는 선택 불가.</w:t>
      </w:r>
    </w:p>
    <w:p>
      <w:pPr>
        <w:pStyle w:val="Heading2"/>
      </w:pPr>
      <w:r>
        <w:t>5.3 밀도 측정 방식</w:t>
      </w:r>
    </w:p>
    <w:p>
      <w:r>
        <w:t>기존: 게이트 앞 3m×1m 영역 내 물리적 위치 기반 카운트 → 대기열 과소 측정 문제.</w:t>
        <w:br/>
        <w:t>개선: 해당 게이트에 "배정된" 전체 미통과 에이전트 수 → 빈 게이트 정확 감지, 균등 분산 달성.</w:t>
      </w:r>
    </w:p>
    <w:p>
      <w:pPr>
        <w:pStyle w:val="Heading2"/>
      </w:pPr>
      <w:r>
        <w:t>5.4 선행연구 파라미터 범위</w:t>
      </w:r>
    </w:p>
    <w:p>
      <w:r>
        <w:t>Haghani &amp; Sarvi (2016) "How Simple Hypothetical-Choice Experiments Can Be Utilized to Learn Humans' Navigational Escape Decisions":</w:t>
        <w:br/>
        <w:t xml:space="preserve">  - beta_dist: -0.21 ~ -0.31 (Revealed Choice 기준)</w:t>
        <w:br/>
        <w:t xml:space="preserve">  - beta_queue (congestion): -0.14 ~ -0.60</w:t>
        <w:br/>
        <w:t xml:space="preserve">  - Hypothetical에서는 대기열 가중치가 거리의 약 2배</w:t>
      </w:r>
    </w:p>
    <w:p>
      <w:pPr>
        <w:pStyle w:val="Heading1"/>
      </w:pPr>
      <w:r>
        <w:t>6. 다단계 의사결정 모델</w:t>
      </w:r>
    </w:p>
    <w:p>
      <w:pPr>
        <w:pStyle w:val="Heading2"/>
      </w:pPr>
      <w:r>
        <w:t>6.1 관성 (Inertia / Switching Cost)</w:t>
      </w:r>
    </w:p>
    <w:p>
      <w:r>
        <w:t>경로 변경 시 전환 비용(C_switch)을 적용한다:</w:t>
        <w:br/>
        <w:br/>
        <w:t xml:space="preserve">  경로 변경 조건: U(new) &gt; U(current) + C_switch</w:t>
        <w:br/>
        <w:br/>
        <w:t xml:space="preserve">  C_switch = 1.5</w:t>
        <w:br/>
        <w:br/>
        <w:t>새 게이트의 효용이 현재 게이트 + 전환비용보다 높아야 변경. 이는 0.5초마다 게이트를 바꾸는 핑퐁 효과(Oscillation)를 방지한다.</w:t>
      </w:r>
    </w:p>
    <w:p>
      <w:pPr>
        <w:pStyle w:val="Heading2"/>
      </w:pPr>
      <w:r>
        <w:t>6.2 Lock-in (경로 잠금)</w:t>
      </w:r>
    </w:p>
    <w:p>
      <w:r>
        <w:t>게이트까지 거리 &lt; 3.0m → 경로 변경 비활성화.</w:t>
        <w:br/>
        <w:t>실제로 줄에 합류한 후에는 옆줄이 빨라도 자기 줄을 유지하는 심리 반영.</w:t>
      </w:r>
    </w:p>
    <w:p>
      <w:pPr>
        <w:pStyle w:val="Heading2"/>
      </w:pPr>
      <w:r>
        <w:t>6.3 재평가 주기</w:t>
      </w:r>
    </w:p>
    <w:p>
      <w:r>
        <w:t>3.0초 간격으로 재평가. Liao et al. (2017) 연구에서 전체 보행자의 0~7.5%만 경로를 변경한다는 결과에 기반.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파라미터</w:t>
            </w:r>
          </w:p>
        </w:tc>
        <w:tc>
          <w:tcPr>
            <w:tcW w:type="dxa" w:w="2880"/>
          </w:tcPr>
          <w:p>
            <w:r>
              <w:t>값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C_switch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전환 비용 (관성)</w:t>
            </w:r>
          </w:p>
        </w:tc>
      </w:tr>
      <w:tr>
        <w:tc>
          <w:tcPr>
            <w:tcW w:type="dxa" w:w="2880"/>
          </w:tcPr>
          <w:p>
            <w:r>
              <w:t>LOCK_IN_DISTANCE</w:t>
            </w:r>
          </w:p>
        </w:tc>
        <w:tc>
          <w:tcPr>
            <w:tcW w:type="dxa" w:w="2880"/>
          </w:tcPr>
          <w:p>
            <w:r>
              <w:t>3.0m</w:t>
            </w:r>
          </w:p>
        </w:tc>
        <w:tc>
          <w:tcPr>
            <w:tcW w:type="dxa" w:w="2880"/>
          </w:tcPr>
          <w:p>
            <w:r>
              <w:t>경로 잠금 거리</w:t>
            </w:r>
          </w:p>
        </w:tc>
      </w:tr>
      <w:tr>
        <w:tc>
          <w:tcPr>
            <w:tcW w:type="dxa" w:w="2880"/>
          </w:tcPr>
          <w:p>
            <w:r>
              <w:t>REROUTE_INTERVAL</w:t>
            </w:r>
          </w:p>
        </w:tc>
        <w:tc>
          <w:tcPr>
            <w:tcW w:type="dxa" w:w="2880"/>
          </w:tcPr>
          <w:p>
            <w:r>
              <w:t>3.0초</w:t>
            </w:r>
          </w:p>
        </w:tc>
        <w:tc>
          <w:tcPr>
            <w:tcW w:type="dxa" w:w="2880"/>
          </w:tcPr>
          <w:p>
            <w:r>
              <w:t>재평가 주기</w:t>
            </w:r>
          </w:p>
        </w:tc>
      </w:tr>
      <w:tr>
        <w:tc>
          <w:tcPr>
            <w:tcW w:type="dxa" w:w="2880"/>
          </w:tcPr>
          <w:p>
            <w:r>
              <w:t>참고</w:t>
            </w:r>
          </w:p>
        </w:tc>
        <w:tc>
          <w:tcPr>
            <w:tcW w:type="dxa" w:w="2880"/>
          </w:tcPr>
          <w:p>
            <w:r>
              <w:t>Liao et al., 2017</w:t>
            </w:r>
          </w:p>
        </w:tc>
        <w:tc>
          <w:tcPr>
            <w:tcW w:type="dxa" w:w="2880"/>
          </w:tcPr>
          <w:p>
            <w:r>
              <w:t>경로 변경 비율 0~7.5%</w:t>
            </w:r>
          </w:p>
        </w:tc>
      </w:tr>
    </w:tbl>
    <w:p>
      <w:pPr>
        <w:pStyle w:val="Heading1"/>
      </w:pPr>
      <w:r>
        <w:t>7. 서비스 시간 모델 (게이트 통과)</w:t>
      </w:r>
    </w:p>
    <w:p>
      <w:r>
        <w:t>서비스 시간: Lognormal(mu=0.35, sigma=0.35)</w:t>
        <w:br/>
        <w:t xml:space="preserve">  → 평균 약 1.5초, 범위 [0.8, 5.0]초 클리핑</w:t>
        <w:br/>
        <w:br/>
        <w:t>선행연구 참고:</w:t>
        <w:br/>
        <w:t xml:space="preserve">  - 베이징 지하철 NFC: 남성 무짐 2.91s, 여성 3.03s (Yang et al.)</w:t>
        <w:br/>
        <w:t xml:space="preserve">  - 한국 교통카드: 접촉 시간이 짧아 ~1.5s 적용</w:t>
        <w:br/>
        <w:br/>
        <w:t>게이트 구간(x=11.8~13.7) 진입 시:</w:t>
        <w:br/>
        <w:t xml:space="preserve">  1. desired_speed → 0.3 m/s (감속하며 카드 탭)</w:t>
        <w:br/>
        <w:t xml:space="preserve">  2. 서비스 시간 경과 후 → 원래 속도 복원</w:t>
        <w:br/>
        <w:br/>
        <w:t>대기열 제어:</w:t>
        <w:br/>
        <w:t xml:space="preserve">  - 게이트 사용 중(다른 에이전트 서비스 중) → 뒤에서 speed=0 정지 대기</w:t>
        <w:br/>
        <w:t xml:space="preserve">  - 게이트 비어있음 → 정상 속도로 진입</w:t>
      </w:r>
    </w:p>
    <w:p>
      <w:pPr>
        <w:pStyle w:val="Heading1"/>
      </w:pPr>
      <w:r>
        <w:t>8. 3단계 경로 시스템</w:t>
      </w:r>
    </w:p>
    <w:p>
      <w:r>
        <w:t>JuPedSim의 Journey/Stage 시스템을 활용한 3단계 경로:</w:t>
        <w:br/>
        <w:br/>
        <w:t xml:space="preserve">  1단계 - 접근 (Approach): Waypoint(x=8.0, gate_y), 반경 1.0m</w:t>
        <w:br/>
        <w:t xml:space="preserve">    → 게이트 y좌표로 정렬, 같은 줄로 합류</w:t>
        <w:br/>
        <w:br/>
        <w:t xml:space="preserve">  2단계 - 게이트 입구: Waypoint(x=12.0, gate_y), 반경 0.4m</w:t>
        <w:br/>
        <w:t xml:space="preserve">    → 좁은 반경으로 한 줄 대기 형성</w:t>
        <w:br/>
        <w:br/>
        <w:t xml:space="preserve">  3단계 - 게이트 통과 후: Waypoint(x=15.5, gate_y), 반경 1.0m</w:t>
        <w:br/>
        <w:t xml:space="preserve">    → 출구(상단/하단)로 이동, 퇴장</w:t>
      </w:r>
    </w:p>
    <w:p>
      <w:pPr>
        <w:pStyle w:val="Heading1"/>
      </w:pPr>
      <w:r>
        <w:t>9. 주요 수정 이력 (v1 → v5)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버전</w:t>
            </w:r>
          </w:p>
        </w:tc>
        <w:tc>
          <w:tcPr>
            <w:tcW w:type="dxa" w:w="2880"/>
          </w:tcPr>
          <w:p>
            <w:r>
              <w:t>변경 내용</w:t>
            </w:r>
          </w:p>
        </w:tc>
        <w:tc>
          <w:tcPr>
            <w:tcW w:type="dxa" w:w="2880"/>
          </w:tcPr>
          <w:p>
            <w:r>
              <w:t>이유</w:t>
            </w:r>
          </w:p>
        </w:tc>
      </w:tr>
      <w:tr>
        <w:tc>
          <w:tcPr>
            <w:tcW w:type="dxa" w:w="2880"/>
          </w:tcPr>
          <w:p>
            <w:r>
              <w:t>v1→v2</w:t>
            </w:r>
          </w:p>
        </w:tc>
        <w:tc>
          <w:tcPr>
            <w:tcW w:type="dxa" w:w="2880"/>
          </w:tcPr>
          <w:p>
            <w:r>
              <w:t>기본 Queue stage 사용</w:t>
            </w:r>
          </w:p>
        </w:tc>
        <w:tc>
          <w:tcPr>
            <w:tcW w:type="dxa" w:w="2880"/>
          </w:tcPr>
          <w:p>
            <w:r>
              <w:t>대기열이 로봇처럼 고정 위치에 서는 비현실적 행동 → Waypoint + 속도 제어로 전환</w:t>
            </w:r>
          </w:p>
        </w:tc>
      </w:tr>
      <w:tr>
        <w:tc>
          <w:tcPr>
            <w:tcW w:type="dxa" w:w="2880"/>
          </w:tcPr>
          <w:p>
            <w:r>
              <w:t>v2→v3</w:t>
            </w:r>
          </w:p>
        </w:tc>
        <w:tc>
          <w:tcPr>
            <w:tcW w:type="dxa" w:w="2880"/>
          </w:tcPr>
          <w:p>
            <w:r>
              <w:t>Guide rail(물리적 가이드) 추가</w:t>
            </w:r>
          </w:p>
        </w:tc>
        <w:tc>
          <w:tcPr>
            <w:tcW w:type="dxa" w:w="2880"/>
          </w:tcPr>
          <w:p>
            <w:r>
              <w:t>보행자가 가이드 레일에 갇혀 부자연스러운 움직임 → 가이드 레일 완전 제거</w:t>
            </w:r>
          </w:p>
        </w:tc>
      </w:tr>
      <w:tr>
        <w:tc>
          <w:tcPr>
            <w:tcW w:type="dxa" w:w="2880"/>
          </w:tcPr>
          <w:p>
            <w:r>
              <w:t>v3→v4</w:t>
            </w:r>
          </w:p>
        </w:tc>
        <w:tc>
          <w:tcPr>
            <w:tcW w:type="dxa" w:w="2880"/>
          </w:tcPr>
          <w:p>
            <w:r>
              <w:t>CollisionFreeSpeedModel → V2</w:t>
            </w:r>
          </w:p>
        </w:tc>
        <w:tc>
          <w:tcPr>
            <w:tcW w:type="dxa" w:w="2880"/>
          </w:tcPr>
          <w:p>
            <w:r>
              <w:t>에이전트별 파라미터 설정 필요 → CFSM V2로 전환, 선행연구 기반 캘리브레이션</w:t>
            </w:r>
          </w:p>
        </w:tc>
      </w:tr>
      <w:tr>
        <w:tc>
          <w:tcPr>
            <w:tcW w:type="dxa" w:w="2880"/>
          </w:tcPr>
          <w:p>
            <w:r>
              <w:t>v4→v5(도착)</w:t>
            </w:r>
          </w:p>
        </w:tc>
        <w:tc>
          <w:tcPr>
            <w:tcW w:type="dxa" w:w="2880"/>
          </w:tcPr>
          <w:p>
            <w:r>
              <w:t>균일 생성 → 열차 군집 모델</w:t>
            </w:r>
          </w:p>
        </w:tc>
        <w:tc>
          <w:tcPr>
            <w:tcW w:type="dxa" w:w="2880"/>
          </w:tcPr>
          <w:p>
            <w:r>
              <w:t>생성률 &gt; 처리용량으로 대기열 무한 증가 → 포아송 분포 군집 도착으로 변경</w:t>
            </w:r>
          </w:p>
        </w:tc>
      </w:tr>
      <w:tr>
        <w:tc>
          <w:tcPr>
            <w:tcW w:type="dxa" w:w="2880"/>
          </w:tcPr>
          <w:p>
            <w:r>
              <w:t>v4→v5(선택)</w:t>
            </w:r>
          </w:p>
        </w:tc>
        <w:tc>
          <w:tcPr>
            <w:tcW w:type="dxa" w:w="2880"/>
          </w:tcPr>
          <w:p>
            <w:r>
              <w:t>임의 파라미터 → 선행연구 기반</w:t>
            </w:r>
          </w:p>
        </w:tc>
        <w:tc>
          <w:tcPr>
            <w:tcW w:type="dxa" w:w="2880"/>
          </w:tcPr>
          <w:p>
            <w:r>
              <w:t>beta_dist=-0.5, beta_queue=-2.0 → Haghani &amp; Sarvi 기반 -0.25, -0.3</w:t>
            </w:r>
          </w:p>
        </w:tc>
      </w:tr>
      <w:tr>
        <w:tc>
          <w:tcPr>
            <w:tcW w:type="dxa" w:w="2880"/>
          </w:tcPr>
          <w:p>
            <w:r>
              <w:t>v4→v5(핑퐁)</w:t>
            </w:r>
          </w:p>
        </w:tc>
        <w:tc>
          <w:tcPr>
            <w:tcW w:type="dxa" w:w="2880"/>
          </w:tcPr>
          <w:p>
            <w:r>
              <w:t>매 0.5초 재평가 → 다단계 의사결정</w:t>
            </w:r>
          </w:p>
        </w:tc>
        <w:tc>
          <w:tcPr>
            <w:tcW w:type="dxa" w:w="2880"/>
          </w:tcPr>
          <w:p>
            <w:r>
              <w:t>1,816회 경로변경 → 관성+Lock-in+3초 재평가로 4~38회</w:t>
            </w:r>
          </w:p>
        </w:tc>
      </w:tr>
      <w:tr>
        <w:tc>
          <w:tcPr>
            <w:tcW w:type="dxa" w:w="2880"/>
          </w:tcPr>
          <w:p>
            <w:r>
              <w:t>v5(벽비비기)</w:t>
            </w:r>
          </w:p>
        </w:tc>
        <w:tc>
          <w:tcPr>
            <w:tcW w:type="dxa" w:w="2880"/>
          </w:tcPr>
          <w:p>
            <w:r>
              <w:t>배리어를 기하구조에 포함</w:t>
            </w:r>
          </w:p>
        </w:tc>
        <w:tc>
          <w:tcPr>
            <w:tcW w:type="dxa" w:w="2880"/>
          </w:tcPr>
          <w:p>
            <w:r>
              <w:t>벽 반발력이 동일하여 보행자가 게이트 벽에 밀착 → 배리어를 기하구조에서 제외, 코드로 제어</w:t>
            </w:r>
          </w:p>
        </w:tc>
      </w:tr>
      <w:tr>
        <w:tc>
          <w:tcPr>
            <w:tcW w:type="dxa" w:w="2880"/>
          </w:tcPr>
          <w:p>
            <w:r>
              <w:t>v5(밀도)</w:t>
            </w:r>
          </w:p>
        </w:tc>
        <w:tc>
          <w:tcPr>
            <w:tcW w:type="dxa" w:w="2880"/>
          </w:tcPr>
          <w:p>
            <w:r>
              <w:t>공간 기반 밀도 측정</w:t>
            </w:r>
          </w:p>
        </w:tc>
        <w:tc>
          <w:tcPr>
            <w:tcW w:type="dxa" w:w="2880"/>
          </w:tcPr>
          <w:p>
            <w:r>
              <w:t>게이트 앞 3m만 측정하여 빈 게이트 미감지 → 배정 기반 전수 카운트로 변경</w:t>
            </w:r>
          </w:p>
        </w:tc>
      </w:tr>
    </w:tbl>
    <w:p>
      <w:pPr>
        <w:pStyle w:val="Heading1"/>
      </w:pPr>
      <w:r>
        <w:t>10. 참고문헌</w:t>
      </w:r>
    </w:p>
    <w:p>
      <w:pPr>
        <w:pStyle w:val="ListBullet"/>
      </w:pPr>
      <w:r>
        <w:t>Weidmann, U. (1993). Transporttechnik der Fussgänger. ETH Zürich.</w:t>
      </w:r>
    </w:p>
    <w:p>
      <w:pPr>
        <w:pStyle w:val="ListBullet"/>
      </w:pPr>
      <w:r>
        <w:t>Tordeux, A. et al. (2015). Collision-Free Speed Model for Pedestrian Dynamics. arXiv:1512.05597.</w:t>
      </w:r>
    </w:p>
    <w:p>
      <w:pPr>
        <w:pStyle w:val="ListBullet"/>
      </w:pPr>
      <w:r>
        <w:t>Haghani, M. &amp; Sarvi, M. (2016). How Simple Hypothetical-Choice Experiments Can Be Utilized to Learn Humans' Navigational Escape Decisions. PLoS ONE.</w:t>
      </w:r>
    </w:p>
    <w:p>
      <w:pPr>
        <w:pStyle w:val="ListBullet"/>
      </w:pPr>
      <w:r>
        <w:t>Liao, W., Wagoum, A.K. &amp; Bode, N.W.F. (2017). Route choice in pedestrians: determinants for initial choices and revising decisions. J. Royal Society Interface, 14(127).</w:t>
      </w:r>
    </w:p>
    <w:p>
      <w:pPr>
        <w:pStyle w:val="ListBullet"/>
      </w:pPr>
      <w:r>
        <w:t>Yang, X. et al. (2025). Fuzzy-theory-based Social Force Model for Simulating Pedestrian Choice of Ticket Gates. Chinese Physics B.</w:t>
      </w:r>
    </w:p>
    <w:p>
      <w:pPr>
        <w:pStyle w:val="ListBullet"/>
      </w:pPr>
      <w:r>
        <w:t>Helbing, D. &amp; Molnár, P. (1995). Social Force Model for Pedestrian Dynamics. Physical Review 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