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태그리스 게이트 분리 배치 최적화</w:t>
      </w:r>
    </w:p>
    <w:p>
      <w:pPr>
        <w:jc w:val="center"/>
      </w:pPr>
      <w:r>
        <w:rPr>
          <w:color w:val="505050"/>
          <w:sz w:val="28"/>
        </w:rPr>
        <w:t>방법론 세팅 및 연구 계획서</w:t>
      </w:r>
    </w:p>
    <w:p>
      <w:pPr>
        <w:jc w:val="right"/>
      </w:pPr>
      <w:r>
        <w:rPr>
          <w:color w:val="787878"/>
          <w:sz w:val="18"/>
        </w:rPr>
        <w:t>2026.03.23 | 교통공학과 졸업작품</w:t>
      </w:r>
    </w:p>
    <w:p>
      <w:r>
        <w:br w:type="page"/>
      </w:r>
    </w:p>
    <w:p>
      <w:pPr>
        <w:pStyle w:val="Heading1"/>
      </w:pPr>
      <w:r>
        <w:t>1. 방법론 세팅</w:t>
      </w:r>
    </w:p>
    <w:p>
      <w:pPr>
        <w:pStyle w:val="Heading2"/>
      </w:pPr>
      <w:r>
        <w:t>1.1 연구 목적</w:t>
      </w:r>
    </w:p>
    <w:p>
      <w:r>
        <w:t>도시철도 개찰구에서 태그(교통카드 태핑) 이용자와 태그리스(QR/생체인식 등 무접촉) 이용자가 혼재할 때, 태그리스 전용 게이트를 분리 배치함으로써 전체 보행자 통행비용을 절감할 수 있는지 시뮬레이션 기반으로 분석한다.</w:t>
      </w:r>
    </w:p>
    <w:p>
      <w:r>
        <w:t>분석 대상은 서울 지하철 성수역 2F 대합실(서쪽 50m × 25m, 게이트 7개)이며, 태그리스 비율 변화(0~50%)와 전용 게이트 배치 위치에 따른 시나리오를 비교한다.</w:t>
      </w:r>
    </w:p>
    <w:p>
      <w:pPr>
        <w:pStyle w:val="Heading2"/>
      </w:pPr>
      <w:r>
        <w:t>1.2 시뮬레이션 프레임워크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시뮬레이션 도구</w:t>
            </w:r>
          </w:p>
        </w:tc>
        <w:tc>
          <w:tcPr>
            <w:tcW w:type="dxa" w:w="4320"/>
          </w:tcPr>
          <w:p>
            <w:r>
              <w:t>JuPedSim (Python, 오픈소스 보행자 미시 시뮬레이터)</w:t>
            </w:r>
          </w:p>
        </w:tc>
      </w:tr>
      <w:tr>
        <w:tc>
          <w:tcPr>
            <w:tcW w:type="dxa" w:w="4320"/>
          </w:tcPr>
          <w:p>
            <w:r>
              <w:t>보행 모델</w:t>
            </w:r>
          </w:p>
        </w:tc>
        <w:tc>
          <w:tcPr>
            <w:tcW w:type="dxa" w:w="4320"/>
          </w:tcPr>
          <w:p>
            <w:r>
              <w:t>Collision-Free Speed Model V2 (CFSM V2)</w:t>
              <w:br/>
              <w:t>- Tordeux et al. (2015), 속도 기반 모델</w:t>
              <w:br/>
              <w:t>- 기하구조 하드 바운더리 처리 (벽 관통 방지)</w:t>
              <w:br/>
              <w:t>- 좁은 게이트 통로(0.55m) 안정적 통과</w:t>
            </w:r>
          </w:p>
        </w:tc>
      </w:tr>
      <w:tr>
        <w:tc>
          <w:tcPr>
            <w:tcW w:type="dxa" w:w="4320"/>
          </w:tcPr>
          <w:p>
            <w:r>
              <w:t>게이트 선택 모델</w:t>
            </w:r>
          </w:p>
        </w:tc>
        <w:tc>
          <w:tcPr>
            <w:tcW w:type="dxa" w:w="4320"/>
          </w:tcPr>
          <w:p>
            <w:r>
              <w:t>Gao et al. (2019) LRP 모델</w:t>
              <w:br/>
              <w:t>- 효용함수: V = ω_wait·대기시간 + ω_walk·보행시간</w:t>
              <w:br/>
              <w:t>- 3단계 재선택 (3.0m → 1.7m → 1.0m)</w:t>
              <w:br/>
              <w:t>- 보행자 성격 3유형 (adventurous/conserved/mild)</w:t>
            </w:r>
          </w:p>
        </w:tc>
      </w:tr>
      <w:tr>
        <w:tc>
          <w:tcPr>
            <w:tcW w:type="dxa" w:w="4320"/>
          </w:tcPr>
          <w:p>
            <w:r>
              <w:t>서비스 시간 모델</w:t>
            </w:r>
          </w:p>
        </w:tc>
        <w:tc>
          <w:tcPr>
            <w:tcW w:type="dxa" w:w="4320"/>
          </w:tcPr>
          <w:p>
            <w:r>
              <w:t>태그: Lognormal (평균 2.0s, σ=0.5, 범위 0.8~3.7s)</w:t>
              <w:br/>
              <w:t>태그리스: 0s (무정지 통과, 우이신설선 실측으로 보정 예정)</w:t>
            </w:r>
          </w:p>
        </w:tc>
      </w:tr>
    </w:tbl>
    <w:p/>
    <w:p>
      <w:pPr>
        <w:pStyle w:val="Heading2"/>
      </w:pPr>
      <w:r>
        <w:t>1.3 시뮬레이션 시나리오 설계</w:t>
      </w:r>
    </w:p>
    <w:p>
      <w:r>
        <w:t>실험은 두 축으로 구성된다:</w:t>
      </w:r>
    </w:p>
    <w:p>
      <w:r>
        <w:rPr>
          <w:b/>
        </w:rPr>
        <w:t xml:space="preserve">(1) 태그리스 비율 변화: </w:t>
      </w:r>
      <w:r>
        <w:t>0%, 10%, 20%, 30%, 40%, 50%</w:t>
      </w:r>
    </w:p>
    <w:p>
      <w:r>
        <w:rPr>
          <w:b/>
        </w:rPr>
        <w:t xml:space="preserve">(2) 게이트 배치 전략: </w:t>
      </w:r>
    </w:p>
    <w:p>
      <w:pPr>
        <w:pStyle w:val="ListBullet"/>
      </w:pPr>
      <w:r>
        <w:t>A. 기본(혼용): 모든 게이트에서 태그+태그리스 혼용</w:t>
      </w:r>
    </w:p>
    <w:p>
      <w:pPr>
        <w:pStyle w:val="ListBullet"/>
      </w:pPr>
      <w:r>
        <w:t>B. 중앙 분리: 중앙 1~2개 게이트를 태그리스 전용으로 지정</w:t>
      </w:r>
    </w:p>
    <w:p>
      <w:pPr>
        <w:pStyle w:val="ListBullet"/>
      </w:pPr>
      <w:r>
        <w:t>C. 양단 분리: 양쪽 끝 게이트를 태그리스 전용으로 지정</w:t>
      </w:r>
    </w:p>
    <w:p>
      <w:pPr>
        <w:pStyle w:val="ListBullet"/>
      </w:pPr>
      <w:r>
        <w:t>D. 편측 분리: 한쪽 끝에 집중 배치</w:t>
      </w:r>
    </w:p>
    <w:p>
      <w:pPr>
        <w:pStyle w:val="ListBullet"/>
      </w:pPr>
      <w:r>
        <w:t>E. 비율 적응형: 태그리스 비율에 비례하여 전용 게이트 수 조정</w:t>
      </w:r>
    </w:p>
    <w:p/>
    <w:p>
      <w:r>
        <w:rPr>
          <w:b/>
        </w:rPr>
        <w:t xml:space="preserve">총 시나리오 수: </w:t>
      </w:r>
      <w:r>
        <w:t>6(비율) × 5(배치) = 30개, 각 시나리오 10회 반복(시드 변경) → 총 300회 시뮬레이션</w:t>
      </w:r>
    </w:p>
    <w:p>
      <w:pPr>
        <w:pStyle w:val="Heading2"/>
      </w:pPr>
      <w:r>
        <w:t>1.4 평가 지표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출처</w:t>
            </w:r>
          </w:p>
        </w:tc>
      </w:tr>
      <w:tr>
        <w:tc>
          <w:tcPr>
            <w:tcW w:type="dxa" w:w="2880"/>
          </w:tcPr>
          <w:p>
            <w:r>
              <w:t>평균 통행시간</w:t>
            </w:r>
          </w:p>
        </w:tc>
        <w:tc>
          <w:tcPr>
            <w:tcW w:type="dxa" w:w="2880"/>
          </w:tcPr>
          <w:p>
            <w:r>
              <w:t>스폰~출구 도달 시간의 평균</w:t>
            </w:r>
          </w:p>
        </w:tc>
        <w:tc>
          <w:tcPr>
            <w:tcW w:type="dxa" w:w="2880"/>
          </w:tcPr>
          <w:p>
            <w:r>
              <w:t>본 연구</w:t>
            </w:r>
          </w:p>
        </w:tc>
      </w:tr>
      <w:tr>
        <w:tc>
          <w:tcPr>
            <w:tcW w:type="dxa" w:w="2880"/>
          </w:tcPr>
          <w:p>
            <w:r>
              <w:t>게이트 균형도 (MD)</w:t>
            </w:r>
          </w:p>
        </w:tc>
        <w:tc>
          <w:tcPr>
            <w:tcW w:type="dxa" w:w="2880"/>
          </w:tcPr>
          <w:p>
            <w:r>
              <w:t>Σ|p_j - 1/N| / N × 100%</w:t>
            </w:r>
          </w:p>
        </w:tc>
        <w:tc>
          <w:tcPr>
            <w:tcW w:type="dxa" w:w="2880"/>
          </w:tcPr>
          <w:p>
            <w:r>
              <w:t>Gao et al. (2019)</w:t>
            </w:r>
          </w:p>
        </w:tc>
      </w:tr>
      <w:tr>
        <w:tc>
          <w:tcPr>
            <w:tcW w:type="dxa" w:w="2880"/>
          </w:tcPr>
          <w:p>
            <w:r>
              <w:t>평균 서비스시간</w:t>
            </w:r>
          </w:p>
        </w:tc>
        <w:tc>
          <w:tcPr>
            <w:tcW w:type="dxa" w:w="2880"/>
          </w:tcPr>
          <w:p>
            <w:r>
              <w:t>게이트 진입~통과 완료 시간</w:t>
            </w:r>
          </w:p>
        </w:tc>
        <w:tc>
          <w:tcPr>
            <w:tcW w:type="dxa" w:w="2880"/>
          </w:tcPr>
          <w:p>
            <w:r>
              <w:t>Gao et al. (2019)</w:t>
            </w:r>
          </w:p>
        </w:tc>
      </w:tr>
      <w:tr>
        <w:tc>
          <w:tcPr>
            <w:tcW w:type="dxa" w:w="2880"/>
          </w:tcPr>
          <w:p>
            <w:r>
              <w:t>최대 대기열 길이</w:t>
            </w:r>
          </w:p>
        </w:tc>
        <w:tc>
          <w:tcPr>
            <w:tcW w:type="dxa" w:w="2880"/>
          </w:tcPr>
          <w:p>
            <w:r>
              <w:t>게이트당 피크 대기 인원</w:t>
            </w:r>
          </w:p>
        </w:tc>
        <w:tc>
          <w:tcPr>
            <w:tcW w:type="dxa" w:w="2880"/>
          </w:tcPr>
          <w:p>
            <w:r>
              <w:t>본 연구</w:t>
            </w:r>
          </w:p>
        </w:tc>
      </w:tr>
      <w:tr>
        <w:tc>
          <w:tcPr>
            <w:tcW w:type="dxa" w:w="2880"/>
          </w:tcPr>
          <w:p>
            <w:r>
              <w:t>통과율</w:t>
            </w:r>
          </w:p>
        </w:tc>
        <w:tc>
          <w:tcPr>
            <w:tcW w:type="dxa" w:w="2880"/>
          </w:tcPr>
          <w:p>
            <w:r>
              <w:t>생성 대비 시뮬레이션 내 통과 비율</w:t>
            </w:r>
          </w:p>
        </w:tc>
        <w:tc>
          <w:tcPr>
            <w:tcW w:type="dxa" w:w="2880"/>
          </w:tcPr>
          <w:p>
            <w:r>
              <w:t>본 연구</w:t>
            </w:r>
          </w:p>
        </w:tc>
      </w:tr>
    </w:tbl>
    <w:p>
      <w:pPr>
        <w:pStyle w:val="Heading2"/>
      </w:pPr>
      <w:r>
        <w:t>1.5 보행 모델 선정 근거</w:t>
      </w:r>
    </w:p>
    <w:p>
      <w:r>
        <w:t>JuPedSim에서 제공하는 보행 모델 중 CFSM V2를 선정한 근거는 다음과 같다:</w:t>
      </w:r>
    </w:p>
    <w:p>
      <w:pPr>
        <w:pStyle w:val="ListBullet"/>
      </w:pPr>
      <w:r>
        <w:t>(1) 기하구조 하드 바운더리: 개찰구 배리어 벽 두께가 0.30m로 매우 얇아, 힘 기반 모델(SFM, GCFM)에서는 군집 압력으로 에이전트가 벽을 관통하는 문제가 발생. CFSM V2는 속도 기반으로 기하구조를 하드 바운더리로 처리하여 이를 방지.</w:t>
      </w:r>
    </w:p>
    <w:p>
      <w:pPr>
        <w:pStyle w:val="ListBullet"/>
      </w:pPr>
      <w:r>
        <w:t>(2) 좁은 통로 안정성: 게이트 통로 폭 0.55m에서 보행자 반경 0.225m 기준, 클리어런스 0.05m/측. CFSM V2의 속도 조절 메커니즘이 안정적 통과를 보장.</w:t>
      </w:r>
    </w:p>
    <w:p>
      <w:pPr>
        <w:pStyle w:val="ListBullet"/>
      </w:pPr>
      <w:r>
        <w:t>(3) 대기열 행태: CFSM V2 자체는 큐 형성이 약하지만, Leader-Follower 모델(앞사람 추종 + 속도 제어)과 게이트 점유 판정을 결합하여 현실적 대기열 행태를 구현.</w:t>
      </w:r>
    </w:p>
    <w:p>
      <w:r>
        <w:br w:type="page"/>
      </w:r>
    </w:p>
    <w:p>
      <w:pPr>
        <w:pStyle w:val="Heading1"/>
      </w:pPr>
      <w:r>
        <w:t>2. 방법론에 필요한 데이터</w:t>
      </w:r>
    </w:p>
    <w:p>
      <w:pPr>
        <w:pStyle w:val="Heading2"/>
      </w:pPr>
      <w:r>
        <w:t>2.1 시뮬레이션 입력 파라미터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현재 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실측 필요 여부</w:t>
            </w:r>
          </w:p>
        </w:tc>
      </w:tr>
      <w:tr>
        <w:tc>
          <w:tcPr>
            <w:tcW w:type="dxa" w:w="2160"/>
          </w:tcPr>
          <w:p>
            <w:r>
              <w:t>보행 희망속도 (평균)</w:t>
            </w:r>
          </w:p>
        </w:tc>
        <w:tc>
          <w:tcPr>
            <w:tcW w:type="dxa" w:w="2160"/>
          </w:tcPr>
          <w:p>
            <w:r>
              <w:t>1.34 m/s</w:t>
            </w:r>
          </w:p>
        </w:tc>
        <w:tc>
          <w:tcPr>
            <w:tcW w:type="dxa" w:w="2160"/>
          </w:tcPr>
          <w:p>
            <w:r>
              <w:t>Weidmann (1993)</w:t>
            </w:r>
          </w:p>
        </w:tc>
        <w:tc>
          <w:tcPr>
            <w:tcW w:type="dxa" w:w="2160"/>
          </w:tcPr>
          <w:p>
            <w:r>
              <w:t>△ 한국 검증</w:t>
            </w:r>
          </w:p>
        </w:tc>
      </w:tr>
      <w:tr>
        <w:tc>
          <w:tcPr>
            <w:tcW w:type="dxa" w:w="2160"/>
          </w:tcPr>
          <w:p>
            <w:r>
              <w:t>보행 희망속도 (표준편차)</w:t>
            </w:r>
          </w:p>
        </w:tc>
        <w:tc>
          <w:tcPr>
            <w:tcW w:type="dxa" w:w="2160"/>
          </w:tcPr>
          <w:p>
            <w:r>
              <w:t>0.26 m/s</w:t>
            </w:r>
          </w:p>
        </w:tc>
        <w:tc>
          <w:tcPr>
            <w:tcW w:type="dxa" w:w="2160"/>
          </w:tcPr>
          <w:p>
            <w:r>
              <w:t>Weidmann (1993)</w:t>
            </w:r>
          </w:p>
        </w:tc>
        <w:tc>
          <w:tcPr>
            <w:tcW w:type="dxa" w:w="2160"/>
          </w:tcPr>
          <w:p>
            <w:r>
              <w:t>△ 한국 검증</w:t>
            </w:r>
          </w:p>
        </w:tc>
      </w:tr>
      <w:tr>
        <w:tc>
          <w:tcPr>
            <w:tcW w:type="dxa" w:w="2160"/>
          </w:tcPr>
          <w:p>
            <w:r>
              <w:t>태그 서비스시간 (평균)</w:t>
            </w:r>
          </w:p>
        </w:tc>
        <w:tc>
          <w:tcPr>
            <w:tcW w:type="dxa" w:w="2160"/>
          </w:tcPr>
          <w:p>
            <w:r>
              <w:t>2.0 s</w:t>
            </w:r>
          </w:p>
        </w:tc>
        <w:tc>
          <w:tcPr>
            <w:tcW w:type="dxa" w:w="2160"/>
          </w:tcPr>
          <w:p>
            <w:r>
              <w:t>Gao et al. (2019)</w:t>
            </w:r>
          </w:p>
        </w:tc>
        <w:tc>
          <w:tcPr>
            <w:tcW w:type="dxa" w:w="2160"/>
          </w:tcPr>
          <w:p>
            <w:r>
              <w:t>○ 한국 실측 필요</w:t>
            </w:r>
          </w:p>
        </w:tc>
      </w:tr>
      <w:tr>
        <w:tc>
          <w:tcPr>
            <w:tcW w:type="dxa" w:w="2160"/>
          </w:tcPr>
          <w:p>
            <w:r>
              <w:t>태그 서비스시간 (분포)</w:t>
            </w:r>
          </w:p>
        </w:tc>
        <w:tc>
          <w:tcPr>
            <w:tcW w:type="dxa" w:w="2160"/>
          </w:tcPr>
          <w:p>
            <w:r>
              <w:t>Lognormal (σ=0.5)</w:t>
            </w:r>
          </w:p>
        </w:tc>
        <w:tc>
          <w:tcPr>
            <w:tcW w:type="dxa" w:w="2160"/>
          </w:tcPr>
          <w:p>
            <w:r>
              <w:t>Gao et al. (2019)</w:t>
            </w:r>
          </w:p>
        </w:tc>
        <w:tc>
          <w:tcPr>
            <w:tcW w:type="dxa" w:w="2160"/>
          </w:tcPr>
          <w:p>
            <w:r>
              <w:t>○ 한국 실측 필요</w:t>
            </w:r>
          </w:p>
        </w:tc>
      </w:tr>
      <w:tr>
        <w:tc>
          <w:tcPr>
            <w:tcW w:type="dxa" w:w="2160"/>
          </w:tcPr>
          <w:p>
            <w:r>
              <w:t>태그리스 서비스시간</w:t>
            </w:r>
          </w:p>
        </w:tc>
        <w:tc>
          <w:tcPr>
            <w:tcW w:type="dxa" w:w="2160"/>
          </w:tcPr>
          <w:p>
            <w:r>
              <w:t>0 s (무정지)</w:t>
            </w:r>
          </w:p>
        </w:tc>
        <w:tc>
          <w:tcPr>
            <w:tcW w:type="dxa" w:w="2160"/>
          </w:tcPr>
          <w:p>
            <w:r>
              <w:t>본 연구 가정</w:t>
            </w:r>
          </w:p>
        </w:tc>
        <w:tc>
          <w:tcPr>
            <w:tcW w:type="dxa" w:w="2160"/>
          </w:tcPr>
          <w:p>
            <w:r>
              <w:t>◎ 반드시 실측</w:t>
            </w:r>
          </w:p>
        </w:tc>
      </w:tr>
      <w:tr>
        <w:tc>
          <w:tcPr>
            <w:tcW w:type="dxa" w:w="2160"/>
          </w:tcPr>
          <w:p>
            <w:r>
              <w:t>게이트 통과속도</w:t>
            </w:r>
          </w:p>
        </w:tc>
        <w:tc>
          <w:tcPr>
            <w:tcW w:type="dxa" w:w="2160"/>
          </w:tcPr>
          <w:p>
            <w:r>
              <w:t>0.65 m/s</w:t>
            </w:r>
          </w:p>
        </w:tc>
        <w:tc>
          <w:tcPr>
            <w:tcW w:type="dxa" w:w="2160"/>
          </w:tcPr>
          <w:p>
            <w:r>
              <w:t>Gao et al. (2019)</w:t>
            </w:r>
          </w:p>
        </w:tc>
        <w:tc>
          <w:tcPr>
            <w:tcW w:type="dxa" w:w="2160"/>
          </w:tcPr>
          <w:p>
            <w:r>
              <w:t>○ 한국 실측 필요</w:t>
            </w:r>
          </w:p>
        </w:tc>
      </w:tr>
      <w:tr>
        <w:tc>
          <w:tcPr>
            <w:tcW w:type="dxa" w:w="2160"/>
          </w:tcPr>
          <w:p>
            <w:r>
              <w:t>카드 태핑시간</w:t>
            </w:r>
          </w:p>
        </w:tc>
        <w:tc>
          <w:tcPr>
            <w:tcW w:type="dxa" w:w="2160"/>
          </w:tcPr>
          <w:p>
            <w:r>
              <w:t>1.1 s</w:t>
            </w:r>
          </w:p>
        </w:tc>
        <w:tc>
          <w:tcPr>
            <w:tcW w:type="dxa" w:w="2160"/>
          </w:tcPr>
          <w:p>
            <w:r>
              <w:t>Gao et al. (2019)</w:t>
            </w:r>
          </w:p>
        </w:tc>
        <w:tc>
          <w:tcPr>
            <w:tcW w:type="dxa" w:w="2160"/>
          </w:tcPr>
          <w:p>
            <w:r>
              <w:t>△ 한국 검증</w:t>
            </w:r>
          </w:p>
        </w:tc>
      </w:tr>
      <w:tr>
        <w:tc>
          <w:tcPr>
            <w:tcW w:type="dxa" w:w="2160"/>
          </w:tcPr>
          <w:p>
            <w:r>
              <w:t>열차 도착 간격</w:t>
            </w:r>
          </w:p>
        </w:tc>
        <w:tc>
          <w:tcPr>
            <w:tcW w:type="dxa" w:w="2160"/>
          </w:tcPr>
          <w:p>
            <w:r>
              <w:t>180 s</w:t>
            </w:r>
          </w:p>
        </w:tc>
        <w:tc>
          <w:tcPr>
            <w:tcW w:type="dxa" w:w="2160"/>
          </w:tcPr>
          <w:p>
            <w:r>
              <w:t>2호선 시간표</w:t>
            </w:r>
          </w:p>
        </w:tc>
        <w:tc>
          <w:tcPr>
            <w:tcW w:type="dxa" w:w="2160"/>
          </w:tcPr>
          <w:p>
            <w:r>
              <w:t>× 공개 데이터</w:t>
            </w:r>
          </w:p>
        </w:tc>
      </w:tr>
      <w:tr>
        <w:tc>
          <w:tcPr>
            <w:tcW w:type="dxa" w:w="2160"/>
          </w:tcPr>
          <w:p>
            <w:r>
              <w:t>1회 하차 인원</w:t>
            </w:r>
          </w:p>
        </w:tc>
        <w:tc>
          <w:tcPr>
            <w:tcW w:type="dxa" w:w="2160"/>
          </w:tcPr>
          <w:p>
            <w:r>
              <w:t>40명 (서쪽)</w:t>
            </w:r>
          </w:p>
        </w:tc>
        <w:tc>
          <w:tcPr>
            <w:tcW w:type="dxa" w:w="2160"/>
          </w:tcPr>
          <w:p>
            <w:r>
              <w:t>본 연구 가정</w:t>
            </w:r>
          </w:p>
        </w:tc>
        <w:tc>
          <w:tcPr>
            <w:tcW w:type="dxa" w:w="2160"/>
          </w:tcPr>
          <w:p>
            <w:r>
              <w:t>○ 현장 관측 필요</w:t>
            </w:r>
          </w:p>
        </w:tc>
      </w:tr>
      <w:tr>
        <w:tc>
          <w:tcPr>
            <w:tcW w:type="dxa" w:w="2160"/>
          </w:tcPr>
          <w:p>
            <w:r>
              <w:t>태그리스 이용 비율</w:t>
            </w:r>
          </w:p>
        </w:tc>
        <w:tc>
          <w:tcPr>
            <w:tcW w:type="dxa" w:w="2160"/>
          </w:tcPr>
          <w:p>
            <w:r>
              <w:t>0~50% (시나리오)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△ 우이신설선 관측</w:t>
            </w:r>
          </w:p>
        </w:tc>
      </w:tr>
      <w:tr>
        <w:tc>
          <w:tcPr>
            <w:tcW w:type="dxa" w:w="2160"/>
          </w:tcPr>
          <w:p>
            <w:r>
              <w:t>보행자 성격 비율</w:t>
            </w:r>
          </w:p>
        </w:tc>
        <w:tc>
          <w:tcPr>
            <w:tcW w:type="dxa" w:w="2160"/>
          </w:tcPr>
          <w:p>
            <w:r>
              <w:t>1:1:1</w:t>
            </w:r>
          </w:p>
        </w:tc>
        <w:tc>
          <w:tcPr>
            <w:tcW w:type="dxa" w:w="2160"/>
          </w:tcPr>
          <w:p>
            <w:r>
              <w:t>Gao et al. (2019) 가정</w:t>
            </w:r>
          </w:p>
        </w:tc>
        <w:tc>
          <w:tcPr>
            <w:tcW w:type="dxa" w:w="2160"/>
          </w:tcPr>
          <w:p>
            <w:r>
              <w:t>△ 검증 어려움</w:t>
            </w:r>
          </w:p>
        </w:tc>
      </w:tr>
    </w:tbl>
    <w:p/>
    <w:p>
      <w:r>
        <w:rPr>
          <w:b/>
        </w:rPr>
        <w:t xml:space="preserve">범례: </w:t>
      </w:r>
      <w:r>
        <w:t>◎ 핵심(반드시 실측)  ○ 중요(실측 권장)  △ 보조(검증 수준)  × 불필요</w:t>
      </w:r>
    </w:p>
    <w:p>
      <w:pPr>
        <w:pStyle w:val="Heading2"/>
      </w:pPr>
      <w:r>
        <w:t>2.2 기하구조 데이터</w:t>
      </w:r>
    </w:p>
    <w:p>
      <w:pPr>
        <w:pStyle w:val="ListBullet"/>
      </w:pPr>
      <w:r>
        <w:t>대합실 도면: 성수역 서쪽 대합실 50m × 25m</w:t>
      </w:r>
    </w:p>
    <w:p>
      <w:pPr>
        <w:pStyle w:val="ListBullet"/>
      </w:pPr>
      <w:r>
        <w:t>게이트 배치: 7개, 통로폭 0.55m, 하우징폭 0.30m</w:t>
      </w:r>
    </w:p>
    <w:p>
      <w:pPr>
        <w:pStyle w:val="ListBullet"/>
      </w:pPr>
      <w:r>
        <w:t>계단 위치: 상부(y=15~18m), 하부(y=8~11m)</w:t>
      </w:r>
    </w:p>
    <w:p>
      <w:pPr>
        <w:pStyle w:val="ListBullet"/>
      </w:pPr>
      <w:r>
        <w:t>출구 위치: 상부(x=26~29m, y=24m), 하부(x=26~29m, y=3m)</w:t>
      </w:r>
    </w:p>
    <w:p>
      <w:pPr>
        <w:pStyle w:val="ListBullet"/>
      </w:pPr>
      <w:r>
        <w:t>비통행 구조물: 우측 상/하 직사각형</w:t>
      </w:r>
    </w:p>
    <w:p>
      <w:pPr>
        <w:pStyle w:val="Heading2"/>
      </w:pPr>
      <w:r>
        <w:t>2.3 검증용 데이터</w:t>
      </w:r>
    </w:p>
    <w:p>
      <w:pPr>
        <w:pStyle w:val="ListBullet"/>
      </w:pPr>
      <w:r>
        <w:t>Gao et al. (2019) Table 2~3: 게이트별 통과 분포, MD, 서비스시간 (베이징 지하철)</w:t>
      </w:r>
    </w:p>
    <w:p>
      <w:pPr>
        <w:pStyle w:val="ListBullet"/>
      </w:pPr>
      <w:r>
        <w:t>우이신설선 현장 촬영: 태그리스 게이트 실제 이용 패턴</w:t>
      </w:r>
    </w:p>
    <w:p>
      <w:pPr>
        <w:pStyle w:val="ListBullet"/>
      </w:pPr>
      <w:r>
        <w:t>성수역 현장 관측: 하차 인원, 동선, 피크시간대 확인</w:t>
      </w:r>
    </w:p>
    <w:p>
      <w:r>
        <w:br w:type="page"/>
      </w:r>
    </w:p>
    <w:p>
      <w:pPr>
        <w:pStyle w:val="Heading1"/>
      </w:pPr>
      <w:r>
        <w:t>3. 데이터 수집 가능성 평가</w:t>
      </w:r>
    </w:p>
    <w:p>
      <w:pPr>
        <w:pStyle w:val="Heading2"/>
      </w:pPr>
      <w:r>
        <w:t>3.1 수집 가능한 데이터 (난이도 ★☆☆)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수집 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성수역 대합실 도면</w:t>
            </w:r>
          </w:p>
        </w:tc>
        <w:tc>
          <w:tcPr>
            <w:tcW w:type="dxa" w:w="2880"/>
          </w:tcPr>
          <w:p>
            <w:r>
              <w:t>AnyLogic 도면 + 현장 실측</w:t>
            </w:r>
          </w:p>
        </w:tc>
        <w:tc>
          <w:tcPr>
            <w:tcW w:type="dxa" w:w="2880"/>
          </w:tcPr>
          <w:p>
            <w:r>
              <w:t>이미 확보 완료</w:t>
            </w:r>
          </w:p>
        </w:tc>
      </w:tr>
      <w:tr>
        <w:tc>
          <w:tcPr>
            <w:tcW w:type="dxa" w:w="2880"/>
          </w:tcPr>
          <w:p>
            <w:r>
              <w:t>게이트 치수</w:t>
            </w:r>
          </w:p>
        </w:tc>
        <w:tc>
          <w:tcPr>
            <w:tcW w:type="dxa" w:w="2880"/>
          </w:tcPr>
          <w:p>
            <w:r>
              <w:t>현장 줄자 측정</w:t>
            </w:r>
          </w:p>
        </w:tc>
        <w:tc>
          <w:tcPr>
            <w:tcW w:type="dxa" w:w="2880"/>
          </w:tcPr>
          <w:p>
            <w:r>
              <w:t>이미 확보 완료</w:t>
            </w:r>
          </w:p>
        </w:tc>
      </w:tr>
      <w:tr>
        <w:tc>
          <w:tcPr>
            <w:tcW w:type="dxa" w:w="2880"/>
          </w:tcPr>
          <w:p>
            <w:r>
              <w:t>열차 시간표/배차</w:t>
            </w:r>
          </w:p>
        </w:tc>
        <w:tc>
          <w:tcPr>
            <w:tcW w:type="dxa" w:w="2880"/>
          </w:tcPr>
          <w:p>
            <w:r>
              <w:t>서울교통공사 공개 데이터</w:t>
            </w:r>
          </w:p>
        </w:tc>
        <w:tc>
          <w:tcPr>
            <w:tcW w:type="dxa" w:w="2880"/>
          </w:tcPr>
          <w:p>
            <w:r>
              <w:t>공개 데이터</w:t>
            </w:r>
          </w:p>
        </w:tc>
      </w:tr>
      <w:tr>
        <w:tc>
          <w:tcPr>
            <w:tcW w:type="dxa" w:w="2880"/>
          </w:tcPr>
          <w:p>
            <w:r>
              <w:t>태그 서비스시간</w:t>
              <w:br/>
              <w:t>(한국 실측)</w:t>
            </w:r>
          </w:p>
        </w:tc>
        <w:tc>
          <w:tcPr>
            <w:tcW w:type="dxa" w:w="2880"/>
          </w:tcPr>
          <w:p>
            <w:r>
              <w:t>우이신설선 영상 촬영 → Kinovea</w:t>
            </w:r>
          </w:p>
        </w:tc>
        <w:tc>
          <w:tcPr>
            <w:tcW w:type="dxa" w:w="2880"/>
          </w:tcPr>
          <w:p>
            <w:r>
              <w:t>촬영 1~2일</w:t>
            </w:r>
          </w:p>
        </w:tc>
      </w:tr>
      <w:tr>
        <w:tc>
          <w:tcPr>
            <w:tcW w:type="dxa" w:w="2880"/>
          </w:tcPr>
          <w:p>
            <w:r>
              <w:t>태그리스 서비스시간</w:t>
            </w:r>
          </w:p>
        </w:tc>
        <w:tc>
          <w:tcPr>
            <w:tcW w:type="dxa" w:w="2880"/>
          </w:tcPr>
          <w:p>
            <w:r>
              <w:t>우이신설선 태그리스 게이트 촬영</w:t>
            </w:r>
          </w:p>
        </w:tc>
        <w:tc>
          <w:tcPr>
            <w:tcW w:type="dxa" w:w="2880"/>
          </w:tcPr>
          <w:p>
            <w:r>
              <w:t>촬영 1~2일</w:t>
            </w:r>
          </w:p>
        </w:tc>
      </w:tr>
      <w:tr>
        <w:tc>
          <w:tcPr>
            <w:tcW w:type="dxa" w:w="2880"/>
          </w:tcPr>
          <w:p>
            <w:r>
              <w:t>게이트 전방 보행속도</w:t>
            </w:r>
          </w:p>
        </w:tc>
        <w:tc>
          <w:tcPr>
            <w:tcW w:type="dxa" w:w="2880"/>
          </w:tcPr>
          <w:p>
            <w:r>
              <w:t>영상 + Kinovea/트래킹</w:t>
            </w:r>
          </w:p>
        </w:tc>
        <w:tc>
          <w:tcPr>
            <w:tcW w:type="dxa" w:w="2880"/>
          </w:tcPr>
          <w:p>
            <w:r>
              <w:t>동시 수집 가능</w:t>
            </w:r>
          </w:p>
        </w:tc>
      </w:tr>
    </w:tbl>
    <w:p>
      <w:pPr>
        <w:pStyle w:val="Heading2"/>
      </w:pPr>
      <w:r>
        <w:t>3.2 수집 가능하지만 노력 필요 (난이도 ★★☆)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수집 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난이도 요인</w:t>
            </w:r>
          </w:p>
        </w:tc>
      </w:tr>
      <w:tr>
        <w:tc>
          <w:tcPr>
            <w:tcW w:type="dxa" w:w="2880"/>
          </w:tcPr>
          <w:p>
            <w:r>
              <w:t>성수역 하차 인원</w:t>
            </w:r>
          </w:p>
        </w:tc>
        <w:tc>
          <w:tcPr>
            <w:tcW w:type="dxa" w:w="2880"/>
          </w:tcPr>
          <w:p>
            <w:r>
              <w:t>피크시간 현장 카운팅 (30분 × 2회)</w:t>
            </w:r>
          </w:p>
        </w:tc>
        <w:tc>
          <w:tcPr>
            <w:tcW w:type="dxa" w:w="2880"/>
          </w:tcPr>
          <w:p>
            <w:r>
              <w:t>현장 인력 필요</w:t>
            </w:r>
          </w:p>
        </w:tc>
      </w:tr>
      <w:tr>
        <w:tc>
          <w:tcPr>
            <w:tcW w:type="dxa" w:w="2880"/>
          </w:tcPr>
          <w:p>
            <w:r>
              <w:t>게이트별 대기열 길이</w:t>
            </w:r>
          </w:p>
        </w:tc>
        <w:tc>
          <w:tcPr>
            <w:tcW w:type="dxa" w:w="2880"/>
          </w:tcPr>
          <w:p>
            <w:r>
              <w:t>영상 촬영 + 수동 카운팅</w:t>
            </w:r>
          </w:p>
        </w:tc>
        <w:tc>
          <w:tcPr>
            <w:tcW w:type="dxa" w:w="2880"/>
          </w:tcPr>
          <w:p>
            <w:r>
              <w:t>시야각 확보 어려움</w:t>
            </w:r>
          </w:p>
        </w:tc>
      </w:tr>
      <w:tr>
        <w:tc>
          <w:tcPr>
            <w:tcW w:type="dxa" w:w="2880"/>
          </w:tcPr>
          <w:p>
            <w:r>
              <w:t>태그리스 이용 비율</w:t>
            </w:r>
          </w:p>
        </w:tc>
        <w:tc>
          <w:tcPr>
            <w:tcW w:type="dxa" w:w="2880"/>
          </w:tcPr>
          <w:p>
            <w:r>
              <w:t>우이신설선 게이트별 통과 유형 관측</w:t>
            </w:r>
          </w:p>
        </w:tc>
        <w:tc>
          <w:tcPr>
            <w:tcW w:type="dxa" w:w="2880"/>
          </w:tcPr>
          <w:p>
            <w:r>
              <w:t>표본 수 확보</w:t>
            </w:r>
          </w:p>
        </w:tc>
      </w:tr>
      <w:tr>
        <w:tc>
          <w:tcPr>
            <w:tcW w:type="dxa" w:w="2880"/>
          </w:tcPr>
          <w:p>
            <w:r>
              <w:t>보행자 경로 선택 패턴</w:t>
            </w:r>
          </w:p>
        </w:tc>
        <w:tc>
          <w:tcPr>
            <w:tcW w:type="dxa" w:w="2880"/>
          </w:tcPr>
          <w:p>
            <w:r>
              <w:t>영상 분석 (수동 또는 반자동)</w:t>
            </w:r>
          </w:p>
        </w:tc>
        <w:tc>
          <w:tcPr>
            <w:tcW w:type="dxa" w:w="2880"/>
          </w:tcPr>
          <w:p>
            <w:r>
              <w:t>분석 시간 소요</w:t>
            </w:r>
          </w:p>
        </w:tc>
      </w:tr>
      <w:tr>
        <w:tc>
          <w:tcPr>
            <w:tcW w:type="dxa" w:w="2880"/>
          </w:tcPr>
          <w:p>
            <w:r>
              <w:t>피크/비피크 도착률 분포</w:t>
            </w:r>
          </w:p>
        </w:tc>
        <w:tc>
          <w:tcPr>
            <w:tcW w:type="dxa" w:w="2880"/>
          </w:tcPr>
          <w:p>
            <w:r>
              <w:t>시간대별 카운팅 (1시간 이상)</w:t>
            </w:r>
          </w:p>
        </w:tc>
        <w:tc>
          <w:tcPr>
            <w:tcW w:type="dxa" w:w="2880"/>
          </w:tcPr>
          <w:p>
            <w:r>
              <w:t>장시간 촬영 필요</w:t>
            </w:r>
          </w:p>
        </w:tc>
      </w:tr>
    </w:tbl>
    <w:p>
      <w:pPr>
        <w:pStyle w:val="Heading2"/>
      </w:pPr>
      <w:r>
        <w:t>3.3 수집 어려운 데이터 (난이도 ★★★)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어려운 이유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대안</w:t>
            </w:r>
          </w:p>
        </w:tc>
      </w:tr>
      <w:tr>
        <w:tc>
          <w:tcPr>
            <w:tcW w:type="dxa" w:w="2880"/>
          </w:tcPr>
          <w:p>
            <w:r>
              <w:t>보행자 성격 유형 비율</w:t>
              <w:br/>
              <w:t>(adventurous/conserved/mild)</w:t>
            </w:r>
          </w:p>
        </w:tc>
        <w:tc>
          <w:tcPr>
            <w:tcW w:type="dxa" w:w="2880"/>
          </w:tcPr>
          <w:p>
            <w:r>
              <w:t>설문 없이 관측 불가.</w:t>
              <w:br/>
              <w:t>행동 기반 추정도 표본 부족.</w:t>
            </w:r>
          </w:p>
        </w:tc>
        <w:tc>
          <w:tcPr>
            <w:tcW w:type="dxa" w:w="2880"/>
          </w:tcPr>
          <w:p>
            <w:r>
              <w:t>Gao (2019) 1:1:1 가정 유지</w:t>
              <w:br/>
              <w:t>+ 민감도 분석</w:t>
            </w:r>
          </w:p>
        </w:tc>
      </w:tr>
      <w:tr>
        <w:tc>
          <w:tcPr>
            <w:tcW w:type="dxa" w:w="2880"/>
          </w:tcPr>
          <w:p>
            <w:r>
              <w:t>VOT(시간가치) 가중치</w:t>
            </w:r>
          </w:p>
        </w:tc>
        <w:tc>
          <w:tcPr>
            <w:tcW w:type="dxa" w:w="2880"/>
          </w:tcPr>
          <w:p>
            <w:r>
              <w:t>개인별 시간가치는 설문+SP 필요.</w:t>
              <w:br/>
              <w:t>졸업작품 스케일에서 비현실적.</w:t>
            </w:r>
          </w:p>
        </w:tc>
        <w:tc>
          <w:tcPr>
            <w:tcW w:type="dxa" w:w="2880"/>
          </w:tcPr>
          <w:p>
            <w:r>
              <w:t>Gao (2019) 가중치 사용</w:t>
              <w:br/>
              <w:t>+ 민감도 분석</w:t>
            </w:r>
          </w:p>
        </w:tc>
      </w:tr>
      <w:tr>
        <w:tc>
          <w:tcPr>
            <w:tcW w:type="dxa" w:w="2880"/>
          </w:tcPr>
          <w:p>
            <w:r>
              <w:t>게이트 내부 보행 궤적</w:t>
              <w:br/>
              <w:t>(미시적 이동경로)</w:t>
            </w:r>
          </w:p>
        </w:tc>
        <w:tc>
          <w:tcPr>
            <w:tcW w:type="dxa" w:w="2880"/>
          </w:tcPr>
          <w:p>
            <w:r>
              <w:t>CCTV 접근 불가.</w:t>
              <w:br/>
              <w:t>스마트폰 촬영으로는 해상도 부족.</w:t>
            </w:r>
          </w:p>
        </w:tc>
        <w:tc>
          <w:tcPr>
            <w:tcW w:type="dxa" w:w="2880"/>
          </w:tcPr>
          <w:p>
            <w:r>
              <w:t>Gao (2019) 매크로 지표로 검증</w:t>
              <w:br/>
              <w:t>(분포, MD, 서비스시간)</w:t>
            </w:r>
          </w:p>
        </w:tc>
      </w:tr>
      <w:tr>
        <w:tc>
          <w:tcPr>
            <w:tcW w:type="dxa" w:w="2880"/>
          </w:tcPr>
          <w:p>
            <w:r>
              <w:t>미래 태그리스 보급률</w:t>
            </w:r>
          </w:p>
        </w:tc>
        <w:tc>
          <w:tcPr>
            <w:tcW w:type="dxa" w:w="2880"/>
          </w:tcPr>
          <w:p>
            <w:r>
              <w:t>정책 결정 사항으로 예측 불가.</w:t>
            </w:r>
          </w:p>
        </w:tc>
        <w:tc>
          <w:tcPr>
            <w:tcW w:type="dxa" w:w="2880"/>
          </w:tcPr>
          <w:p>
            <w:r>
              <w:t>0~50% 시나리오 분석으로 대체</w:t>
            </w:r>
          </w:p>
        </w:tc>
      </w:tr>
    </w:tbl>
    <w:p>
      <w:r>
        <w:br w:type="page"/>
      </w:r>
    </w:p>
    <w:p>
      <w:pPr>
        <w:pStyle w:val="Heading1"/>
      </w:pPr>
      <w:r>
        <w:t>4. 일정 계획</w:t>
      </w:r>
    </w:p>
    <w:p>
      <w:r>
        <w:t>프로젝트 확정일(2026-03-16) 기준, 학기 말 발표(6월 중순)까지 약 13주.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활동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t>1. 현장조사 준비</w:t>
            </w:r>
          </w:p>
        </w:tc>
        <w:tc>
          <w:tcPr>
            <w:tcW w:type="dxa" w:w="2160"/>
          </w:tcPr>
          <w:p>
            <w:r>
              <w:t>3/24 ~ 3/30</w:t>
              <w:br/>
              <w:t>(1주)</w:t>
            </w:r>
          </w:p>
        </w:tc>
        <w:tc>
          <w:tcPr>
            <w:tcW w:type="dxa" w:w="2160"/>
          </w:tcPr>
          <w:p>
            <w:r>
              <w:t>- 우이신설선 촬영 역 선정</w:t>
              <w:br/>
              <w:t>- 촬영 장비/위치 사전답사</w:t>
              <w:br/>
              <w:t>- 성수역 도면 최종 검증</w:t>
            </w:r>
          </w:p>
        </w:tc>
        <w:tc>
          <w:tcPr>
            <w:tcW w:type="dxa" w:w="2160"/>
          </w:tcPr>
          <w:p>
            <w:r>
              <w:t>촬영 계획서</w:t>
            </w:r>
          </w:p>
        </w:tc>
      </w:tr>
      <w:tr>
        <w:tc>
          <w:tcPr>
            <w:tcW w:type="dxa" w:w="2160"/>
          </w:tcPr>
          <w:p>
            <w:r>
              <w:t>2. 현장조사 실시</w:t>
            </w:r>
          </w:p>
        </w:tc>
        <w:tc>
          <w:tcPr>
            <w:tcW w:type="dxa" w:w="2160"/>
          </w:tcPr>
          <w:p>
            <w:r>
              <w:t>3/31 ~ 4/13</w:t>
              <w:br/>
              <w:t>(2주)</w:t>
            </w:r>
          </w:p>
        </w:tc>
        <w:tc>
          <w:tcPr>
            <w:tcW w:type="dxa" w:w="2160"/>
          </w:tcPr>
          <w:p>
            <w:r>
              <w:t>- 우이신설선 태그리스 게이트 촬영</w:t>
              <w:br/>
              <w:t xml:space="preserve">  (피크 2회 + 비피크 1회)</w:t>
              <w:br/>
              <w:t>- 성수역 하차 인원 관측</w:t>
              <w:br/>
              <w:t>- Kinovea 영상 분석</w:t>
            </w:r>
          </w:p>
        </w:tc>
        <w:tc>
          <w:tcPr>
            <w:tcW w:type="dxa" w:w="2160"/>
          </w:tcPr>
          <w:p>
            <w:r>
              <w:t>영상 데이터</w:t>
              <w:br/>
              <w:t>파라미터 실측값</w:t>
            </w:r>
          </w:p>
        </w:tc>
      </w:tr>
      <w:tr>
        <w:tc>
          <w:tcPr>
            <w:tcW w:type="dxa" w:w="2160"/>
          </w:tcPr>
          <w:p>
            <w:r>
              <w:t>3. 시뮬레이션 보정</w:t>
            </w:r>
          </w:p>
        </w:tc>
        <w:tc>
          <w:tcPr>
            <w:tcW w:type="dxa" w:w="2160"/>
          </w:tcPr>
          <w:p>
            <w:r>
              <w:t>4/14 ~ 4/27</w:t>
              <w:br/>
              <w:t>(2주)</w:t>
            </w:r>
          </w:p>
        </w:tc>
        <w:tc>
          <w:tcPr>
            <w:tcW w:type="dxa" w:w="2160"/>
          </w:tcPr>
          <w:p>
            <w:r>
              <w:t>- 실측 파라미터로 시뮬레이션 캘리브레이션</w:t>
              <w:br/>
              <w:t>- Gao (2019) 검증 지표 재확인</w:t>
              <w:br/>
              <w:t>- 보행 모델 최종 확정</w:t>
            </w:r>
          </w:p>
        </w:tc>
        <w:tc>
          <w:tcPr>
            <w:tcW w:type="dxa" w:w="2160"/>
          </w:tcPr>
          <w:p>
            <w:r>
              <w:t>캘리브레이션 보고서</w:t>
              <w:br/>
              <w:t>v8 시뮬레이션</w:t>
            </w:r>
          </w:p>
        </w:tc>
      </w:tr>
      <w:tr>
        <w:tc>
          <w:tcPr>
            <w:tcW w:type="dxa" w:w="2160"/>
          </w:tcPr>
          <w:p>
            <w:r>
              <w:t>4. 시나리오 실험</w:t>
            </w:r>
          </w:p>
        </w:tc>
        <w:tc>
          <w:tcPr>
            <w:tcW w:type="dxa" w:w="2160"/>
          </w:tcPr>
          <w:p>
            <w:r>
              <w:t>4/28 ~ 5/11</w:t>
              <w:br/>
              <w:t>(2주)</w:t>
            </w:r>
          </w:p>
        </w:tc>
        <w:tc>
          <w:tcPr>
            <w:tcW w:type="dxa" w:w="2160"/>
          </w:tcPr>
          <w:p>
            <w:r>
              <w:t>- 30개 시나리오 × 10회 반복 실행</w:t>
              <w:br/>
              <w:t>- 결과 데이터 정리/통계 처리</w:t>
              <w:br/>
              <w:t>- 최적 배치 전략 도출</w:t>
            </w:r>
          </w:p>
        </w:tc>
        <w:tc>
          <w:tcPr>
            <w:tcW w:type="dxa" w:w="2160"/>
          </w:tcPr>
          <w:p>
            <w:r>
              <w:t>시나리오 결과 DB</w:t>
              <w:br/>
              <w:t>최적 배치 분석</w:t>
            </w:r>
          </w:p>
        </w:tc>
      </w:tr>
      <w:tr>
        <w:tc>
          <w:tcPr>
            <w:tcW w:type="dxa" w:w="2160"/>
          </w:tcPr>
          <w:p>
            <w:r>
              <w:t>5. 민감도 분석</w:t>
            </w:r>
          </w:p>
        </w:tc>
        <w:tc>
          <w:tcPr>
            <w:tcW w:type="dxa" w:w="2160"/>
          </w:tcPr>
          <w:p>
            <w:r>
              <w:t>5/12 ~ 5/18</w:t>
              <w:br/>
              <w:t>(1주)</w:t>
            </w:r>
          </w:p>
        </w:tc>
        <w:tc>
          <w:tcPr>
            <w:tcW w:type="dxa" w:w="2160"/>
          </w:tcPr>
          <w:p>
            <w:r>
              <w:t>- 성격 비율 변화 민감도</w:t>
              <w:br/>
              <w:t>- VOT 가중치 변화 민감도</w:t>
              <w:br/>
              <w:t>- 태그리스 서비스시간 변화 민감도</w:t>
            </w:r>
          </w:p>
        </w:tc>
        <w:tc>
          <w:tcPr>
            <w:tcW w:type="dxa" w:w="2160"/>
          </w:tcPr>
          <w:p>
            <w:r>
              <w:t>민감도 분석 결과</w:t>
            </w:r>
          </w:p>
        </w:tc>
      </w:tr>
      <w:tr>
        <w:tc>
          <w:tcPr>
            <w:tcW w:type="dxa" w:w="2160"/>
          </w:tcPr>
          <w:p>
            <w:r>
              <w:t>6. 논문 작성</w:t>
            </w:r>
          </w:p>
        </w:tc>
        <w:tc>
          <w:tcPr>
            <w:tcW w:type="dxa" w:w="2160"/>
          </w:tcPr>
          <w:p>
            <w:r>
              <w:t>5/19 ~ 6/1</w:t>
              <w:br/>
              <w:t>(2주)</w:t>
            </w:r>
          </w:p>
        </w:tc>
        <w:tc>
          <w:tcPr>
            <w:tcW w:type="dxa" w:w="2160"/>
          </w:tcPr>
          <w:p>
            <w:r>
              <w:t>- 서론, 선행연구, 방법론 작성</w:t>
              <w:br/>
              <w:t>- 결과 분석 및 시사점</w:t>
              <w:br/>
              <w:t>- 그래프/표 정리</w:t>
            </w:r>
          </w:p>
        </w:tc>
        <w:tc>
          <w:tcPr>
            <w:tcW w:type="dxa" w:w="2160"/>
          </w:tcPr>
          <w:p>
            <w:r>
              <w:t>논문 초고</w:t>
            </w:r>
          </w:p>
        </w:tc>
      </w:tr>
      <w:tr>
        <w:tc>
          <w:tcPr>
            <w:tcW w:type="dxa" w:w="2160"/>
          </w:tcPr>
          <w:p>
            <w:r>
              <w:t>7. 발표 준비</w:t>
            </w:r>
          </w:p>
        </w:tc>
        <w:tc>
          <w:tcPr>
            <w:tcW w:type="dxa" w:w="2160"/>
          </w:tcPr>
          <w:p>
            <w:r>
              <w:t>6/2 ~ 6/8</w:t>
              <w:br/>
              <w:t>(1주)</w:t>
            </w:r>
          </w:p>
        </w:tc>
        <w:tc>
          <w:tcPr>
            <w:tcW w:type="dxa" w:w="2160"/>
          </w:tcPr>
          <w:p>
            <w:r>
              <w:t>- PPT 제작</w:t>
              <w:br/>
              <w:t>- 발표 연습</w:t>
              <w:br/>
              <w:t>- 논문 최종 수정</w:t>
            </w:r>
          </w:p>
        </w:tc>
        <w:tc>
          <w:tcPr>
            <w:tcW w:type="dxa" w:w="2160"/>
          </w:tcPr>
          <w:p>
            <w:r>
              <w:t>PPT, 최종 논문</w:t>
            </w:r>
          </w:p>
        </w:tc>
      </w:tr>
      <w:tr>
        <w:tc>
          <w:tcPr>
            <w:tcW w:type="dxa" w:w="2160"/>
          </w:tcPr>
          <w:p>
            <w:r>
              <w:t>8. 발표</w:t>
            </w:r>
          </w:p>
        </w:tc>
        <w:tc>
          <w:tcPr>
            <w:tcW w:type="dxa" w:w="2160"/>
          </w:tcPr>
          <w:p>
            <w:r>
              <w:t>6/9 ~ 6/15</w:t>
            </w:r>
          </w:p>
        </w:tc>
        <w:tc>
          <w:tcPr>
            <w:tcW w:type="dxa" w:w="2160"/>
          </w:tcPr>
          <w:p>
            <w:r>
              <w:t>- 졸업작품 발표</w:t>
            </w:r>
          </w:p>
        </w:tc>
        <w:tc>
          <w:tcPr>
            <w:tcW w:type="dxa" w:w="2160"/>
          </w:tcPr>
          <w:p>
            <w:r>
              <w:t>발표 완료</w:t>
            </w:r>
          </w:p>
        </w:tc>
      </w:tr>
      <w:tr>
        <w:tc>
          <w:tcPr>
            <w:tcW w:type="dxa" w:w="2160"/>
          </w:tcPr>
          <w:p>
            <w:r>
              <w:t>버퍼</w:t>
            </w:r>
          </w:p>
        </w:tc>
        <w:tc>
          <w:tcPr>
            <w:tcW w:type="dxa" w:w="2160"/>
          </w:tcPr>
          <w:p>
            <w:r>
              <w:t>각 단계 사이</w:t>
              <w:br/>
              <w:t>(~2주 여유)</w:t>
            </w:r>
          </w:p>
        </w:tc>
        <w:tc>
          <w:tcPr>
            <w:tcW w:type="dxa" w:w="2160"/>
          </w:tcPr>
          <w:p>
            <w:r>
              <w:t>- 예기치 못한 이슈 대응</w:t>
              <w:br/>
              <w:t>- 추가 현장조사 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4.1 크리티컬 패스</w:t>
      </w:r>
    </w:p>
    <w:p>
      <w:pPr>
        <w:pStyle w:val="ListBullet"/>
      </w:pPr>
      <w:r>
        <w:t>현장조사(2단계) → 캘리브레이션(3단계) → 시나리오 실험(4단계)이 순차적 종속 관계. 현장조사 지연 시 전체 일정에 직접 영향.</w:t>
      </w:r>
    </w:p>
    <w:p>
      <w:pPr>
        <w:pStyle w:val="ListBullet"/>
      </w:pPr>
      <w:r>
        <w:t>논문 작성(6단계)의 서론/선행연구는 3~4단계와 병행 가능.</w:t>
      </w:r>
    </w:p>
    <w:p>
      <w:pPr>
        <w:pStyle w:val="Heading2"/>
      </w:pPr>
      <w:r>
        <w:t>4.2 리스크 요인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리스크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영향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대응</w:t>
            </w:r>
          </w:p>
        </w:tc>
      </w:tr>
      <w:tr>
        <w:tc>
          <w:tcPr>
            <w:tcW w:type="dxa" w:w="2880"/>
          </w:tcPr>
          <w:p>
            <w:r>
              <w:t>역사 내 촬영 제한</w:t>
            </w:r>
          </w:p>
        </w:tc>
        <w:tc>
          <w:tcPr>
            <w:tcW w:type="dxa" w:w="2880"/>
          </w:tcPr>
          <w:p>
            <w:r>
              <w:t>파라미터 실측 불가</w:t>
            </w:r>
          </w:p>
        </w:tc>
        <w:tc>
          <w:tcPr>
            <w:tcW w:type="dxa" w:w="2880"/>
          </w:tcPr>
          <w:p>
            <w:r>
              <w:t>서울교통공사 사전 문의</w:t>
              <w:br/>
              <w:t>불가 시 출입구 외부에서 촬영</w:t>
            </w:r>
          </w:p>
        </w:tc>
      </w:tr>
      <w:tr>
        <w:tc>
          <w:tcPr>
            <w:tcW w:type="dxa" w:w="2880"/>
          </w:tcPr>
          <w:p>
            <w:r>
              <w:t>태그리스 게이트 운영 중단</w:t>
            </w:r>
          </w:p>
        </w:tc>
        <w:tc>
          <w:tcPr>
            <w:tcW w:type="dxa" w:w="2880"/>
          </w:tcPr>
          <w:p>
            <w:r>
              <w:t>핵심 데이터 수집 불가</w:t>
            </w:r>
          </w:p>
        </w:tc>
        <w:tc>
          <w:tcPr>
            <w:tcW w:type="dxa" w:w="2880"/>
          </w:tcPr>
          <w:p>
            <w:r>
              <w:t>다른 우이신설선 역 대체</w:t>
              <w:br/>
              <w:t>또는 Gao (2019) 파라미터로 보정</w:t>
            </w:r>
          </w:p>
        </w:tc>
      </w:tr>
      <w:tr>
        <w:tc>
          <w:tcPr>
            <w:tcW w:type="dxa" w:w="2880"/>
          </w:tcPr>
          <w:p>
            <w:r>
              <w:t>시뮬레이션 모델 불안정</w:t>
            </w:r>
          </w:p>
        </w:tc>
        <w:tc>
          <w:tcPr>
            <w:tcW w:type="dxa" w:w="2880"/>
          </w:tcPr>
          <w:p>
            <w:r>
              <w:t>300회 실험 일정 지연</w:t>
            </w:r>
          </w:p>
        </w:tc>
        <w:tc>
          <w:tcPr>
            <w:tcW w:type="dxa" w:w="2880"/>
          </w:tcPr>
          <w:p>
            <w:r>
              <w:t>보행 모델 백업 (CFSM V2 확정)</w:t>
              <w:br/>
              <w:t>코드 안정화 선 완료</w:t>
            </w:r>
          </w:p>
        </w:tc>
      </w:tr>
      <w:tr>
        <w:tc>
          <w:tcPr>
            <w:tcW w:type="dxa" w:w="2880"/>
          </w:tcPr>
          <w:p>
            <w:r>
              <w:t>표본 수 부족</w:t>
            </w:r>
          </w:p>
        </w:tc>
        <w:tc>
          <w:tcPr>
            <w:tcW w:type="dxa" w:w="2880"/>
          </w:tcPr>
          <w:p>
            <w:r>
              <w:t>통계적 유의성 확보 실패</w:t>
            </w:r>
          </w:p>
        </w:tc>
        <w:tc>
          <w:tcPr>
            <w:tcW w:type="dxa" w:w="2880"/>
          </w:tcPr>
          <w:p>
            <w:r>
              <w:t>최소 300명 관측 목표</w:t>
              <w:br/>
              <w:t>피크시간 집중 촬영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