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sz w:val="32"/>
        </w:rPr>
        <w:t>방법론 세팅 및 필요 데이터 정리</w:t>
      </w:r>
    </w:p>
    <w:p/>
    <w:p>
      <w:pPr>
        <w:pStyle w:val="Heading1"/>
      </w:pPr>
      <w:r>
        <w:rPr>
          <w:rFonts w:ascii="맑은 고딕" w:hAnsi="맑은 고딕"/>
        </w:rPr>
        <w:t>1. 연구 목적</w:t>
      </w:r>
    </w:p>
    <w:p>
      <w:r>
        <w:t>태그리스 결제 시스템의 전면 도입 과도기에서, 지하철 역사 내 태그리스 전용 게이트와 기존 태그(교통카드) 겸용 게이트의 최적 배치 전략을 도출한다.</w:t>
      </w:r>
    </w:p>
    <w:p>
      <w:r>
        <w:t>구체적으로 다음 질문에 답한다:</w:t>
      </w:r>
    </w:p>
    <w:p>
      <w:pPr>
        <w:pStyle w:val="ListBullet"/>
      </w:pPr>
      <w:r>
        <w:t>태그리스 이용자 비율(10~80%)에 따라 전용 게이트를 몇 개 배치해야 하는가?</w:t>
      </w:r>
    </w:p>
    <w:p>
      <w:pPr>
        <w:pStyle w:val="ListBullet"/>
      </w:pPr>
      <w:r>
        <w:t>전용 게이트의 위치(양 끝, 가운데, 출구 근접 등)는 어디가 최적인가?</w:t>
      </w:r>
    </w:p>
    <w:p>
      <w:pPr>
        <w:pStyle w:val="ListBullet"/>
      </w:pPr>
      <w:r>
        <w:t>겸용 운영 대비 분리 운영이 평균 대기시간, 최대 대기행렬, 총 통과시간에 미치는 효과는?</w:t>
      </w:r>
    </w:p>
    <w:p>
      <w:pPr>
        <w:pStyle w:val="Heading1"/>
      </w:pPr>
      <w:r>
        <w:rPr>
          <w:rFonts w:ascii="맑은 고딕" w:hAnsi="맑은 고딕"/>
        </w:rPr>
        <w:t>2. 방법론 구성</w:t>
      </w:r>
    </w:p>
    <w:p>
      <w:pPr>
        <w:pStyle w:val="Heading2"/>
      </w:pPr>
      <w:r>
        <w:rPr>
          <w:rFonts w:ascii="맑은 고딕" w:hAnsi="맑은 고딕"/>
        </w:rPr>
        <w:t>2.1 시뮬레이션 프레임워크</w:t>
      </w:r>
    </w:p>
    <w:p>
      <w:r>
        <w:t>JuPedSim 기반 미시적 보행자 시뮬레이션을 사용한다. 보행자 이동 모델은 Generalized Centrifugal Force Model (GCFM, Chraibi et al., 2010)을 채택한다.</w:t>
      </w:r>
    </w:p>
    <w:p>
      <w:r>
        <w:t>GCFM 선정 이유:</w:t>
      </w:r>
    </w:p>
    <w:p>
      <w:pPr>
        <w:pStyle w:val="ListBullet"/>
      </w:pPr>
      <w:r>
        <w:t>SFM 계열의 힘(force) 기반 모델로, 대기행렬에서 줄서기 행태가 자연 발생 (전방 인력 + 후방 압력의 균형)</w:t>
      </w:r>
    </w:p>
    <w:p>
      <w:pPr>
        <w:pStyle w:val="ListBullet"/>
      </w:pPr>
      <w:r>
        <w:t>타원형 보행자 모델 - 보행 속도에 따라 어깨축이 축소되어 좁은 공간 접근 시 현실적 체형 변화 반영</w:t>
      </w:r>
    </w:p>
    <w:p>
      <w:pPr>
        <w:pStyle w:val="ListBullet"/>
      </w:pPr>
      <w:r>
        <w:t>JuPedSim 개발팀(율리히 연구소)이 직접 개발한 모델로 프레임워크와의 호환성 최적</w:t>
      </w:r>
    </w:p>
    <w:p>
      <w:pPr>
        <w:pStyle w:val="ListBullet"/>
      </w:pPr>
      <w:r>
        <w:t>PTV Viswalk 등 상용 소프트웨어도 SFM/힘 기반 모델을 채택하고 있어 방법론적 정합성 확보</w:t>
      </w:r>
    </w:p>
    <w:p>
      <w:pPr>
        <w:pStyle w:val="Heading3"/>
      </w:pPr>
      <w:r>
        <w:rPr>
          <w:rFonts w:ascii="맑은 고딕" w:hAnsi="맑은 고딕"/>
        </w:rPr>
        <w:t>2.1.1 게이트 통과 메커니즘</w:t>
      </w:r>
    </w:p>
    <w:p>
      <w:r>
        <w:t>게이트 내부 통과는 PTV Viswalk의 Service Point 방식과 동일한 접근을 적용한다. 힘 기반 모델에서 게이트 하우징(두께 0.3m)과 같은 얇은 벽은 고밀도 상황에서 관통이 발생할 수 있으므로, 게이트 기하구조를 시뮬레이션 공간에서 제외하고 다음과 같이 코드로 제어한다.</w:t>
      </w:r>
    </w:p>
    <w:p>
      <w:pPr>
        <w:pStyle w:val="ListBullet"/>
      </w:pPr>
      <w:r>
        <w:t>보행자가 게이트 입구 waypoint에 도달하면 서비스 시작</w:t>
      </w:r>
    </w:p>
    <w:p>
      <w:pPr>
        <w:pStyle w:val="ListBullet"/>
      </w:pPr>
      <w:r>
        <w:t>서비스 시간 동안 게이트 통과 속도(0.65 m/s)로 감속</w:t>
      </w:r>
    </w:p>
    <w:p>
      <w:pPr>
        <w:pStyle w:val="ListBullet"/>
      </w:pPr>
      <w:r>
        <w:t>서비스 완료 후 원래 속도 복원, 출구로 이동</w:t>
      </w:r>
    </w:p>
    <w:p>
      <w:pPr>
        <w:pStyle w:val="ListBullet"/>
      </w:pPr>
      <w:r>
        <w:t>게이트 점유 중이면 후속 보행자는 게이트 앞에서 대기 (GCFM이 자연스럽게 줄서기 형성)</w:t>
      </w:r>
    </w:p>
    <w:p>
      <w:r>
        <w:t>이 방식은 물리 모델(GCFM)이 대기열 형성과 접근 행태를 담당하고, 게이트 내부 서비스는 코드 로직이 담당하는 2계층 구조이다.</w:t>
      </w:r>
    </w:p>
    <w:p>
      <w:pPr>
        <w:pStyle w:val="Heading2"/>
      </w:pPr>
      <w:r>
        <w:rPr>
          <w:rFonts w:ascii="맑은 고딕" w:hAnsi="맑은 고딕"/>
        </w:rPr>
        <w:t>2.2 게이트 선택 모델</w:t>
      </w:r>
    </w:p>
    <w:p>
      <w:r>
        <w:t>Gao et al. (2019)의 LRP (Local Route Planning) 모델을 채택한다. 이 모델은 베이징 지하철역 개찰구 선택 행태를 현장 관측 데이터로 검증한 모델로, 보행자가 예상 소요시간(보행시간 + 대기시간)을 기반으로 게이트를 선택한다.</w:t>
      </w:r>
    </w:p>
    <w:p>
      <w:r>
        <w:t>핵심 수식:</w:t>
      </w:r>
    </w:p>
    <w:p>
      <w:r>
        <w:t xml:space="preserve">  V(i,j) = omega_N * (대기인원 * t0) + omega_L * ((L1 + L3) / v_i)</w:t>
      </w:r>
    </w:p>
    <w:p>
      <w:r>
        <w:t xml:space="preserve">  P(j) = exp(-V_j) / sum(exp(-V_k))</w:t>
      </w:r>
    </w:p>
    <w:p/>
    <w:p>
      <w:r>
        <w:t>Gao 모델의 특징:</w:t>
      </w:r>
    </w:p>
    <w:p>
      <w:pPr>
        <w:pStyle w:val="ListBullet"/>
      </w:pPr>
      <w:r>
        <w:t>L1(현재 위치 -&gt; 게이트) + L3(게이트 -&gt; 출구) 총 경로 거리 반영</w:t>
      </w:r>
    </w:p>
    <w:p>
      <w:pPr>
        <w:pStyle w:val="ListBullet"/>
      </w:pPr>
      <w:r>
        <w:t>보행자 성격 유형(모험형/보수형/중립형)에 따른 시간가치 차별화</w:t>
      </w:r>
    </w:p>
    <w:p>
      <w:pPr>
        <w:pStyle w:val="ListBullet"/>
      </w:pPr>
      <w:r>
        <w:t>3단계 재선택: 3.0m(확률적) -&gt; 1.7m(확률적) -&gt; 1.0m(확정적)</w:t>
      </w:r>
    </w:p>
    <w:p>
      <w:pPr>
        <w:pStyle w:val="ListBullet"/>
      </w:pPr>
      <w:r>
        <w:t>거리 추정 오차(+-10%)와 대기인원 추정 오차 반영</w:t>
      </w:r>
    </w:p>
    <w:p>
      <w:pPr>
        <w:pStyle w:val="Heading2"/>
      </w:pPr>
      <w:r>
        <w:rPr>
          <w:rFonts w:ascii="맑은 고딕" w:hAnsi="맑은 고딕"/>
        </w:rPr>
        <w:t>2.3 서비스 시간 모델</w:t>
      </w:r>
    </w:p>
    <w:p>
      <w:r>
        <w:t>태그 사용자의 서비스 시간(카드 태핑 + 게이트 통과)은 Gao (2019)의 현장 실측값을 기본으로 하되, 우이신설선 현장조사로 한국 환경에 맞게 검증한다. 태그리스 사용자는 무정지 통과(서비스 시간 ~0초)로 가정한다.</w:t>
      </w:r>
    </w:p>
    <w:p>
      <w:pPr>
        <w:pStyle w:val="Heading2"/>
      </w:pPr>
      <w:r>
        <w:rPr>
          <w:rFonts w:ascii="맑은 고딕" w:hAnsi="맑은 고딕"/>
        </w:rPr>
        <w:t>2.4 시나리오 설계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변수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범위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태그리스 비율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10%, 20%, 40%, 60%, 80%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독립변수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전용 게이트 수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0, 1, 2, 3개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독립변수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전용 게이트 위치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양 끝 / 가운데 / 출구 근접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독립변수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시간대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피크 / 비피크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독립변수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운영 방식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겸용(baseline) / 분리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비교 대상</w:t>
            </w:r>
          </w:p>
        </w:tc>
      </w:tr>
    </w:tbl>
    <w:p/>
    <w:p>
      <w:r>
        <w:t>평가 지표: 평균 대기시간, 최대 대기행렬 길이, 총 통과시간, 보행자 밀도(LOS)</w:t>
      </w:r>
    </w:p>
    <w:p>
      <w:pPr>
        <w:pStyle w:val="Heading1"/>
      </w:pPr>
      <w:r>
        <w:rPr>
          <w:rFonts w:ascii="맑은 고딕" w:hAnsi="맑은 고딕"/>
        </w:rPr>
        <w:t>3. 시뮬레이션 파라미터</w:t>
      </w:r>
    </w:p>
    <w:p>
      <w:pPr>
        <w:pStyle w:val="Heading2"/>
      </w:pPr>
      <w:r>
        <w:rPr>
          <w:rFonts w:ascii="맑은 고딕" w:hAnsi="맑은 고딕"/>
        </w:rPr>
        <w:t>3.1 GCFM 이동 모델 (Chraibi et al., 2010)</w:t>
      </w:r>
    </w:p>
    <w:p>
      <w:r>
        <w:t>모델 수준 파라미터: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파라미터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값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출처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캘리브레이션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이웃 반발 강도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JuPedSim 기본값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불필요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벽면 반발 강도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JuPedSim 기본값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불필요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이웃 상호작용 거리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2.0 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JuPedSim 기본값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불필요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벽면 상호작용 거리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2.0 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JuPedSim 기본값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불필요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최대 이웃 반발력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9.0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JuPedSim 기본값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불필요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최대 벽면 반발력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3.0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JuPedSim 기본값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불필요</w:t>
            </w:r>
          </w:p>
        </w:tc>
      </w:tr>
    </w:tbl>
    <w:p/>
    <w:p>
      <w:r>
        <w:t>에이전트 수준 파라미터: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파라미터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값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출처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캘리브레이션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이완 시간 (tau)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0.5 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Chraibi et al. (2010)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불필요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질량 (mass)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JuPedSim 기본값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불필요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희망 보행속도 (v0)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N(1.34, 0.26) m/s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Weidmann (1993)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검증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속도 범위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0.8 ~ 1.5 m/s (clip)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Gao (2019) 범위 참고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불필요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타원 장축 최소 (a_min)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0.2 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Chraibi et al. (2010)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불필요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타원 장축 신장 계수 (a_v)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Chraibi et al. (2010)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불필요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타원 단축 최소 (b_min)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0.2 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Chraibi et al. (2010)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불필요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타원 단축 최대 (b_max)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0.4 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Chraibi et al. (2010)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불필요</w:t>
            </w:r>
          </w:p>
        </w:tc>
      </w:tr>
    </w:tbl>
    <w:p/>
    <w:p>
      <w:pPr>
        <w:pStyle w:val="Heading2"/>
      </w:pPr>
      <w:r>
        <w:rPr>
          <w:rFonts w:ascii="맑은 고딕" w:hAnsi="맑은 고딕"/>
        </w:rPr>
        <w:t>3.2 게이트 선택 (Gao LRP)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파라미터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값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출처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캘리브레이션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대기시간 가중치 (모험형)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Gao (2019)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검증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보행시간 가중치 (모험형)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Gao (2019)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검증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대기시간 가중치 (보수형)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Gao (2019)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검증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보행시간 가중치 (보수형)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1.2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Gao (2019)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검증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성격 비율 (모험:보수:중립)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1:1:1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Gao (2019) 가정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검증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재선택 거리 (1차/2차/3차)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3.0 / 1.7 / 1.0 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Gao (2019) 현장관측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검증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거리 추정 오차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+-10%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Gao (2019)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불필요</w:t>
            </w:r>
          </w:p>
        </w:tc>
      </w:tr>
    </w:tbl>
    <w:p/>
    <w:p>
      <w:pPr>
        <w:pStyle w:val="Heading2"/>
      </w:pPr>
      <w:r>
        <w:rPr>
          <w:rFonts w:ascii="맑은 고딕" w:hAnsi="맑은 고딕"/>
        </w:rPr>
        <w:t>3.3 서비스 시간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파라미터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값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출처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캘리브레이션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서비스 시간 t0 (태그)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평균 2.0s (0.8~3.7s)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Gao (2019) 실측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한국 검증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카드 태핑 시간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평균 1.1s (0.5~2.0s)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Gao (2019) 실측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한국 검증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게이트 통과 속도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0.65 m/s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Gao (2019) 실측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한국 검증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태그리스 서비스 시간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~0s (무정지 통과)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본 연구 가정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실측 필수</w:t>
            </w:r>
          </w:p>
        </w:tc>
      </w:tr>
    </w:tbl>
    <w:p>
      <w:pPr>
        <w:pStyle w:val="Heading1"/>
      </w:pPr>
      <w:r>
        <w:rPr>
          <w:rFonts w:ascii="맑은 고딕" w:hAnsi="맑은 고딕"/>
        </w:rPr>
        <w:t>4. 필요 데이터 및 수집 가능성</w:t>
      </w:r>
    </w:p>
    <w:p>
      <w:pPr>
        <w:pStyle w:val="Heading2"/>
      </w:pPr>
      <w:r>
        <w:rPr>
          <w:rFonts w:ascii="맑은 고딕" w:hAnsi="맑은 고딕"/>
        </w:rPr>
        <w:t>4.1 수집 가능한 데이터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데이터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수집 방법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수집처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9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역별 시간대별 승하차 인원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공공데이터 다운로드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서울교통공사 공개데이터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확보 완료 (2024년 데이터)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게이트 시설물 현황 (유형, 수량)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공공데이터 다운로드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서울교통공사 시설물 데이터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확보 완료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성수역 대합실 도면/치수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역사 안내도 + 현장 측정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현장조사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확보 완료 (AnyLogic 기반 좌표 변환)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태그 사용자 게이트 통과시간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스마트폰 60fps 영상 촬영 + Kinovea 분석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우이신설선 현장조사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촬영 허가 필요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태그리스 사용자 게이트 통과시간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스마트폰 60fps 영상 촬영 + Kinovea 분석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우이신설선 현장조사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촬영 허가 필요, 세계 최초 실측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게이트 앞 접근/퇴출 보행속도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영상 분석 (게이트 전후 1m 구간)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우이신설선 현장조사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게이트별 대기행렬 길이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영상 분석 (5분 단위 카운트)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우이신설선 현장조사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게이트별 이용 비율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영상 분석 (게이트별 통과 인원)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우이신설선 현장조사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Gao LRP 파라미터 검증용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태그리스 혼입률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영상 분석 (태그리스/전체 비율)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우이신설선 현장조사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시나리오 설정 근거</w:t>
            </w:r>
          </w:p>
        </w:tc>
      </w:tr>
    </w:tbl>
    <w:p/>
    <w:p>
      <w:pPr>
        <w:pStyle w:val="Heading2"/>
      </w:pPr>
      <w:r>
        <w:rPr>
          <w:rFonts w:ascii="맑은 고딕" w:hAnsi="맑은 고딕"/>
        </w:rPr>
        <w:t>4.2 수집 불가능하거나 제한적인 데이터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데이터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불가능 사유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9"/>
              </w:rPr>
              <w:t>대체 방안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보행자 성격 유형 비율</w:t>
              <w:br/>
              <w:t>(모험/보수/중립)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설문조사 필요 (졸업설계 범위 초과)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Gao (2019) 가정값(1:1:1) 사용</w:t>
              <w:br/>
              <w:t>+ 민감도 분석으로 영향 확인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게이트 선택 시 개인별 시간가치(VOT)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SP 조사 필요 (비용/시간 한계)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Gao (2019) 문헌값 사용</w:t>
              <w:br/>
              <w:t>+ 게이트별 이용 비율로 간접 검증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성수역 게이트 실측 데이터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성수역에 태그리스 게이트 미설치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우이신설선 실측 -&gt; 성수역 시뮬레이션에 적용</w:t>
              <w:br/>
              <w:t>(transferability 가정)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대규모 보행 궤적 데이터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탑다운 카메라 설치 불가, CCTV 접근 불가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GCFM 문헌 파라미터 + 우이신설선</w:t>
              <w:br/>
              <w:t>보행속도 검증으로 대체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태그리스 비율별 장기 운영 데이터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현재 우이신설선만 운영 중</w:t>
              <w:br/>
              <w:t>(비율 변동 관측 불가)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시뮬레이션 시나리오로 비율 변화 모사</w:t>
              <w:br/>
              <w:t>(10~80% 범위)</w:t>
            </w:r>
          </w:p>
        </w:tc>
      </w:tr>
    </w:tbl>
    <w:p>
      <w:pPr>
        <w:pStyle w:val="Heading1"/>
      </w:pPr>
      <w:r>
        <w:rPr>
          <w:rFonts w:ascii="맑은 고딕" w:hAnsi="맑은 고딕"/>
        </w:rPr>
        <w:t>5. 현장조사 계획 (우이신설선)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대상 노선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우이신설선 (2023년 태그리스 상용화)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대상 역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선정 예정 (혼잡 역 우선)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측정 시간대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피크 07:30~09:00 / 18:00~19:30</w:t>
              <w:br/>
              <w:t>비피크 13:00~14:30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촬영 장비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스마트폰 60fps (개찰구 측면)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분석 도구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Kinovea (반자동) 또는 YOLO+DeepSORT (자동화)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최소 샘플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시간대당 100명 이상 (태그/태그리스 각각)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측정 항목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통과시간, 접근속도, 퇴출속도, 대기행렬, 게이트별 이용 비율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사전 준비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역무실 촬영 허가, 바닥 기준점(전후 1m) 설정</w:t>
            </w:r>
          </w:p>
        </w:tc>
      </w:tr>
    </w:tbl>
    <w:p/>
    <w:p>
      <w:r>
        <w:t>현장조사 데이터는 (1) 서비스 시간 분포 피팅, (2) 보행속도 검증, (3) 게이트 선택 모델 파라미터 간접 검증에 활용한다.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