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3817"/>
        <w:gridCol w:w="3581"/>
      </w:tblGrid>
      <w:tr w:rsidR="00E23017" w:rsidRPr="00E23017" w14:paraId="494171B0" w14:textId="77777777" w:rsidTr="00E2301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FA440" w14:textId="77777777" w:rsidR="00E23017" w:rsidRPr="00E23017" w:rsidRDefault="00E23017" w:rsidP="00E23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Критерії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D2814" w14:textId="77777777" w:rsidR="00E23017" w:rsidRPr="00E23017" w:rsidRDefault="00E23017" w:rsidP="00E23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proofErr w:type="spellStart"/>
            <w:r w:rsidRPr="00E23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Waterfall</w:t>
            </w:r>
            <w:proofErr w:type="spellEnd"/>
            <w:r w:rsidRPr="00E23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(Каскадна)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778C8" w14:textId="77777777" w:rsidR="00E23017" w:rsidRPr="00E23017" w:rsidRDefault="00E23017" w:rsidP="00E23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proofErr w:type="spellStart"/>
            <w:r w:rsidRPr="00E23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Agile</w:t>
            </w:r>
            <w:proofErr w:type="spellEnd"/>
            <w:r w:rsidRPr="00E23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(Гнучка)</w:t>
            </w:r>
          </w:p>
        </w:tc>
      </w:tr>
      <w:tr w:rsidR="00E23017" w:rsidRPr="00E23017" w14:paraId="3448FCC0" w14:textId="77777777" w:rsidTr="00E230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34F64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Послідовність етапів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9A317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Строга послідовність етапів (аналіз → дизайн → розробка → тестування → впровадження).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F29B9F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Ітеративний підхід, етапи можуть виконуватись паралельно, постійні ітерації (</w:t>
            </w:r>
            <w:proofErr w:type="spellStart"/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спринти</w:t>
            </w:r>
            <w:proofErr w:type="spellEnd"/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).</w:t>
            </w:r>
          </w:p>
        </w:tc>
      </w:tr>
      <w:tr w:rsidR="00E23017" w:rsidRPr="00E23017" w14:paraId="0B110D09" w14:textId="77777777" w:rsidTr="00E230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5315B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Гнучкість до змін вимог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36792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Дуже низька, зміни важко </w:t>
            </w:r>
            <w:proofErr w:type="spellStart"/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внести</w:t>
            </w:r>
            <w:proofErr w:type="spellEnd"/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після затвердження етапу.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1B16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Висока гнучкість, зміни можна враховувати в кожній ітерації.</w:t>
            </w:r>
          </w:p>
        </w:tc>
      </w:tr>
      <w:tr w:rsidR="00E23017" w:rsidRPr="00E23017" w14:paraId="55BD9FC7" w14:textId="77777777" w:rsidTr="00E230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2DD748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Робота із замовником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8A3CD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Мінімальна взаємодія після затвердження вимог.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9D41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Постійна співпраця з замовником, активний зворотний зв’язок.</w:t>
            </w:r>
          </w:p>
        </w:tc>
      </w:tr>
      <w:tr w:rsidR="00E23017" w:rsidRPr="00E23017" w14:paraId="5127561A" w14:textId="77777777" w:rsidTr="00E230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78070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Швидкість отримання результату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73F26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Результат видно лише наприкінці </w:t>
            </w:r>
            <w:proofErr w:type="spellStart"/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проєкту</w:t>
            </w:r>
            <w:proofErr w:type="spellEnd"/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E7551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Проміжні результати з’являються після кожного спринту.</w:t>
            </w:r>
          </w:p>
        </w:tc>
      </w:tr>
      <w:tr w:rsidR="00E23017" w:rsidRPr="00E23017" w14:paraId="2F1FB24E" w14:textId="77777777" w:rsidTr="00E230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F0DB1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Тестування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D2EDE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Проводиться після завершення етапу розробки.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BE653" w14:textId="06AE6B7E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Проводиться постійно, інтегроване у кожну ітерацію.</w:t>
            </w:r>
          </w:p>
        </w:tc>
      </w:tr>
      <w:tr w:rsidR="00E23017" w:rsidRPr="00E23017" w14:paraId="31F96C34" w14:textId="77777777" w:rsidTr="00E230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81DFE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Ризики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39A4D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Високі, оскільки проблеми виявляються пізно.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34DB9" w14:textId="29A34BC1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Нижчі, бо помилки виявляються на ранніх етапах.</w:t>
            </w:r>
          </w:p>
        </w:tc>
      </w:tr>
      <w:tr w:rsidR="00E23017" w:rsidRPr="00E23017" w14:paraId="7AE2ECBE" w14:textId="77777777" w:rsidTr="00E230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8D0FF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Сфери застосування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692C3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Великі та стабільні </w:t>
            </w:r>
            <w:proofErr w:type="spellStart"/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проєкти</w:t>
            </w:r>
            <w:proofErr w:type="spellEnd"/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з чіткими вимогами (державні системи, банківське ПЗ).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931A9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Динамічні </w:t>
            </w:r>
            <w:proofErr w:type="spellStart"/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проєкти</w:t>
            </w:r>
            <w:proofErr w:type="spellEnd"/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, стартапи, мобільні застосунки, веб-сервіси.</w:t>
            </w:r>
          </w:p>
        </w:tc>
      </w:tr>
      <w:tr w:rsidR="00E23017" w:rsidRPr="00E23017" w14:paraId="7F4902E9" w14:textId="77777777" w:rsidTr="00E230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138BF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Переваги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ADDD0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Чітка структура, зрозуміла документація, простота керування.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C5A17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Гнучкість, швидкий результат, орієнтація на замовника, мінімізація ризиків.</w:t>
            </w:r>
          </w:p>
        </w:tc>
      </w:tr>
      <w:tr w:rsidR="00E23017" w:rsidRPr="00E23017" w14:paraId="084D5DA9" w14:textId="77777777" w:rsidTr="00E230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1ADB1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Недоліки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11B51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Важко вносити зміни, результат видно тільки наприкінці, високі ризики провалу.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1DF3A" w14:textId="77777777" w:rsidR="00E23017" w:rsidRPr="00E23017" w:rsidRDefault="00E23017" w:rsidP="00E23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301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Вимагає постійної участі замовника, складніше керувати великими командами.</w:t>
            </w:r>
          </w:p>
        </w:tc>
      </w:tr>
    </w:tbl>
    <w:p w14:paraId="269866C3" w14:textId="3A5CD3C8" w:rsidR="00E23017" w:rsidRPr="00E23017" w:rsidRDefault="00E23017" w:rsidP="00E23017">
      <w:pPr>
        <w:pStyle w:val="a4"/>
      </w:pPr>
      <w:r w:rsidRPr="00E23017">
        <w:t xml:space="preserve">Каскадна модель добре підходить для </w:t>
      </w:r>
      <w:proofErr w:type="spellStart"/>
      <w:r w:rsidRPr="00E23017">
        <w:t>проєктів</w:t>
      </w:r>
      <w:proofErr w:type="spellEnd"/>
      <w:r w:rsidRPr="00E23017">
        <w:t xml:space="preserve"> із чітко визначеними вимогами, де зміни малоймовірні, наприклад для державних замовлень чи великих корпоративних систем. Проте вона має недолік — низьку гнучкість, і помилки виявляються занадто пізно. </w:t>
      </w:r>
      <w:proofErr w:type="spellStart"/>
      <w:r w:rsidRPr="00E23017">
        <w:t>Agile</w:t>
      </w:r>
      <w:proofErr w:type="spellEnd"/>
      <w:r w:rsidRPr="00E23017">
        <w:t xml:space="preserve">, навпаки, забезпечує гнучкість, швидку адаптацію до змін і тісну взаємодію із замовником. Це дозволяє зменшити ризики та швидше отримати результат. </w:t>
      </w:r>
      <w:proofErr w:type="spellStart"/>
      <w:r w:rsidRPr="00E23017">
        <w:t>Agile</w:t>
      </w:r>
      <w:proofErr w:type="spellEnd"/>
      <w:r w:rsidRPr="00E23017">
        <w:t xml:space="preserve"> найчастіше застосовується у стартапах, мобільних і веб-</w:t>
      </w:r>
      <w:proofErr w:type="spellStart"/>
      <w:r w:rsidRPr="00E23017">
        <w:t>проєктах</w:t>
      </w:r>
      <w:proofErr w:type="spellEnd"/>
      <w:r w:rsidRPr="00E23017">
        <w:t xml:space="preserve">, де вимоги змінюються швидко. Обидві моделі мають свої переваги й недоліки, тому вибір залежить від специфіки </w:t>
      </w:r>
      <w:proofErr w:type="spellStart"/>
      <w:r w:rsidRPr="00E23017">
        <w:t>проєкту</w:t>
      </w:r>
      <w:proofErr w:type="spellEnd"/>
      <w:r w:rsidRPr="00E23017">
        <w:t>.</w:t>
      </w:r>
    </w:p>
    <w:p w14:paraId="67516D62" w14:textId="77777777" w:rsidR="00E23017" w:rsidRPr="00E23017" w:rsidRDefault="00E23017" w:rsidP="00E2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30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Запитання:</w:t>
      </w:r>
      <w:r w:rsidRPr="00E2301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Який з етапів життєвого циклу програмного забезпечення (ЖЦ ПЗ) зазвичай виконується першим?</w:t>
      </w:r>
    </w:p>
    <w:p w14:paraId="39DE2C55" w14:textId="77777777" w:rsidR="00E23017" w:rsidRPr="00E23017" w:rsidRDefault="00E23017" w:rsidP="00E23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3017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Тестування</w:t>
      </w:r>
    </w:p>
    <w:p w14:paraId="1B5789A7" w14:textId="54335A6A" w:rsidR="00E23017" w:rsidRPr="00E23017" w:rsidRDefault="00E23017" w:rsidP="00E23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30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Аналіз вимог </w:t>
      </w:r>
    </w:p>
    <w:p w14:paraId="08489E2B" w14:textId="77777777" w:rsidR="00E23017" w:rsidRPr="00E23017" w:rsidRDefault="00E23017" w:rsidP="00E23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3017">
        <w:rPr>
          <w:rFonts w:ascii="Times New Roman" w:eastAsia="Times New Roman" w:hAnsi="Times New Roman" w:cs="Times New Roman"/>
          <w:sz w:val="24"/>
          <w:szCs w:val="24"/>
          <w:lang w:eastAsia="uk-UA"/>
        </w:rPr>
        <w:t>Впровадження</w:t>
      </w:r>
    </w:p>
    <w:p w14:paraId="64E88A92" w14:textId="77777777" w:rsidR="00E23017" w:rsidRPr="00E23017" w:rsidRDefault="00E23017" w:rsidP="00E23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3017">
        <w:rPr>
          <w:rFonts w:ascii="Times New Roman" w:eastAsia="Times New Roman" w:hAnsi="Times New Roman" w:cs="Times New Roman"/>
          <w:sz w:val="24"/>
          <w:szCs w:val="24"/>
          <w:lang w:eastAsia="uk-UA"/>
        </w:rPr>
        <w:t>Супровід</w:t>
      </w:r>
    </w:p>
    <w:p w14:paraId="16357D9F" w14:textId="77777777" w:rsidR="00E23017" w:rsidRPr="00E23017" w:rsidRDefault="00E23017" w:rsidP="00E23017">
      <w:pPr>
        <w:pStyle w:val="a4"/>
        <w:rPr>
          <w:sz w:val="28"/>
          <w:szCs w:val="28"/>
        </w:rPr>
      </w:pPr>
    </w:p>
    <w:p w14:paraId="7ADD0270" w14:textId="77777777" w:rsidR="00E23017" w:rsidRDefault="00E23017"/>
    <w:sectPr w:rsidR="00E23017" w:rsidSect="002546A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3509CC"/>
    <w:multiLevelType w:val="multilevel"/>
    <w:tmpl w:val="26C0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17"/>
    <w:rsid w:val="002546A4"/>
    <w:rsid w:val="002D0270"/>
    <w:rsid w:val="00310AF0"/>
    <w:rsid w:val="00E2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480E2"/>
  <w15:chartTrackingRefBased/>
  <w15:docId w15:val="{04DB84D9-FBD7-4C2B-A19B-D9A4D444B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23017"/>
    <w:rPr>
      <w:b/>
      <w:bCs/>
    </w:rPr>
  </w:style>
  <w:style w:type="paragraph" w:styleId="a4">
    <w:name w:val="Normal (Web)"/>
    <w:basedOn w:val="a"/>
    <w:uiPriority w:val="99"/>
    <w:semiHidden/>
    <w:unhideWhenUsed/>
    <w:rsid w:val="00E23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B8EE9-8C06-45E6-8635-8B1C2BBCA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1318</Words>
  <Characters>752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Ткачук</dc:creator>
  <cp:keywords/>
  <dc:description/>
  <cp:lastModifiedBy>Влад Ткачук</cp:lastModifiedBy>
  <cp:revision>1</cp:revision>
  <dcterms:created xsi:type="dcterms:W3CDTF">2025-09-11T15:20:00Z</dcterms:created>
  <dcterms:modified xsi:type="dcterms:W3CDTF">2025-09-11T15:31:00Z</dcterms:modified>
</cp:coreProperties>
</file>