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Educativo Logros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programación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Modulo I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Investigación sobre el uso de HTML, CSS y JavaScript.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 Luna Eguis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 parte: Investigar y crear una lista con las 50 etiquetas HTML más comunes. Para cada etiqueta, incluye: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 la etiqueta </w:t>
      </w:r>
    </w:p>
    <w:p w:rsidR="00000000" w:rsidDel="00000000" w:rsidP="00000000" w:rsidRDefault="00000000" w:rsidRPr="00000000" w14:paraId="00000020">
      <w:pPr>
        <w:numPr>
          <w:ilvl w:val="0"/>
          <w:numId w:val="1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breve descripción de su función  </w:t>
      </w:r>
    </w:p>
    <w:p w:rsidR="00000000" w:rsidDel="00000000" w:rsidP="00000000" w:rsidRDefault="00000000" w:rsidRPr="00000000" w14:paraId="00000021">
      <w:pPr>
        <w:numPr>
          <w:ilvl w:val="0"/>
          <w:numId w:val="1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ejemplo de uso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50 Etiquetas HTML Comunes y Esenciales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I. Estructura y Metadatos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&lt;!DOCTYPE html&gt; </w:t>
      </w:r>
    </w:p>
    <w:p w:rsidR="00000000" w:rsidDel="00000000" w:rsidP="00000000" w:rsidRDefault="00000000" w:rsidRPr="00000000" w14:paraId="00000027">
      <w:pPr>
        <w:numPr>
          <w:ilvl w:val="0"/>
          <w:numId w:val="1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el tipo de documento (declaración esencial para HTML5). </w:t>
      </w:r>
    </w:p>
    <w:p w:rsidR="00000000" w:rsidDel="00000000" w:rsidP="00000000" w:rsidRDefault="00000000" w:rsidRPr="00000000" w14:paraId="00000028">
      <w:pPr>
        <w:numPr>
          <w:ilvl w:val="0"/>
          <w:numId w:val="2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&lt;!DOCTYPE html&gt;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&lt;html&gt; </w:t>
      </w:r>
    </w:p>
    <w:p w:rsidR="00000000" w:rsidDel="00000000" w:rsidP="00000000" w:rsidRDefault="00000000" w:rsidRPr="00000000" w14:paraId="0000002A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El elemento raíz que envuelve toda la página HTML.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&lt;html&gt;...&lt;/html&gt; 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&lt;head&gt; </w:t>
      </w:r>
    </w:p>
    <w:p w:rsidR="00000000" w:rsidDel="00000000" w:rsidP="00000000" w:rsidRDefault="00000000" w:rsidRPr="00000000" w14:paraId="0000002D">
      <w:pPr>
        <w:numPr>
          <w:ilvl w:val="0"/>
          <w:numId w:val="2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Contiene metadatos (información para el navegador y buscadores, no visible en el cuerpo). </w:t>
      </w:r>
    </w:p>
    <w:p w:rsidR="00000000" w:rsidDel="00000000" w:rsidP="00000000" w:rsidRDefault="00000000" w:rsidRPr="00000000" w14:paraId="0000002E">
      <w:pPr>
        <w:numPr>
          <w:ilvl w:val="0"/>
          <w:numId w:val="2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&lt;head&gt;&lt;title&gt;Mi Web&lt;/title&gt;&lt;/head&gt; </w:t>
      </w:r>
    </w:p>
    <w:p w:rsidR="00000000" w:rsidDel="00000000" w:rsidP="00000000" w:rsidRDefault="00000000" w:rsidRPr="00000000" w14:paraId="0000002F">
      <w:pPr>
        <w:numPr>
          <w:ilvl w:val="0"/>
          <w:numId w:val="2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&lt;body&gt; </w:t>
      </w:r>
    </w:p>
    <w:p w:rsidR="00000000" w:rsidDel="00000000" w:rsidP="00000000" w:rsidRDefault="00000000" w:rsidRPr="00000000" w14:paraId="00000030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Contiene todo el contenido visible de la página web (texto, imágenes, etc.). </w:t>
      </w:r>
    </w:p>
    <w:p w:rsidR="00000000" w:rsidDel="00000000" w:rsidP="00000000" w:rsidRDefault="00000000" w:rsidRPr="00000000" w14:paraId="00000031">
      <w:pPr>
        <w:numPr>
          <w:ilvl w:val="0"/>
          <w:numId w:val="1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&lt;body&gt;...&lt;/body&gt; </w:t>
      </w:r>
    </w:p>
    <w:p w:rsidR="00000000" w:rsidDel="00000000" w:rsidP="00000000" w:rsidRDefault="00000000" w:rsidRPr="00000000" w14:paraId="00000032">
      <w:pPr>
        <w:numPr>
          <w:ilvl w:val="0"/>
          <w:numId w:val="1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&lt;title&gt; </w:t>
      </w:r>
    </w:p>
    <w:p w:rsidR="00000000" w:rsidDel="00000000" w:rsidP="00000000" w:rsidRDefault="00000000" w:rsidRPr="00000000" w14:paraId="00000033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el título que aparece en la pestaña del navegador. </w:t>
      </w:r>
    </w:p>
    <w:p w:rsidR="00000000" w:rsidDel="00000000" w:rsidP="00000000" w:rsidRDefault="00000000" w:rsidRPr="00000000" w14:paraId="00000034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&lt;title&gt;Blog de Tecnología&lt;/title&gt; </w:t>
      </w:r>
    </w:p>
    <w:p w:rsidR="00000000" w:rsidDel="00000000" w:rsidP="00000000" w:rsidRDefault="00000000" w:rsidRPr="00000000" w14:paraId="00000035">
      <w:pPr>
        <w:numPr>
          <w:ilvl w:val="0"/>
          <w:numId w:val="2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&lt;meta&gt; </w:t>
      </w:r>
    </w:p>
    <w:p w:rsidR="00000000" w:rsidDel="00000000" w:rsidP="00000000" w:rsidRDefault="00000000" w:rsidRPr="00000000" w14:paraId="00000036">
      <w:pPr>
        <w:numPr>
          <w:ilvl w:val="0"/>
          <w:numId w:val="1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Proporciona metadatos, como la codificación de caracteres o la configuración de la ventana. </w:t>
      </w:r>
    </w:p>
    <w:p w:rsidR="00000000" w:rsidDel="00000000" w:rsidP="00000000" w:rsidRDefault="00000000" w:rsidRPr="00000000" w14:paraId="00000037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&lt;meta charset="UTF-8"&gt; </w:t>
      </w:r>
    </w:p>
    <w:p w:rsidR="00000000" w:rsidDel="00000000" w:rsidP="00000000" w:rsidRDefault="00000000" w:rsidRPr="00000000" w14:paraId="00000038">
      <w:pPr>
        <w:numPr>
          <w:ilvl w:val="0"/>
          <w:numId w:val="2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&lt;link&gt; 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Enlaza recursos externos, comúnmente hojas de estilos CSS. </w:t>
      </w:r>
    </w:p>
    <w:p w:rsidR="00000000" w:rsidDel="00000000" w:rsidP="00000000" w:rsidRDefault="00000000" w:rsidRPr="00000000" w14:paraId="0000003A">
      <w:pPr>
        <w:numPr>
          <w:ilvl w:val="0"/>
          <w:numId w:val="2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&lt;link rel="stylesheet" href="style.css"&gt; </w:t>
      </w:r>
    </w:p>
    <w:p w:rsidR="00000000" w:rsidDel="00000000" w:rsidP="00000000" w:rsidRDefault="00000000" w:rsidRPr="00000000" w14:paraId="0000003B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03C">
      <w:pPr>
        <w:numPr>
          <w:ilvl w:val="0"/>
          <w:numId w:val="2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 usa para incrustar o enlazar código JavaScript. 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&lt;script src="app.js"&gt;&lt;/script&gt;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II. Estructura Semántica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&lt;header&gt;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Contenido introductorio, generalmente con títulos o navegación principal. </w:t>
      </w:r>
    </w:p>
    <w:p w:rsidR="00000000" w:rsidDel="00000000" w:rsidP="00000000" w:rsidRDefault="00000000" w:rsidRPr="00000000" w14:paraId="00000042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&lt;header&gt;&lt;h1&gt;Mi Sitio&lt;/h1&gt;&lt;/header&gt; </w:t>
      </w:r>
    </w:p>
    <w:p w:rsidR="00000000" w:rsidDel="00000000" w:rsidP="00000000" w:rsidRDefault="00000000" w:rsidRPr="00000000" w14:paraId="00000043">
      <w:pPr>
        <w:numPr>
          <w:ilvl w:val="0"/>
          <w:numId w:val="2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&lt;nav&gt; </w:t>
      </w:r>
    </w:p>
    <w:p w:rsidR="00000000" w:rsidDel="00000000" w:rsidP="00000000" w:rsidRDefault="00000000" w:rsidRPr="00000000" w14:paraId="00000044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Contiene enlaces de navegación principales. </w:t>
      </w:r>
    </w:p>
    <w:p w:rsidR="00000000" w:rsidDel="00000000" w:rsidP="00000000" w:rsidRDefault="00000000" w:rsidRPr="00000000" w14:paraId="00000045">
      <w:pPr>
        <w:numPr>
          <w:ilvl w:val="0"/>
          <w:numId w:val="1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&lt;nav&gt;&lt;ul&gt;...&lt;/ul&gt;&lt;/nav&gt; </w:t>
      </w:r>
    </w:p>
    <w:p w:rsidR="00000000" w:rsidDel="00000000" w:rsidP="00000000" w:rsidRDefault="00000000" w:rsidRPr="00000000" w14:paraId="00000046">
      <w:pPr>
        <w:numPr>
          <w:ilvl w:val="0"/>
          <w:numId w:val="2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&lt;main&gt; </w:t>
      </w:r>
    </w:p>
    <w:p w:rsidR="00000000" w:rsidDel="00000000" w:rsidP="00000000" w:rsidRDefault="00000000" w:rsidRPr="00000000" w14:paraId="00000047">
      <w:pPr>
        <w:numPr>
          <w:ilvl w:val="0"/>
          <w:numId w:val="1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Contenido principal y único del documento. </w:t>
      </w:r>
    </w:p>
    <w:p w:rsidR="00000000" w:rsidDel="00000000" w:rsidP="00000000" w:rsidRDefault="00000000" w:rsidRPr="00000000" w14:paraId="00000048">
      <w:pPr>
        <w:numPr>
          <w:ilvl w:val="0"/>
          <w:numId w:val="2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&lt;main&gt;Contenido central del artículo&lt;/main&gt; </w:t>
      </w:r>
    </w:p>
    <w:p w:rsidR="00000000" w:rsidDel="00000000" w:rsidP="00000000" w:rsidRDefault="00000000" w:rsidRPr="00000000" w14:paraId="00000049">
      <w:pPr>
        <w:numPr>
          <w:ilvl w:val="0"/>
          <w:numId w:val="1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&lt;section&gt; </w:t>
      </w:r>
    </w:p>
    <w:p w:rsidR="00000000" w:rsidDel="00000000" w:rsidP="00000000" w:rsidRDefault="00000000" w:rsidRPr="00000000" w14:paraId="0000004A">
      <w:pPr>
        <w:numPr>
          <w:ilvl w:val="0"/>
          <w:numId w:val="1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Agrupa contenido temáticamente relacionado, generalmente con un encabezado. </w:t>
      </w:r>
    </w:p>
    <w:p w:rsidR="00000000" w:rsidDel="00000000" w:rsidP="00000000" w:rsidRDefault="00000000" w:rsidRPr="00000000" w14:paraId="0000004B">
      <w:pPr>
        <w:numPr>
          <w:ilvl w:val="0"/>
          <w:numId w:val="1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&lt;section&gt;&lt;h2&gt;Nuestros Servicios&lt;/h2&gt;...&lt;/section&gt; </w:t>
      </w:r>
    </w:p>
    <w:p w:rsidR="00000000" w:rsidDel="00000000" w:rsidP="00000000" w:rsidRDefault="00000000" w:rsidRPr="00000000" w14:paraId="0000004C">
      <w:pPr>
        <w:numPr>
          <w:ilvl w:val="0"/>
          <w:numId w:val="2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&lt;article&gt; </w:t>
      </w:r>
    </w:p>
    <w:p w:rsidR="00000000" w:rsidDel="00000000" w:rsidP="00000000" w:rsidRDefault="00000000" w:rsidRPr="00000000" w14:paraId="0000004D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Contenido independiente y autosuficiente (ej. un post de blog o un comentario). 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&lt;article&gt;&lt;h3&gt;Título del Post&lt;/h3&gt;&lt;p&gt;...&lt;/p&gt;&lt;/article&gt; </w:t>
      </w:r>
    </w:p>
    <w:p w:rsidR="00000000" w:rsidDel="00000000" w:rsidP="00000000" w:rsidRDefault="00000000" w:rsidRPr="00000000" w14:paraId="0000004F">
      <w:pPr>
        <w:numPr>
          <w:ilvl w:val="0"/>
          <w:numId w:val="1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&lt;aside&gt; </w:t>
      </w:r>
    </w:p>
    <w:p w:rsidR="00000000" w:rsidDel="00000000" w:rsidP="00000000" w:rsidRDefault="00000000" w:rsidRPr="00000000" w14:paraId="00000050">
      <w:pPr>
        <w:numPr>
          <w:ilvl w:val="0"/>
          <w:numId w:val="1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Contenido relacionado, pero secundario (ej. barras laterales, notas). </w:t>
      </w:r>
    </w:p>
    <w:p w:rsidR="00000000" w:rsidDel="00000000" w:rsidP="00000000" w:rsidRDefault="00000000" w:rsidRPr="00000000" w14:paraId="00000051">
      <w:pPr>
        <w:numPr>
          <w:ilvl w:val="0"/>
          <w:numId w:val="1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&lt;aside&gt;Enlaces relacionados&lt;/aside&gt; </w:t>
      </w:r>
    </w:p>
    <w:p w:rsidR="00000000" w:rsidDel="00000000" w:rsidP="00000000" w:rsidRDefault="00000000" w:rsidRPr="00000000" w14:paraId="00000052">
      <w:pPr>
        <w:numPr>
          <w:ilvl w:val="0"/>
          <w:numId w:val="1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&lt;footer&gt; </w:t>
      </w:r>
    </w:p>
    <w:p w:rsidR="00000000" w:rsidDel="00000000" w:rsidP="00000000" w:rsidRDefault="00000000" w:rsidRPr="00000000" w14:paraId="00000053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Pie de página de un documento o sección (copyright, contacto). </w:t>
      </w:r>
    </w:p>
    <w:p w:rsidR="00000000" w:rsidDel="00000000" w:rsidP="00000000" w:rsidRDefault="00000000" w:rsidRPr="00000000" w14:paraId="00000054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&lt;footer&gt;© 2025 Copyright&lt;/footer&gt; </w:t>
      </w:r>
    </w:p>
    <w:p w:rsidR="00000000" w:rsidDel="00000000" w:rsidP="00000000" w:rsidRDefault="00000000" w:rsidRPr="00000000" w14:paraId="00000055">
      <w:pPr>
        <w:numPr>
          <w:ilvl w:val="0"/>
          <w:numId w:val="1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&lt;div&gt; </w:t>
      </w:r>
    </w:p>
    <w:p w:rsidR="00000000" w:rsidDel="00000000" w:rsidP="00000000" w:rsidRDefault="00000000" w:rsidRPr="00000000" w14:paraId="00000056">
      <w:pPr>
        <w:numPr>
          <w:ilvl w:val="0"/>
          <w:numId w:val="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Contenedor genérico a nivel de bloque, usado principalmente para agrupar y aplicar estilos (CSS). </w:t>
      </w:r>
    </w:p>
    <w:p w:rsidR="00000000" w:rsidDel="00000000" w:rsidP="00000000" w:rsidRDefault="00000000" w:rsidRPr="00000000" w14:paraId="00000057">
      <w:pPr>
        <w:numPr>
          <w:ilvl w:val="0"/>
          <w:numId w:val="1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&lt;div class="contenedor"&gt;...&lt;/div&gt;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III. Texto y Formato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&lt;h1&gt;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&lt;h6&gt; </w:t>
      </w:r>
    </w:p>
    <w:p w:rsidR="00000000" w:rsidDel="00000000" w:rsidP="00000000" w:rsidRDefault="00000000" w:rsidRPr="00000000" w14:paraId="0000005B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Encabezados, del nivel más importante (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al menos importante (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h6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5C">
      <w:pPr>
        <w:numPr>
          <w:ilvl w:val="0"/>
          <w:numId w:val="1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&lt;h2&gt;Subtítulo&lt;/h2&gt; </w:t>
      </w:r>
    </w:p>
    <w:p w:rsidR="00000000" w:rsidDel="00000000" w:rsidP="00000000" w:rsidRDefault="00000000" w:rsidRPr="00000000" w14:paraId="0000005D">
      <w:pPr>
        <w:numPr>
          <w:ilvl w:val="0"/>
          <w:numId w:val="1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&lt;p&gt; </w:t>
      </w:r>
    </w:p>
    <w:p w:rsidR="00000000" w:rsidDel="00000000" w:rsidP="00000000" w:rsidRDefault="00000000" w:rsidRPr="00000000" w14:paraId="0000005E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 párrafo de texto. </w:t>
      </w:r>
    </w:p>
    <w:p w:rsidR="00000000" w:rsidDel="00000000" w:rsidP="00000000" w:rsidRDefault="00000000" w:rsidRPr="00000000" w14:paraId="0000005F">
      <w:pPr>
        <w:numPr>
          <w:ilvl w:val="0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&lt;p&gt;Este es un texto.&lt;/p&gt; </w:t>
      </w:r>
    </w:p>
    <w:p w:rsidR="00000000" w:rsidDel="00000000" w:rsidP="00000000" w:rsidRDefault="00000000" w:rsidRPr="00000000" w14:paraId="00000060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&lt;a&gt; </w:t>
      </w:r>
    </w:p>
    <w:p w:rsidR="00000000" w:rsidDel="00000000" w:rsidP="00000000" w:rsidRDefault="00000000" w:rsidRPr="00000000" w14:paraId="00000061">
      <w:pPr>
        <w:numPr>
          <w:ilvl w:val="0"/>
          <w:numId w:val="1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Crea un hipervínculo (enlace). </w:t>
      </w:r>
    </w:p>
    <w:p w:rsidR="00000000" w:rsidDel="00000000" w:rsidP="00000000" w:rsidRDefault="00000000" w:rsidRPr="00000000" w14:paraId="00000062">
      <w:pPr>
        <w:numPr>
          <w:ilvl w:val="0"/>
          <w:numId w:val="2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 href="/contacto"&gt;Contáctanos&lt;/a&gt; </w:t>
      </w:r>
    </w:p>
    <w:p w:rsidR="00000000" w:rsidDel="00000000" w:rsidP="00000000" w:rsidRDefault="00000000" w:rsidRPr="00000000" w14:paraId="00000063">
      <w:pPr>
        <w:numPr>
          <w:ilvl w:val="0"/>
          <w:numId w:val="1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&lt;strong&gt; 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Indica que el texto tiene gran importancia (visualmente en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negrita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&lt;strong&gt;¡Advertencia!&lt;/strong&gt; </w:t>
      </w:r>
    </w:p>
    <w:p w:rsidR="00000000" w:rsidDel="00000000" w:rsidP="00000000" w:rsidRDefault="00000000" w:rsidRPr="00000000" w14:paraId="00000066">
      <w:pPr>
        <w:numPr>
          <w:ilvl w:val="0"/>
          <w:numId w:val="1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&lt;em&gt; </w:t>
      </w:r>
    </w:p>
    <w:p w:rsidR="00000000" w:rsidDel="00000000" w:rsidP="00000000" w:rsidRDefault="00000000" w:rsidRPr="00000000" w14:paraId="00000067">
      <w:pPr>
        <w:numPr>
          <w:ilvl w:val="0"/>
          <w:numId w:val="2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Enfatiza el texto (visualmente en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cursiva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68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Es *absolutamente* necesario. </w:t>
      </w:r>
    </w:p>
    <w:p w:rsidR="00000000" w:rsidDel="00000000" w:rsidP="00000000" w:rsidRDefault="00000000" w:rsidRPr="00000000" w14:paraId="00000069">
      <w:pPr>
        <w:numPr>
          <w:ilvl w:val="0"/>
          <w:numId w:val="2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&lt;span&gt; </w:t>
      </w:r>
    </w:p>
    <w:p w:rsidR="00000000" w:rsidDel="00000000" w:rsidP="00000000" w:rsidRDefault="00000000" w:rsidRPr="00000000" w14:paraId="0000006A">
      <w:pPr>
        <w:numPr>
          <w:ilvl w:val="0"/>
          <w:numId w:val="1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Contenedor en línea genérico, usado para aplicar estilos a una parte del texto. </w:t>
      </w:r>
    </w:p>
    <w:p w:rsidR="00000000" w:rsidDel="00000000" w:rsidP="00000000" w:rsidRDefault="00000000" w:rsidRPr="00000000" w14:paraId="0000006B">
      <w:pPr>
        <w:numPr>
          <w:ilvl w:val="0"/>
          <w:numId w:val="1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Texto con &lt;span style="color:red;"&gt;color&lt;/span&gt;. </w:t>
      </w:r>
    </w:p>
    <w:p w:rsidR="00000000" w:rsidDel="00000000" w:rsidP="00000000" w:rsidRDefault="00000000" w:rsidRPr="00000000" w14:paraId="0000006C">
      <w:pPr>
        <w:numPr>
          <w:ilvl w:val="0"/>
          <w:numId w:val="1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&lt;br&gt; </w:t>
      </w:r>
    </w:p>
    <w:p w:rsidR="00000000" w:rsidDel="00000000" w:rsidP="00000000" w:rsidRDefault="00000000" w:rsidRPr="00000000" w14:paraId="0000006D">
      <w:pPr>
        <w:numPr>
          <w:ilvl w:val="0"/>
          <w:numId w:val="2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Inserta un salto de línea simple (etiqueta vacía). </w:t>
      </w:r>
    </w:p>
    <w:p w:rsidR="00000000" w:rsidDel="00000000" w:rsidP="00000000" w:rsidRDefault="00000000" w:rsidRPr="00000000" w14:paraId="0000006E">
      <w:pPr>
        <w:numPr>
          <w:ilvl w:val="0"/>
          <w:numId w:val="1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Línea 1.&lt;br&gt;Línea 2. </w:t>
      </w:r>
    </w:p>
    <w:p w:rsidR="00000000" w:rsidDel="00000000" w:rsidP="00000000" w:rsidRDefault="00000000" w:rsidRPr="00000000" w14:paraId="0000006F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&lt;hr&gt; </w:t>
      </w:r>
    </w:p>
    <w:p w:rsidR="00000000" w:rsidDel="00000000" w:rsidP="00000000" w:rsidRDefault="00000000" w:rsidRPr="00000000" w14:paraId="00000070">
      <w:pPr>
        <w:numPr>
          <w:ilvl w:val="0"/>
          <w:numId w:val="1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Crea una línea horizontal para separar contenido temático. </w:t>
      </w:r>
    </w:p>
    <w:p w:rsidR="00000000" w:rsidDel="00000000" w:rsidP="00000000" w:rsidRDefault="00000000" w:rsidRPr="00000000" w14:paraId="00000071">
      <w:pPr>
        <w:numPr>
          <w:ilvl w:val="0"/>
          <w:numId w:val="2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Contenido arriba.&lt;hr&gt;Contenido abajo. </w:t>
      </w:r>
    </w:p>
    <w:p w:rsidR="00000000" w:rsidDel="00000000" w:rsidP="00000000" w:rsidRDefault="00000000" w:rsidRPr="00000000" w14:paraId="00000072">
      <w:pPr>
        <w:numPr>
          <w:ilvl w:val="0"/>
          <w:numId w:val="2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&lt;blockquote&gt; </w:t>
      </w:r>
    </w:p>
    <w:p w:rsidR="00000000" w:rsidDel="00000000" w:rsidP="00000000" w:rsidRDefault="00000000" w:rsidRPr="00000000" w14:paraId="00000073">
      <w:pPr>
        <w:numPr>
          <w:ilvl w:val="0"/>
          <w:numId w:val="1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sección que es una cita larga de otra fuente. </w:t>
      </w:r>
    </w:p>
    <w:p w:rsidR="00000000" w:rsidDel="00000000" w:rsidP="00000000" w:rsidRDefault="00000000" w:rsidRPr="00000000" w14:paraId="00000074">
      <w:pPr>
        <w:numPr>
          <w:ilvl w:val="0"/>
          <w:numId w:val="1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&lt;blockquote&gt;Texto citado.&lt;/blockquote&gt; </w:t>
      </w:r>
    </w:p>
    <w:p w:rsidR="00000000" w:rsidDel="00000000" w:rsidP="00000000" w:rsidRDefault="00000000" w:rsidRPr="00000000" w14:paraId="00000075">
      <w:pPr>
        <w:numPr>
          <w:ilvl w:val="0"/>
          <w:numId w:val="1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&lt;cite&gt; </w:t>
      </w:r>
    </w:p>
    <w:p w:rsidR="00000000" w:rsidDel="00000000" w:rsidP="00000000" w:rsidRDefault="00000000" w:rsidRPr="00000000" w14:paraId="00000076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Indica el título de una obra (libro, canción, película, etc.). </w:t>
      </w:r>
    </w:p>
    <w:p w:rsidR="00000000" w:rsidDel="00000000" w:rsidP="00000000" w:rsidRDefault="00000000" w:rsidRPr="00000000" w14:paraId="00000077">
      <w:pPr>
        <w:numPr>
          <w:ilvl w:val="0"/>
          <w:numId w:val="1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Basado en la obra &lt;cite&gt;El Principito&lt;/cite&gt;. </w:t>
      </w:r>
    </w:p>
    <w:p w:rsidR="00000000" w:rsidDel="00000000" w:rsidP="00000000" w:rsidRDefault="00000000" w:rsidRPr="00000000" w14:paraId="00000078">
      <w:pPr>
        <w:numPr>
          <w:ilvl w:val="0"/>
          <w:numId w:val="2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&lt;code&gt; </w:t>
      </w:r>
    </w:p>
    <w:p w:rsidR="00000000" w:rsidDel="00000000" w:rsidP="00000000" w:rsidRDefault="00000000" w:rsidRPr="00000000" w14:paraId="00000079">
      <w:pPr>
        <w:numPr>
          <w:ilvl w:val="0"/>
          <w:numId w:val="2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Muestra fragmentos de código de programación. </w:t>
      </w:r>
    </w:p>
    <w:p w:rsidR="00000000" w:rsidDel="00000000" w:rsidP="00000000" w:rsidRDefault="00000000" w:rsidRPr="00000000" w14:paraId="0000007A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La función es alert('Hola');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&lt;small&gt; </w:t>
      </w:r>
    </w:p>
    <w:p w:rsidR="00000000" w:rsidDel="00000000" w:rsidP="00000000" w:rsidRDefault="00000000" w:rsidRPr="00000000" w14:paraId="0000007C">
      <w:pPr>
        <w:numPr>
          <w:ilvl w:val="0"/>
          <w:numId w:val="2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Representa comentarios marginales, como letra pequeña o avisos de copyright. </w:t>
      </w:r>
    </w:p>
    <w:p w:rsidR="00000000" w:rsidDel="00000000" w:rsidP="00000000" w:rsidRDefault="00000000" w:rsidRPr="00000000" w14:paraId="0000007D">
      <w:pPr>
        <w:numPr>
          <w:ilvl w:val="0"/>
          <w:numId w:val="1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&lt;small&gt;Derechos reservados.&lt;/small&gt; </w:t>
      </w:r>
    </w:p>
    <w:p w:rsidR="00000000" w:rsidDel="00000000" w:rsidP="00000000" w:rsidRDefault="00000000" w:rsidRPr="00000000" w14:paraId="0000007E">
      <w:pPr>
        <w:numPr>
          <w:ilvl w:val="0"/>
          <w:numId w:val="2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&lt;b&gt; </w:t>
      </w:r>
    </w:p>
    <w:p w:rsidR="00000000" w:rsidDel="00000000" w:rsidP="00000000" w:rsidRDefault="00000000" w:rsidRPr="00000000" w14:paraId="0000007F">
      <w:pPr>
        <w:numPr>
          <w:ilvl w:val="0"/>
          <w:numId w:val="2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Aplica negrita por razones estilísticas o tipográficas. </w:t>
      </w:r>
    </w:p>
    <w:p w:rsidR="00000000" w:rsidDel="00000000" w:rsidP="00000000" w:rsidRDefault="00000000" w:rsidRPr="00000000" w14:paraId="00000080">
      <w:pPr>
        <w:numPr>
          <w:ilvl w:val="0"/>
          <w:numId w:val="1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&lt;b&gt;Nombre de la persona&lt;/b&gt; </w:t>
      </w:r>
    </w:p>
    <w:p w:rsidR="00000000" w:rsidDel="00000000" w:rsidP="00000000" w:rsidRDefault="00000000" w:rsidRPr="00000000" w14:paraId="00000081">
      <w:pPr>
        <w:numPr>
          <w:ilvl w:val="0"/>
          <w:numId w:val="2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&lt;i&gt; </w:t>
      </w:r>
    </w:p>
    <w:p w:rsidR="00000000" w:rsidDel="00000000" w:rsidP="00000000" w:rsidRDefault="00000000" w:rsidRPr="00000000" w14:paraId="00000082">
      <w:pPr>
        <w:numPr>
          <w:ilvl w:val="0"/>
          <w:numId w:val="1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Aplica cursiva por razones estilísticas o tipográficas (ej. nombres científicos). </w:t>
      </w:r>
    </w:p>
    <w:p w:rsidR="00000000" w:rsidDel="00000000" w:rsidP="00000000" w:rsidRDefault="00000000" w:rsidRPr="00000000" w14:paraId="00000083">
      <w:pPr>
        <w:numPr>
          <w:ilvl w:val="0"/>
          <w:numId w:val="2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El género es *Canis*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IV. Listas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&lt;ul&gt; </w:t>
      </w:r>
    </w:p>
    <w:p w:rsidR="00000000" w:rsidDel="00000000" w:rsidP="00000000" w:rsidRDefault="00000000" w:rsidRPr="00000000" w14:paraId="00000087">
      <w:pPr>
        <w:numPr>
          <w:ilvl w:val="0"/>
          <w:numId w:val="1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lista desordenada (con viñetas). </w:t>
      </w:r>
    </w:p>
    <w:p w:rsidR="00000000" w:rsidDel="00000000" w:rsidP="00000000" w:rsidRDefault="00000000" w:rsidRPr="00000000" w14:paraId="00000088">
      <w:pPr>
        <w:numPr>
          <w:ilvl w:val="0"/>
          <w:numId w:val="1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&lt;ul&gt;&lt;li&gt;Item&lt;/li&gt;&lt;/ul&gt; </w:t>
      </w:r>
    </w:p>
    <w:p w:rsidR="00000000" w:rsidDel="00000000" w:rsidP="00000000" w:rsidRDefault="00000000" w:rsidRPr="00000000" w14:paraId="00000089">
      <w:pPr>
        <w:numPr>
          <w:ilvl w:val="0"/>
          <w:numId w:val="1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&lt;ol&gt; </w:t>
      </w:r>
    </w:p>
    <w:p w:rsidR="00000000" w:rsidDel="00000000" w:rsidP="00000000" w:rsidRDefault="00000000" w:rsidRPr="00000000" w14:paraId="0000008A">
      <w:pPr>
        <w:numPr>
          <w:ilvl w:val="0"/>
          <w:numId w:val="1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lista ordenada (con números o letras). </w:t>
      </w:r>
    </w:p>
    <w:p w:rsidR="00000000" w:rsidDel="00000000" w:rsidP="00000000" w:rsidRDefault="00000000" w:rsidRPr="00000000" w14:paraId="0000008B">
      <w:pPr>
        <w:numPr>
          <w:ilvl w:val="0"/>
          <w:numId w:val="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&lt;ol&gt;&lt;li&gt;Paso 1&lt;/li&gt;&lt;/ol&gt; </w:t>
      </w:r>
    </w:p>
    <w:p w:rsidR="00000000" w:rsidDel="00000000" w:rsidP="00000000" w:rsidRDefault="00000000" w:rsidRPr="00000000" w14:paraId="0000008C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&lt;li&gt; 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 ítem (elemento) dentro de una lista (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&lt;ul&gt;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&lt;ol&gt;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8E">
      <w:pPr>
        <w:numPr>
          <w:ilvl w:val="0"/>
          <w:numId w:val="1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&lt;li&gt;Leche&lt;/li&gt; </w:t>
      </w:r>
    </w:p>
    <w:p w:rsidR="00000000" w:rsidDel="00000000" w:rsidP="00000000" w:rsidRDefault="00000000" w:rsidRPr="00000000" w14:paraId="0000008F">
      <w:pPr>
        <w:numPr>
          <w:ilvl w:val="0"/>
          <w:numId w:val="1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&lt;dl&gt; </w:t>
      </w:r>
    </w:p>
    <w:p w:rsidR="00000000" w:rsidDel="00000000" w:rsidP="00000000" w:rsidRDefault="00000000" w:rsidRPr="00000000" w14:paraId="00000090">
      <w:pPr>
        <w:numPr>
          <w:ilvl w:val="0"/>
          <w:numId w:val="2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lista de descripción (términos y sus descripciones). </w:t>
      </w:r>
    </w:p>
    <w:p w:rsidR="00000000" w:rsidDel="00000000" w:rsidP="00000000" w:rsidRDefault="00000000" w:rsidRPr="00000000" w14:paraId="00000091">
      <w:pPr>
        <w:numPr>
          <w:ilvl w:val="0"/>
          <w:numId w:val="1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&lt;dl&gt;&lt;dt&gt;HTML&lt;/dt&gt;&lt;dd&gt;...&lt;/dd&gt;&lt;/dl&gt; </w:t>
      </w:r>
    </w:p>
    <w:p w:rsidR="00000000" w:rsidDel="00000000" w:rsidP="00000000" w:rsidRDefault="00000000" w:rsidRPr="00000000" w14:paraId="00000092">
      <w:pPr>
        <w:numPr>
          <w:ilvl w:val="0"/>
          <w:numId w:val="1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&lt;dt&gt; </w:t>
      </w:r>
    </w:p>
    <w:p w:rsidR="00000000" w:rsidDel="00000000" w:rsidP="00000000" w:rsidRDefault="00000000" w:rsidRPr="00000000" w14:paraId="00000093">
      <w:pPr>
        <w:numPr>
          <w:ilvl w:val="0"/>
          <w:numId w:val="1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el término en una lista de descripción (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&lt;dl&gt;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94">
      <w:pPr>
        <w:numPr>
          <w:ilvl w:val="0"/>
          <w:numId w:val="1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&lt;dt&gt;Café&lt;/dt&gt; </w:t>
      </w:r>
    </w:p>
    <w:p w:rsidR="00000000" w:rsidDel="00000000" w:rsidP="00000000" w:rsidRDefault="00000000" w:rsidRPr="00000000" w14:paraId="00000095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&lt;dd&gt; </w:t>
      </w:r>
    </w:p>
    <w:p w:rsidR="00000000" w:rsidDel="00000000" w:rsidP="00000000" w:rsidRDefault="00000000" w:rsidRPr="00000000" w14:paraId="00000096">
      <w:pPr>
        <w:numPr>
          <w:ilvl w:val="0"/>
          <w:numId w:val="2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la descripción del término en una lista de descripción (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&lt;dl&gt;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97">
      <w:pPr>
        <w:numPr>
          <w:ilvl w:val="0"/>
          <w:numId w:val="1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&lt;dd&gt;Bebida caliente.&lt;/dd&gt;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V. Multimedia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0"/>
          <w:numId w:val="1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&lt;img&gt; </w:t>
      </w:r>
    </w:p>
    <w:p w:rsidR="00000000" w:rsidDel="00000000" w:rsidP="00000000" w:rsidRDefault="00000000" w:rsidRPr="00000000" w14:paraId="0000009B">
      <w:pPr>
        <w:numPr>
          <w:ilvl w:val="0"/>
          <w:numId w:val="1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Inserta una imagen. Requiere atributos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(fuente) y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alt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(texto alternativo). 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&lt;img src="logo.png" alt="Logotipo de la empresa"&gt; </w:t>
      </w:r>
    </w:p>
    <w:p w:rsidR="00000000" w:rsidDel="00000000" w:rsidP="00000000" w:rsidRDefault="00000000" w:rsidRPr="00000000" w14:paraId="0000009D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&lt;figure&gt; </w:t>
      </w:r>
    </w:p>
    <w:p w:rsidR="00000000" w:rsidDel="00000000" w:rsidP="00000000" w:rsidRDefault="00000000" w:rsidRPr="00000000" w14:paraId="0000009E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 usa para contenido autónomo (imágenes, diagramas, código) con una posible leyenda. </w:t>
      </w:r>
    </w:p>
    <w:p w:rsidR="00000000" w:rsidDel="00000000" w:rsidP="00000000" w:rsidRDefault="00000000" w:rsidRPr="00000000" w14:paraId="0000009F">
      <w:pPr>
        <w:numPr>
          <w:ilvl w:val="0"/>
          <w:numId w:val="1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&lt;figure&gt;&lt;img src="foto.jpg"&gt;&lt;figcaption&gt;...&lt;/figcaption&gt;&lt;/figure&gt; </w:t>
      </w:r>
    </w:p>
    <w:p w:rsidR="00000000" w:rsidDel="00000000" w:rsidP="00000000" w:rsidRDefault="00000000" w:rsidRPr="00000000" w14:paraId="000000A0">
      <w:pPr>
        <w:numPr>
          <w:ilvl w:val="0"/>
          <w:numId w:val="2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&lt;figcaption&gt; </w:t>
      </w:r>
    </w:p>
    <w:p w:rsidR="00000000" w:rsidDel="00000000" w:rsidP="00000000" w:rsidRDefault="00000000" w:rsidRPr="00000000" w14:paraId="000000A1">
      <w:pPr>
        <w:numPr>
          <w:ilvl w:val="0"/>
          <w:numId w:val="1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Proporciona una leyenda o descripción para el contenido de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&lt;figure&gt;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&lt;figcaption&gt;Leyenda&lt;/figcaption&gt; </w:t>
      </w:r>
    </w:p>
    <w:p w:rsidR="00000000" w:rsidDel="00000000" w:rsidP="00000000" w:rsidRDefault="00000000" w:rsidRPr="00000000" w14:paraId="000000A3">
      <w:pPr>
        <w:numPr>
          <w:ilvl w:val="0"/>
          <w:numId w:val="1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&lt;video&gt; </w:t>
      </w:r>
    </w:p>
    <w:p w:rsidR="00000000" w:rsidDel="00000000" w:rsidP="00000000" w:rsidRDefault="00000000" w:rsidRPr="00000000" w14:paraId="000000A4">
      <w:pPr>
        <w:numPr>
          <w:ilvl w:val="0"/>
          <w:numId w:val="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Inserta contenido de video. </w:t>
      </w:r>
    </w:p>
    <w:p w:rsidR="00000000" w:rsidDel="00000000" w:rsidP="00000000" w:rsidRDefault="00000000" w:rsidRPr="00000000" w14:paraId="000000A5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&lt;video src="clip.mp4" controls&gt;&lt;/video&gt; </w:t>
      </w:r>
    </w:p>
    <w:p w:rsidR="00000000" w:rsidDel="00000000" w:rsidP="00000000" w:rsidRDefault="00000000" w:rsidRPr="00000000" w14:paraId="000000A6">
      <w:pPr>
        <w:numPr>
          <w:ilvl w:val="0"/>
          <w:numId w:val="1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&lt;audio&gt; </w:t>
      </w:r>
    </w:p>
    <w:p w:rsidR="00000000" w:rsidDel="00000000" w:rsidP="00000000" w:rsidRDefault="00000000" w:rsidRPr="00000000" w14:paraId="000000A7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Inserta contenido de audio. 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&lt;audio src="cancion.mp3" controls&gt;&lt;/audio&gt; 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&lt;source&gt; </w:t>
      </w:r>
    </w:p>
    <w:p w:rsidR="00000000" w:rsidDel="00000000" w:rsidP="00000000" w:rsidRDefault="00000000" w:rsidRPr="00000000" w14:paraId="000000AA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Especifica múltiples fuentes de archivos para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&lt;video&gt;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&lt;audio&gt;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&lt;video&gt;&lt;source src="clip.webm"&gt;&lt;/video&gt;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VI. Tablas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&lt;table&gt; </w:t>
      </w:r>
    </w:p>
    <w:p w:rsidR="00000000" w:rsidDel="00000000" w:rsidP="00000000" w:rsidRDefault="00000000" w:rsidRPr="00000000" w14:paraId="000000AF">
      <w:pPr>
        <w:numPr>
          <w:ilvl w:val="0"/>
          <w:numId w:val="1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tabla. </w:t>
      </w:r>
    </w:p>
    <w:p w:rsidR="00000000" w:rsidDel="00000000" w:rsidP="00000000" w:rsidRDefault="00000000" w:rsidRPr="00000000" w14:paraId="000000B0">
      <w:pPr>
        <w:numPr>
          <w:ilvl w:val="0"/>
          <w:numId w:val="2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&lt;table&gt;...&lt;/table&gt; </w:t>
      </w:r>
    </w:p>
    <w:p w:rsidR="00000000" w:rsidDel="00000000" w:rsidP="00000000" w:rsidRDefault="00000000" w:rsidRPr="00000000" w14:paraId="000000B1">
      <w:pPr>
        <w:numPr>
          <w:ilvl w:val="0"/>
          <w:numId w:val="2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B2">
      <w:pPr>
        <w:numPr>
          <w:ilvl w:val="0"/>
          <w:numId w:val="1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fila en una tabla. </w:t>
      </w:r>
    </w:p>
    <w:p w:rsidR="00000000" w:rsidDel="00000000" w:rsidP="00000000" w:rsidRDefault="00000000" w:rsidRPr="00000000" w14:paraId="000000B3">
      <w:pPr>
        <w:numPr>
          <w:ilvl w:val="0"/>
          <w:numId w:val="1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&lt;tr&gt;&lt;td&gt;Dato&lt;/td&gt;&lt;/tr&gt; </w:t>
      </w:r>
    </w:p>
    <w:p w:rsidR="00000000" w:rsidDel="00000000" w:rsidP="00000000" w:rsidRDefault="00000000" w:rsidRPr="00000000" w14:paraId="000000B4">
      <w:pPr>
        <w:numPr>
          <w:ilvl w:val="0"/>
          <w:numId w:val="1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&lt;td&gt; </w:t>
      </w:r>
    </w:p>
    <w:p w:rsidR="00000000" w:rsidDel="00000000" w:rsidP="00000000" w:rsidRDefault="00000000" w:rsidRPr="00000000" w14:paraId="000000B5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celda de datos estándar en una tabla. </w:t>
      </w:r>
    </w:p>
    <w:p w:rsidR="00000000" w:rsidDel="00000000" w:rsidP="00000000" w:rsidRDefault="00000000" w:rsidRPr="00000000" w14:paraId="000000B6">
      <w:pPr>
        <w:numPr>
          <w:ilvl w:val="0"/>
          <w:numId w:val="1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&lt;td&gt;Celda 1&lt;/td&gt; </w:t>
      </w:r>
    </w:p>
    <w:p w:rsidR="00000000" w:rsidDel="00000000" w:rsidP="00000000" w:rsidRDefault="00000000" w:rsidRPr="00000000" w14:paraId="000000B7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&lt;th&gt; </w:t>
      </w:r>
    </w:p>
    <w:p w:rsidR="00000000" w:rsidDel="00000000" w:rsidP="00000000" w:rsidRDefault="00000000" w:rsidRPr="00000000" w14:paraId="000000B8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una celda de encabezado en una tabla. </w:t>
      </w:r>
    </w:p>
    <w:p w:rsidR="00000000" w:rsidDel="00000000" w:rsidP="00000000" w:rsidRDefault="00000000" w:rsidRPr="00000000" w14:paraId="000000B9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&lt;th&gt;Nombre&lt;/th&gt; </w:t>
      </w:r>
    </w:p>
    <w:p w:rsidR="00000000" w:rsidDel="00000000" w:rsidP="00000000" w:rsidRDefault="00000000" w:rsidRPr="00000000" w14:paraId="000000BA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&lt;caption&gt; </w:t>
      </w:r>
    </w:p>
    <w:p w:rsidR="00000000" w:rsidDel="00000000" w:rsidP="00000000" w:rsidRDefault="00000000" w:rsidRPr="00000000" w14:paraId="000000BB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Especifica el título o la descripción de una tabla. </w:t>
      </w:r>
    </w:p>
    <w:p w:rsidR="00000000" w:rsidDel="00000000" w:rsidP="00000000" w:rsidRDefault="00000000" w:rsidRPr="00000000" w14:paraId="000000BC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&lt;caption&gt;Ventas Anuales&lt;/caption&gt;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VII. Formularios e Interacción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0"/>
          <w:numId w:val="2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&lt;form&gt; </w:t>
      </w:r>
    </w:p>
    <w:p w:rsidR="00000000" w:rsidDel="00000000" w:rsidP="00000000" w:rsidRDefault="00000000" w:rsidRPr="00000000" w14:paraId="000000C0">
      <w:pPr>
        <w:numPr>
          <w:ilvl w:val="0"/>
          <w:numId w:val="1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 formulario para la entrada de datos del usuario. </w:t>
      </w:r>
    </w:p>
    <w:p w:rsidR="00000000" w:rsidDel="00000000" w:rsidP="00000000" w:rsidRDefault="00000000" w:rsidRPr="00000000" w14:paraId="000000C1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&lt;form action="/submit" method="post"&gt;...&lt;/form&gt; </w:t>
      </w:r>
    </w:p>
    <w:p w:rsidR="00000000" w:rsidDel="00000000" w:rsidP="00000000" w:rsidRDefault="00000000" w:rsidRPr="00000000" w14:paraId="000000C2">
      <w:pPr>
        <w:numPr>
          <w:ilvl w:val="0"/>
          <w:numId w:val="1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&lt;input&gt; </w:t>
      </w:r>
    </w:p>
    <w:p w:rsidR="00000000" w:rsidDel="00000000" w:rsidP="00000000" w:rsidRDefault="00000000" w:rsidRPr="00000000" w14:paraId="000000C3">
      <w:pPr>
        <w:numPr>
          <w:ilvl w:val="0"/>
          <w:numId w:val="1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 campo de entrada interactivo (texto, botón, email, etc.). </w:t>
      </w:r>
    </w:p>
    <w:p w:rsidR="00000000" w:rsidDel="00000000" w:rsidP="00000000" w:rsidRDefault="00000000" w:rsidRPr="00000000" w14:paraId="000000C4">
      <w:pPr>
        <w:numPr>
          <w:ilvl w:val="0"/>
          <w:numId w:val="1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&lt;input type="text" name="usuario"&gt; </w:t>
      </w:r>
    </w:p>
    <w:p w:rsidR="00000000" w:rsidDel="00000000" w:rsidP="00000000" w:rsidRDefault="00000000" w:rsidRPr="00000000" w14:paraId="000000C5">
      <w:pPr>
        <w:numPr>
          <w:ilvl w:val="0"/>
          <w:numId w:val="1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Etiqueta: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&lt;button&gt; </w:t>
      </w:r>
    </w:p>
    <w:p w:rsidR="00000000" w:rsidDel="00000000" w:rsidP="00000000" w:rsidRDefault="00000000" w:rsidRPr="00000000" w14:paraId="000000C6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Función: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un botón clickeable (que puede ser de envío, reinicio o un botón genérico). </w:t>
      </w:r>
    </w:p>
    <w:p w:rsidR="00000000" w:rsidDel="00000000" w:rsidP="00000000" w:rsidRDefault="00000000" w:rsidRPr="00000000" w14:paraId="000000C7">
      <w:pPr>
        <w:numPr>
          <w:ilvl w:val="0"/>
          <w:numId w:val="1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Ejemplo: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&lt;button type="submit"&gt;Enviar&lt;/button&gt;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2: CSS — 20 formas de añadir estilo a tu HTML 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 20 propiedades de CSS que se usan para dar estilo a una página web: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 Propiedades de CSS Esenciales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Tipografía y Color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2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color </w:t>
      </w:r>
    </w:p>
    <w:p w:rsidR="00000000" w:rsidDel="00000000" w:rsidP="00000000" w:rsidRDefault="00000000" w:rsidRPr="00000000" w14:paraId="000000CD">
      <w:pPr>
        <w:numPr>
          <w:ilvl w:val="0"/>
          <w:numId w:val="2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color del texto de un elemento. 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color: #333; </w:t>
      </w:r>
    </w:p>
    <w:p w:rsidR="00000000" w:rsidDel="00000000" w:rsidP="00000000" w:rsidRDefault="00000000" w:rsidRPr="00000000" w14:paraId="000000CF">
      <w:pPr>
        <w:numPr>
          <w:ilvl w:val="0"/>
          <w:numId w:val="1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Prácticamente cualquier elemento que contenga texto (p, h1-h6, span, a, etc.). 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font-size </w:t>
      </w:r>
    </w:p>
    <w:p w:rsidR="00000000" w:rsidDel="00000000" w:rsidP="00000000" w:rsidRDefault="00000000" w:rsidRPr="00000000" w14:paraId="000000D1">
      <w:pPr>
        <w:numPr>
          <w:ilvl w:val="0"/>
          <w:numId w:val="1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tamaño de la fuente (texto). </w:t>
      </w:r>
    </w:p>
    <w:p w:rsidR="00000000" w:rsidDel="00000000" w:rsidP="00000000" w:rsidRDefault="00000000" w:rsidRPr="00000000" w14:paraId="000000D2">
      <w:pPr>
        <w:numPr>
          <w:ilvl w:val="0"/>
          <w:numId w:val="2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font-size: 16px; </w:t>
      </w:r>
    </w:p>
    <w:p w:rsidR="00000000" w:rsidDel="00000000" w:rsidP="00000000" w:rsidRDefault="00000000" w:rsidRPr="00000000" w14:paraId="000000D3">
      <w:pPr>
        <w:numPr>
          <w:ilvl w:val="0"/>
          <w:numId w:val="2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que contienen texto. </w:t>
      </w:r>
    </w:p>
    <w:p w:rsidR="00000000" w:rsidDel="00000000" w:rsidP="00000000" w:rsidRDefault="00000000" w:rsidRPr="00000000" w14:paraId="000000D4">
      <w:pPr>
        <w:numPr>
          <w:ilvl w:val="0"/>
          <w:numId w:val="1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font-family </w:t>
      </w:r>
    </w:p>
    <w:p w:rsidR="00000000" w:rsidDel="00000000" w:rsidP="00000000" w:rsidRDefault="00000000" w:rsidRPr="00000000" w14:paraId="000000D5">
      <w:pPr>
        <w:numPr>
          <w:ilvl w:val="0"/>
          <w:numId w:val="1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Especifica la fuente o una lista de fuentes alternativas para el texto. </w:t>
      </w:r>
    </w:p>
    <w:p w:rsidR="00000000" w:rsidDel="00000000" w:rsidP="00000000" w:rsidRDefault="00000000" w:rsidRPr="00000000" w14:paraId="000000D6">
      <w:pPr>
        <w:numPr>
          <w:ilvl w:val="0"/>
          <w:numId w:val="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font-family: Arial, sans-serif; </w:t>
      </w:r>
    </w:p>
    <w:p w:rsidR="00000000" w:rsidDel="00000000" w:rsidP="00000000" w:rsidRDefault="00000000" w:rsidRPr="00000000" w14:paraId="000000D7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que contienen texto. </w:t>
      </w:r>
    </w:p>
    <w:p w:rsidR="00000000" w:rsidDel="00000000" w:rsidP="00000000" w:rsidRDefault="00000000" w:rsidRPr="00000000" w14:paraId="000000D8">
      <w:pPr>
        <w:numPr>
          <w:ilvl w:val="0"/>
          <w:numId w:val="1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font-weight </w:t>
      </w:r>
    </w:p>
    <w:p w:rsidR="00000000" w:rsidDel="00000000" w:rsidP="00000000" w:rsidRDefault="00000000" w:rsidRPr="00000000" w14:paraId="000000D9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grosor o la intensidad de la fuente (ej. normal, negrita). </w:t>
      </w:r>
    </w:p>
    <w:p w:rsidR="00000000" w:rsidDel="00000000" w:rsidP="00000000" w:rsidRDefault="00000000" w:rsidRPr="00000000" w14:paraId="000000DA">
      <w:pPr>
        <w:numPr>
          <w:ilvl w:val="0"/>
          <w:numId w:val="2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font-weight: bold; o font-weight: 700;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que contienen texto. </w:t>
      </w:r>
    </w:p>
    <w:p w:rsidR="00000000" w:rsidDel="00000000" w:rsidP="00000000" w:rsidRDefault="00000000" w:rsidRPr="00000000" w14:paraId="000000DC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text-align </w:t>
      </w:r>
    </w:p>
    <w:p w:rsidR="00000000" w:rsidDel="00000000" w:rsidP="00000000" w:rsidRDefault="00000000" w:rsidRPr="00000000" w14:paraId="000000DD">
      <w:pPr>
        <w:numPr>
          <w:ilvl w:val="0"/>
          <w:numId w:val="1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Alinea el contenido de texto dentro de un elemento (izquierda, derecha, centro, justificado). </w:t>
      </w:r>
    </w:p>
    <w:p w:rsidR="00000000" w:rsidDel="00000000" w:rsidP="00000000" w:rsidRDefault="00000000" w:rsidRPr="00000000" w14:paraId="000000DE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text-align: center; </w:t>
      </w:r>
    </w:p>
    <w:p w:rsidR="00000000" w:rsidDel="00000000" w:rsidP="00000000" w:rsidRDefault="00000000" w:rsidRPr="00000000" w14:paraId="000000DF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de bloque que contienen texto. </w:t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text-decoration </w:t>
      </w:r>
    </w:p>
    <w:p w:rsidR="00000000" w:rsidDel="00000000" w:rsidP="00000000" w:rsidRDefault="00000000" w:rsidRPr="00000000" w14:paraId="000000E1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Establece la decoración del texto, como subrayado o línea tachada. Se usa comúnmente para eliminar el subrayado predeterminado de los enlaces. </w:t>
      </w:r>
    </w:p>
    <w:p w:rsidR="00000000" w:rsidDel="00000000" w:rsidP="00000000" w:rsidRDefault="00000000" w:rsidRPr="00000000" w14:paraId="000000E2">
      <w:pPr>
        <w:numPr>
          <w:ilvl w:val="0"/>
          <w:numId w:val="2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text-decoration: none; </w:t>
      </w:r>
    </w:p>
    <w:p w:rsidR="00000000" w:rsidDel="00000000" w:rsidP="00000000" w:rsidRDefault="00000000" w:rsidRPr="00000000" w14:paraId="000000E3">
      <w:pPr>
        <w:numPr>
          <w:ilvl w:val="0"/>
          <w:numId w:val="2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que contienen texto, especialmente enlaces (a).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Espaciado y Bordes (Modelo de Caja)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background-color </w:t>
      </w:r>
    </w:p>
    <w:p w:rsidR="00000000" w:rsidDel="00000000" w:rsidP="00000000" w:rsidRDefault="00000000" w:rsidRPr="00000000" w14:paraId="000000E8">
      <w:pPr>
        <w:numPr>
          <w:ilvl w:val="0"/>
          <w:numId w:val="2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Establece el color de fondo de un elemento. </w:t>
      </w:r>
    </w:p>
    <w:p w:rsidR="00000000" w:rsidDel="00000000" w:rsidP="00000000" w:rsidRDefault="00000000" w:rsidRPr="00000000" w14:paraId="000000E9">
      <w:pPr>
        <w:numPr>
          <w:ilvl w:val="0"/>
          <w:numId w:val="1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background-color: lightblue; </w:t>
      </w:r>
    </w:p>
    <w:p w:rsidR="00000000" w:rsidDel="00000000" w:rsidP="00000000" w:rsidRDefault="00000000" w:rsidRPr="00000000" w14:paraId="000000EA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Cualquier elemento. </w:t>
      </w:r>
    </w:p>
    <w:p w:rsidR="00000000" w:rsidDel="00000000" w:rsidP="00000000" w:rsidRDefault="00000000" w:rsidRPr="00000000" w14:paraId="000000EB">
      <w:pPr>
        <w:numPr>
          <w:ilvl w:val="0"/>
          <w:numId w:val="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margin </w:t>
      </w:r>
    </w:p>
    <w:p w:rsidR="00000000" w:rsidDel="00000000" w:rsidP="00000000" w:rsidRDefault="00000000" w:rsidRPr="00000000" w14:paraId="000000EC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espacio exterior (margen) alrededor de un elemento, separándolo de otros elementos. Acepta valores para los cuatro lados. </w:t>
      </w:r>
    </w:p>
    <w:p w:rsidR="00000000" w:rsidDel="00000000" w:rsidP="00000000" w:rsidRDefault="00000000" w:rsidRPr="00000000" w14:paraId="000000ED">
      <w:pPr>
        <w:numPr>
          <w:ilvl w:val="0"/>
          <w:numId w:val="1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margin: 20px 0; (20px arriba/abajo, 0 izquierda/derecha) </w:t>
      </w:r>
    </w:p>
    <w:p w:rsidR="00000000" w:rsidDel="00000000" w:rsidP="00000000" w:rsidRDefault="00000000" w:rsidRPr="00000000" w14:paraId="000000EE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de bloque y elementos flexibles. </w:t>
      </w:r>
    </w:p>
    <w:p w:rsidR="00000000" w:rsidDel="00000000" w:rsidP="00000000" w:rsidRDefault="00000000" w:rsidRPr="00000000" w14:paraId="000000EF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padding </w:t>
      </w:r>
    </w:p>
    <w:p w:rsidR="00000000" w:rsidDel="00000000" w:rsidP="00000000" w:rsidRDefault="00000000" w:rsidRPr="00000000" w14:paraId="000000F0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espacio interior (relleno) dentro de un elemento, entre su contenido y su borde. 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padding: 10px; (10px en los cuatro lados) </w:t>
      </w:r>
    </w:p>
    <w:p w:rsidR="00000000" w:rsidDel="00000000" w:rsidP="00000000" w:rsidRDefault="00000000" w:rsidRPr="00000000" w14:paraId="000000F2">
      <w:pPr>
        <w:numPr>
          <w:ilvl w:val="0"/>
          <w:numId w:val="2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Cualquier elemento. </w:t>
      </w:r>
    </w:p>
    <w:p w:rsidR="00000000" w:rsidDel="00000000" w:rsidP="00000000" w:rsidRDefault="00000000" w:rsidRPr="00000000" w14:paraId="000000F3">
      <w:pPr>
        <w:numPr>
          <w:ilvl w:val="0"/>
          <w:numId w:val="1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border </w:t>
      </w:r>
    </w:p>
    <w:p w:rsidR="00000000" w:rsidDel="00000000" w:rsidP="00000000" w:rsidRDefault="00000000" w:rsidRPr="00000000" w14:paraId="000000F4">
      <w:pPr>
        <w:numPr>
          <w:ilvl w:val="0"/>
          <w:numId w:val="1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borde de un elemento. Generalmente se usa como atajo para definir el ancho, estilo y color. </w:t>
      </w:r>
    </w:p>
    <w:p w:rsidR="00000000" w:rsidDel="00000000" w:rsidP="00000000" w:rsidRDefault="00000000" w:rsidRPr="00000000" w14:paraId="000000F5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border: 1px solid black; </w:t>
      </w:r>
    </w:p>
    <w:p w:rsidR="00000000" w:rsidDel="00000000" w:rsidP="00000000" w:rsidRDefault="00000000" w:rsidRPr="00000000" w14:paraId="000000F6">
      <w:pPr>
        <w:numPr>
          <w:ilvl w:val="0"/>
          <w:numId w:val="2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Cualquier elemento. </w:t>
      </w:r>
    </w:p>
    <w:p w:rsidR="00000000" w:rsidDel="00000000" w:rsidP="00000000" w:rsidRDefault="00000000" w:rsidRPr="00000000" w14:paraId="000000F7">
      <w:pPr>
        <w:numPr>
          <w:ilvl w:val="0"/>
          <w:numId w:val="1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width / height </w:t>
      </w:r>
    </w:p>
    <w:p w:rsidR="00000000" w:rsidDel="00000000" w:rsidP="00000000" w:rsidRDefault="00000000" w:rsidRPr="00000000" w14:paraId="000000F8">
      <w:pPr>
        <w:numPr>
          <w:ilvl w:val="0"/>
          <w:numId w:val="2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Establecen el ancho o la altura explícita de un elemento. </w:t>
      </w:r>
    </w:p>
    <w:p w:rsidR="00000000" w:rsidDel="00000000" w:rsidP="00000000" w:rsidRDefault="00000000" w:rsidRPr="00000000" w14:paraId="000000F9">
      <w:pPr>
        <w:numPr>
          <w:ilvl w:val="0"/>
          <w:numId w:val="1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width: 300px; </w:t>
      </w:r>
    </w:p>
    <w:p w:rsidR="00000000" w:rsidDel="00000000" w:rsidP="00000000" w:rsidRDefault="00000000" w:rsidRPr="00000000" w14:paraId="000000FA">
      <w:pPr>
        <w:numPr>
          <w:ilvl w:val="0"/>
          <w:numId w:val="1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de bloque, imágenes y contenedores.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Diseño y Posicionamiento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0"/>
          <w:numId w:val="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display </w:t>
      </w:r>
    </w:p>
    <w:p w:rsidR="00000000" w:rsidDel="00000000" w:rsidP="00000000" w:rsidRDefault="00000000" w:rsidRPr="00000000" w14:paraId="000000FE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tipo de caja de visualización que tendrá un elemento (ej. bloque, en línea, flexible, cuadrícula). Es fundamental para el diseño. 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display: flex; o display: block; </w:t>
      </w:r>
    </w:p>
    <w:p w:rsidR="00000000" w:rsidDel="00000000" w:rsidP="00000000" w:rsidRDefault="00000000" w:rsidRPr="00000000" w14:paraId="00000100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Cualquier elemento. </w:t>
      </w:r>
    </w:p>
    <w:p w:rsidR="00000000" w:rsidDel="00000000" w:rsidP="00000000" w:rsidRDefault="00000000" w:rsidRPr="00000000" w14:paraId="00000101">
      <w:pPr>
        <w:numPr>
          <w:ilvl w:val="0"/>
          <w:numId w:val="1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position </w:t>
      </w:r>
    </w:p>
    <w:p w:rsidR="00000000" w:rsidDel="00000000" w:rsidP="00000000" w:rsidRDefault="00000000" w:rsidRPr="00000000" w14:paraId="00000102">
      <w:pPr>
        <w:numPr>
          <w:ilvl w:val="0"/>
          <w:numId w:val="1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Especifica el método de posicionamiento de un elemento (ej. static, relative, absolute, fixed). </w:t>
      </w:r>
    </w:p>
    <w:p w:rsidR="00000000" w:rsidDel="00000000" w:rsidP="00000000" w:rsidRDefault="00000000" w:rsidRPr="00000000" w14:paraId="00000103">
      <w:pPr>
        <w:numPr>
          <w:ilvl w:val="0"/>
          <w:numId w:val="1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position: sticky; </w:t>
      </w:r>
    </w:p>
    <w:p w:rsidR="00000000" w:rsidDel="00000000" w:rsidP="00000000" w:rsidRDefault="00000000" w:rsidRPr="00000000" w14:paraId="00000104">
      <w:pPr>
        <w:numPr>
          <w:ilvl w:val="0"/>
          <w:numId w:val="2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Cualquier elemento. </w:t>
      </w:r>
    </w:p>
    <w:p w:rsidR="00000000" w:rsidDel="00000000" w:rsidP="00000000" w:rsidRDefault="00000000" w:rsidRPr="00000000" w14:paraId="00000105">
      <w:pPr>
        <w:numPr>
          <w:ilvl w:val="0"/>
          <w:numId w:val="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z-index </w:t>
      </w:r>
    </w:p>
    <w:p w:rsidR="00000000" w:rsidDel="00000000" w:rsidP="00000000" w:rsidRDefault="00000000" w:rsidRPr="00000000" w14:paraId="00000106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el orden de apilamiento de un elemento posicionado, determinando qué elemento aparece delante o detrás de otro. Un número mayor está más adelante. </w:t>
      </w:r>
    </w:p>
    <w:p w:rsidR="00000000" w:rsidDel="00000000" w:rsidP="00000000" w:rsidRDefault="00000000" w:rsidRPr="00000000" w14:paraId="00000107">
      <w:pPr>
        <w:numPr>
          <w:ilvl w:val="0"/>
          <w:numId w:val="1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z-index: 10; 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cuya propiedad position es distinta de static. 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float 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Coloca un elemento a la izquierda o derecha de su contenedor, permitiendo que el contenido fluya a su alrededor. Se usa comúnmente en diseños de maquetación antiguos o para imágenes. </w:t>
      </w:r>
    </w:p>
    <w:p w:rsidR="00000000" w:rsidDel="00000000" w:rsidP="00000000" w:rsidRDefault="00000000" w:rsidRPr="00000000" w14:paraId="0000010B">
      <w:pPr>
        <w:numPr>
          <w:ilvl w:val="0"/>
          <w:numId w:val="1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float: left; </w:t>
      </w:r>
    </w:p>
    <w:p w:rsidR="00000000" w:rsidDel="00000000" w:rsidP="00000000" w:rsidRDefault="00000000" w:rsidRPr="00000000" w14:paraId="0000010C">
      <w:pPr>
        <w:numPr>
          <w:ilvl w:val="0"/>
          <w:numId w:val="1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Imágenes, y elementos de bloque para maquetación. </w:t>
      </w:r>
    </w:p>
    <w:p w:rsidR="00000000" w:rsidDel="00000000" w:rsidP="00000000" w:rsidRDefault="00000000" w:rsidRPr="00000000" w14:paraId="0000010D">
      <w:pPr>
        <w:numPr>
          <w:ilvl w:val="0"/>
          <w:numId w:val="1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overflow 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Especifica qué sucede si el contenido de un elemento es demasiado grande para caber en su área de contenido. </w:t>
      </w:r>
    </w:p>
    <w:p w:rsidR="00000000" w:rsidDel="00000000" w:rsidP="00000000" w:rsidRDefault="00000000" w:rsidRPr="00000000" w14:paraId="0000010F">
      <w:pPr>
        <w:numPr>
          <w:ilvl w:val="0"/>
          <w:numId w:val="2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overflow: scroll; </w:t>
      </w:r>
    </w:p>
    <w:p w:rsidR="00000000" w:rsidDel="00000000" w:rsidP="00000000" w:rsidRDefault="00000000" w:rsidRPr="00000000" w14:paraId="00000110">
      <w:pPr>
        <w:numPr>
          <w:ilvl w:val="0"/>
          <w:numId w:val="1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Elementos con ancho y alto fijos.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Flexbox y Grid (Sistemas de Diseño Avanzado)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justify-content </w:t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Alinea los elementos flexibles (ítems) a lo largo del eje principal (horizontal por defecto) dentro de un contenedor display: flex. </w:t>
      </w:r>
    </w:p>
    <w:p w:rsidR="00000000" w:rsidDel="00000000" w:rsidP="00000000" w:rsidRDefault="00000000" w:rsidRPr="00000000" w14:paraId="00000115">
      <w:pPr>
        <w:numPr>
          <w:ilvl w:val="0"/>
          <w:numId w:val="2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justify-content: center; </w:t>
      </w:r>
    </w:p>
    <w:p w:rsidR="00000000" w:rsidDel="00000000" w:rsidP="00000000" w:rsidRDefault="00000000" w:rsidRPr="00000000" w14:paraId="00000116">
      <w:pPr>
        <w:numPr>
          <w:ilvl w:val="0"/>
          <w:numId w:val="1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Contenedores flex (display: flex). </w:t>
      </w:r>
    </w:p>
    <w:p w:rsidR="00000000" w:rsidDel="00000000" w:rsidP="00000000" w:rsidRDefault="00000000" w:rsidRPr="00000000" w14:paraId="00000117">
      <w:pPr>
        <w:numPr>
          <w:ilvl w:val="0"/>
          <w:numId w:val="2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align-items </w:t>
      </w:r>
    </w:p>
    <w:p w:rsidR="00000000" w:rsidDel="00000000" w:rsidP="00000000" w:rsidRDefault="00000000" w:rsidRPr="00000000" w14:paraId="00000118">
      <w:pPr>
        <w:numPr>
          <w:ilvl w:val="0"/>
          <w:numId w:val="1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Alinea los elementos flexibles (ítems) a lo largo del eje transversal (vertical por defecto) dentro de un contenedor display: flex. </w:t>
      </w:r>
    </w:p>
    <w:p w:rsidR="00000000" w:rsidDel="00000000" w:rsidP="00000000" w:rsidRDefault="00000000" w:rsidRPr="00000000" w14:paraId="00000119">
      <w:pPr>
        <w:numPr>
          <w:ilvl w:val="0"/>
          <w:numId w:val="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align-items: flex-end; </w:t>
      </w:r>
    </w:p>
    <w:p w:rsidR="00000000" w:rsidDel="00000000" w:rsidP="00000000" w:rsidRDefault="00000000" w:rsidRPr="00000000" w14:paraId="0000011A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Contenedores flex (display: flex). </w:t>
      </w:r>
    </w:p>
    <w:p w:rsidR="00000000" w:rsidDel="00000000" w:rsidP="00000000" w:rsidRDefault="00000000" w:rsidRPr="00000000" w14:paraId="0000011B">
      <w:pPr>
        <w:numPr>
          <w:ilvl w:val="0"/>
          <w:numId w:val="1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grid-template-columns </w:t>
      </w:r>
    </w:p>
    <w:p w:rsidR="00000000" w:rsidDel="00000000" w:rsidP="00000000" w:rsidRDefault="00000000" w:rsidRPr="00000000" w14:paraId="0000011C">
      <w:pPr>
        <w:numPr>
          <w:ilvl w:val="0"/>
          <w:numId w:val="1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la estructura de las columnas en un contenedor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0"/>
        </w:rPr>
        <w:t xml:space="preserve">, especificando cuántas y qué tan anchas serán. </w:t>
      </w:r>
    </w:p>
    <w:p w:rsidR="00000000" w:rsidDel="00000000" w:rsidP="00000000" w:rsidRDefault="00000000" w:rsidRPr="00000000" w14:paraId="0000011D">
      <w:pPr>
        <w:numPr>
          <w:ilvl w:val="0"/>
          <w:numId w:val="1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grid-template-columns: 1fr 1fr 1fr; (tres columnas de igual ancho) </w:t>
      </w:r>
    </w:p>
    <w:p w:rsidR="00000000" w:rsidDel="00000000" w:rsidP="00000000" w:rsidRDefault="00000000" w:rsidRPr="00000000" w14:paraId="0000011E">
      <w:pPr>
        <w:numPr>
          <w:ilvl w:val="0"/>
          <w:numId w:val="1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Contenedores Grid (display: grid). </w:t>
      </w:r>
    </w:p>
    <w:p w:rsidR="00000000" w:rsidDel="00000000" w:rsidP="00000000" w:rsidRDefault="00000000" w:rsidRPr="00000000" w14:paraId="0000011F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Propiedad:</w:t>
      </w:r>
      <w:r w:rsidDel="00000000" w:rsidR="00000000" w:rsidRPr="00000000">
        <w:rPr>
          <w:sz w:val="24"/>
          <w:szCs w:val="24"/>
          <w:rtl w:val="0"/>
        </w:rPr>
        <w:t xml:space="preserve"> gap </w:t>
      </w:r>
    </w:p>
    <w:p w:rsidR="00000000" w:rsidDel="00000000" w:rsidP="00000000" w:rsidRDefault="00000000" w:rsidRPr="00000000" w14:paraId="00000120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hace:</w:t>
      </w:r>
      <w:r w:rsidDel="00000000" w:rsidR="00000000" w:rsidRPr="00000000">
        <w:rPr>
          <w:sz w:val="24"/>
          <w:szCs w:val="24"/>
          <w:rtl w:val="0"/>
        </w:rPr>
        <w:t xml:space="preserve"> Define los espacios (canalones) entre las filas y columnas en los diseños Flexbox y Grid. </w:t>
      </w:r>
    </w:p>
    <w:p w:rsidR="00000000" w:rsidDel="00000000" w:rsidP="00000000" w:rsidRDefault="00000000" w:rsidRPr="00000000" w14:paraId="00000121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gap: 10px; </w:t>
      </w:r>
    </w:p>
    <w:p w:rsidR="00000000" w:rsidDel="00000000" w:rsidP="00000000" w:rsidRDefault="00000000" w:rsidRPr="00000000" w14:paraId="00000122">
      <w:pPr>
        <w:numPr>
          <w:ilvl w:val="0"/>
          <w:numId w:val="1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aplica a:</w:t>
      </w:r>
      <w:r w:rsidDel="00000000" w:rsidR="00000000" w:rsidRPr="00000000">
        <w:rPr>
          <w:sz w:val="24"/>
          <w:szCs w:val="24"/>
          <w:rtl w:val="0"/>
        </w:rPr>
        <w:t xml:space="preserve"> Contenedores Flex (display: flex) y Contenedores Grid (display: grid).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3: JavaScript — ¿Qué es el DOM y para qué se usa? 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 qué es el DOM (Document Object Model) y responde: 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representa el DOM en una página web?  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puede manipular el DOM con JavaScript?  </w:t>
      </w:r>
    </w:p>
    <w:p w:rsidR="00000000" w:rsidDel="00000000" w:rsidP="00000000" w:rsidRDefault="00000000" w:rsidRPr="00000000" w14:paraId="00000129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2 ejemplos prácticos de cómo JS puede cambiar el contenido o estilo de una página usando el DOM.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DOM (Document Object Model)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representa el DOM en una página web?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</w:t>
      </w:r>
      <w:r w:rsidDel="00000000" w:rsidR="00000000" w:rsidRPr="00000000">
        <w:rPr>
          <w:sz w:val="24"/>
          <w:szCs w:val="24"/>
          <w:rtl w:val="0"/>
        </w:rPr>
        <w:t xml:space="preserve"> (Document Object Model, o Modelo de Objeto de Documento) es una interfaz de programación que representa la estructura de un documento HTML (o XML) como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árbol de nodos u objetos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numPr>
          <w:ilvl w:val="0"/>
          <w:numId w:val="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Esencialmente, es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representación en la memoria del navegador</w:t>
      </w:r>
      <w:r w:rsidDel="00000000" w:rsidR="00000000" w:rsidRPr="00000000">
        <w:rPr>
          <w:sz w:val="24"/>
          <w:szCs w:val="24"/>
          <w:rtl w:val="0"/>
        </w:rPr>
        <w:t xml:space="preserve"> de la página web. </w:t>
      </w:r>
    </w:p>
    <w:p w:rsidR="00000000" w:rsidDel="00000000" w:rsidP="00000000" w:rsidRDefault="00000000" w:rsidRPr="00000000" w14:paraId="0000012E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elemento HTML, atributo, y pieza de texto se convierte en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 nodo</w:t>
      </w:r>
      <w:r w:rsidDel="00000000" w:rsidR="00000000" w:rsidRPr="00000000">
        <w:rPr>
          <w:sz w:val="24"/>
          <w:szCs w:val="24"/>
          <w:rtl w:val="0"/>
        </w:rPr>
        <w:t xml:space="preserve"> que JavaScript puede acceder y manipular. </w:t>
      </w:r>
    </w:p>
    <w:p w:rsidR="00000000" w:rsidDel="00000000" w:rsidP="00000000" w:rsidRDefault="00000000" w:rsidRPr="00000000" w14:paraId="0000012F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DOM es lo que permite que el código JavaScript se conecte y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cambie dinámicamente</w:t>
      </w:r>
      <w:r w:rsidDel="00000000" w:rsidR="00000000" w:rsidRPr="00000000">
        <w:rPr>
          <w:sz w:val="24"/>
          <w:szCs w:val="24"/>
          <w:rtl w:val="0"/>
        </w:rPr>
        <w:t xml:space="preserve"> el contenido, la estructura y los estilos (CSS) de una página web después de que esta se ha cargado.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️ ¿Cómo se puede manipular el DOM con JavaScript?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manipula el DOM usando métodos y propiedades específicos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seleccionar</w:t>
      </w:r>
      <w:r w:rsidDel="00000000" w:rsidR="00000000" w:rsidRPr="00000000">
        <w:rPr>
          <w:sz w:val="24"/>
          <w:szCs w:val="24"/>
          <w:rtl w:val="0"/>
        </w:rPr>
        <w:t xml:space="preserve"> y luego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modificar</w:t>
      </w:r>
      <w:r w:rsidDel="00000000" w:rsidR="00000000" w:rsidRPr="00000000">
        <w:rPr>
          <w:sz w:val="24"/>
          <w:szCs w:val="24"/>
          <w:rtl w:val="0"/>
        </w:rPr>
        <w:t xml:space="preserve"> los nodos del árbol.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pasos básicos para la manipulación son: </w:t>
      </w:r>
    </w:p>
    <w:p w:rsidR="00000000" w:rsidDel="00000000" w:rsidP="00000000" w:rsidRDefault="00000000" w:rsidRPr="00000000" w14:paraId="00000134">
      <w:pPr>
        <w:numPr>
          <w:ilvl w:val="0"/>
          <w:numId w:val="2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Selección de Elementos:</w:t>
      </w:r>
      <w:r w:rsidDel="00000000" w:rsidR="00000000" w:rsidRPr="00000000">
        <w:rPr>
          <w:sz w:val="24"/>
          <w:szCs w:val="24"/>
          <w:rtl w:val="0"/>
        </w:rPr>
        <w:t xml:space="preserve"> Usar funciones del objeto document para encontrar el nodo deseado. Las funciones más comunes son: </w:t>
      </w:r>
    </w:p>
    <w:p w:rsidR="00000000" w:rsidDel="00000000" w:rsidP="00000000" w:rsidRDefault="00000000" w:rsidRPr="00000000" w14:paraId="00000135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document.getElementById('id_del_elemento') </w:t>
      </w:r>
    </w:p>
    <w:p w:rsidR="00000000" w:rsidDel="00000000" w:rsidP="00000000" w:rsidRDefault="00000000" w:rsidRPr="00000000" w14:paraId="00000136">
      <w:pPr>
        <w:numPr>
          <w:ilvl w:val="0"/>
          <w:numId w:val="1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document.querySelector('.clase_o_etiqueta') </w:t>
      </w:r>
    </w:p>
    <w:p w:rsidR="00000000" w:rsidDel="00000000" w:rsidP="00000000" w:rsidRDefault="00000000" w:rsidRPr="00000000" w14:paraId="00000137">
      <w:pPr>
        <w:numPr>
          <w:ilvl w:val="0"/>
          <w:numId w:val="1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Modificación:</w:t>
      </w:r>
      <w:r w:rsidDel="00000000" w:rsidR="00000000" w:rsidRPr="00000000">
        <w:rPr>
          <w:sz w:val="24"/>
          <w:szCs w:val="24"/>
          <w:rtl w:val="0"/>
        </w:rPr>
        <w:t xml:space="preserve"> Una vez seleccionado el nodo, JavaScript puede modificar sus propiedades: </w:t>
      </w:r>
    </w:p>
    <w:p w:rsidR="00000000" w:rsidDel="00000000" w:rsidP="00000000" w:rsidRDefault="00000000" w:rsidRPr="00000000" w14:paraId="00000138">
      <w:pPr>
        <w:numPr>
          <w:ilvl w:val="0"/>
          <w:numId w:val="2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Contenido:</w:t>
      </w:r>
      <w:r w:rsidDel="00000000" w:rsidR="00000000" w:rsidRPr="00000000">
        <w:rPr>
          <w:sz w:val="24"/>
          <w:szCs w:val="24"/>
          <w:rtl w:val="0"/>
        </w:rPr>
        <w:t xml:space="preserve"> Usando textContent (solo texto) o innerHTML (HTML y texto). </w:t>
      </w:r>
    </w:p>
    <w:p w:rsidR="00000000" w:rsidDel="00000000" w:rsidP="00000000" w:rsidRDefault="00000000" w:rsidRPr="00000000" w14:paraId="00000139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Estilos:</w:t>
      </w:r>
      <w:r w:rsidDel="00000000" w:rsidR="00000000" w:rsidRPr="00000000">
        <w:rPr>
          <w:sz w:val="24"/>
          <w:szCs w:val="24"/>
          <w:rtl w:val="0"/>
        </w:rPr>
        <w:t xml:space="preserve"> Accediendo a la propiedad style (ej. elemento.style.color = 'red'). </w:t>
      </w:r>
    </w:p>
    <w:p w:rsidR="00000000" w:rsidDel="00000000" w:rsidP="00000000" w:rsidRDefault="00000000" w:rsidRPr="00000000" w14:paraId="0000013A">
      <w:pPr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  <w:r w:rsidDel="00000000" w:rsidR="00000000" w:rsidRPr="00000000">
        <w:rPr>
          <w:sz w:val="24"/>
          <w:szCs w:val="24"/>
          <w:rtl w:val="0"/>
        </w:rPr>
        <w:t xml:space="preserve"> Usando setAttribute() (ej. para cambiar el src de una imagen). </w:t>
      </w:r>
    </w:p>
    <w:p w:rsidR="00000000" w:rsidDel="00000000" w:rsidP="00000000" w:rsidRDefault="00000000" w:rsidRPr="00000000" w14:paraId="0000013B">
      <w:pPr>
        <w:numPr>
          <w:ilvl w:val="0"/>
          <w:numId w:val="1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Eventos:</w:t>
      </w:r>
      <w:r w:rsidDel="00000000" w:rsidR="00000000" w:rsidRPr="00000000">
        <w:rPr>
          <w:sz w:val="24"/>
          <w:szCs w:val="24"/>
          <w:rtl w:val="0"/>
        </w:rPr>
        <w:t xml:space="preserve"> Adjuntar funciones a eventos del usuario (como un clic) que ejecutan código de manipulación del DOM.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Ejemplos Prácticos de Manipulación del DOM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Cambiar Contenido de Texto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ejemplo muestra cómo JS puede modificar el texto visible de un elemento en la página.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HTML Inicial:</w:t>
      </w:r>
      <w:r w:rsidDel="00000000" w:rsidR="00000000" w:rsidRPr="00000000">
        <w:rPr>
          <w:sz w:val="24"/>
          <w:szCs w:val="24"/>
          <w:rtl w:val="0"/>
        </w:rPr>
        <w:t xml:space="preserve"> &lt;h2 id="mensaje"&gt;Estado Inicial&lt;/h2&gt;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JavaScript para Manipular: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1. Selecciona el elemento </w:t>
        <w:br w:type="textWrapping"/>
        <w:t xml:space="preserve">let titulo = document.getElementById('mensaje');  </w:t>
        <w:br w:type="textWrapping"/>
        <w:t xml:space="preserve"> </w:t>
        <w:br w:type="textWrapping"/>
        <w:t xml:space="preserve">// 2. Cambia el contenido de texto (el DOM se actualiza) </w:t>
        <w:br w:type="textWrapping"/>
        <w:t xml:space="preserve">titulo.textContent = 'El DOM ha sido modificado por JS';  </w:t>
        <w:br w:type="textWrapping"/>
        <w:t xml:space="preserve">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Visual:</w:t>
      </w:r>
      <w:r w:rsidDel="00000000" w:rsidR="00000000" w:rsidRPr="00000000">
        <w:rPr>
          <w:sz w:val="24"/>
          <w:szCs w:val="24"/>
          <w:rtl w:val="0"/>
        </w:rPr>
        <w:t xml:space="preserve"> El encabezado ahora mostraría: "El DOM ha sido modificado por JS".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Cambiar Estilo y Reacción a Eventos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ejemplo ilustra cómo JS puede modificar la apariencia (CSS) de un elemento cuando ocurre una interacción (un clic).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HTML Inicial:</w:t>
      </w:r>
      <w:r w:rsidDel="00000000" w:rsidR="00000000" w:rsidRPr="00000000">
        <w:rPr>
          <w:sz w:val="24"/>
          <w:szCs w:val="24"/>
          <w:rtl w:val="0"/>
        </w:rPr>
        <w:t xml:space="preserve"> &lt;button id="btn-color"&gt;Presiona&lt;/button&gt;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JavaScript para Manipular: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1. Selecciona el botón </w:t>
        <w:br w:type="textWrapping"/>
        <w:t xml:space="preserve">let boton = document.getElementById('btn-color'); </w:t>
        <w:br w:type="textWrapping"/>
        <w:t xml:space="preserve"> </w:t>
        <w:br w:type="textWrapping"/>
        <w:t xml:space="preserve">// 2. Añade un escuchador para el evento 'click' </w:t>
        <w:br w:type="textWrapping"/>
        <w:t xml:space="preserve">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boton.addEventListener('click', function() { </w:t>
        <w:br w:type="textWrapping"/>
        <w:t xml:space="preserve"> // 3. Modifica el estilo CSS al hacer clic </w:t>
        <w:br w:type="textWrapping"/>
        <w:t xml:space="preserve"> boton.style.backgroundColor = 'purple'; </w:t>
        <w:br w:type="textWrapping"/>
        <w:t xml:space="preserve"> boton.style.color = 'white'; </w:t>
        <w:br w:type="textWrapping"/>
        <w:t xml:space="preserve">}); </w:t>
        <w:br w:type="textWrapping"/>
        <w:t xml:space="preserve">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Visual:</w:t>
      </w:r>
      <w:r w:rsidDel="00000000" w:rsidR="00000000" w:rsidRPr="00000000">
        <w:rPr>
          <w:sz w:val="24"/>
          <w:szCs w:val="24"/>
          <w:rtl w:val="0"/>
        </w:rPr>
        <w:t xml:space="preserve"> Al hacer clic en el botón "Presiona", su color de fondo cambiará inmediatamente a morado y su texto a blanco.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4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4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3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4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3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3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3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4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2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4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2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2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3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5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3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3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4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3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4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4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3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3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2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2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2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4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2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4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