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我国第一个五年计划是实现国家过渡时期总任务的一个重大的步骤。第一个五年计划的</w:t>
      </w:r>
    </w:p>
    <w:p>
      <w:r>
        <w:t>建设规模是很大的，国民经济各部门的发展速度是很快的。</w:t>
      </w:r>
    </w:p>
    <w:p>
      <w:r>
        <w:t>上面所举的一些例子，已经足以说明，我们正在做着为全国人民和后世子孙谋幸福的大事</w:t>
      </w:r>
    </w:p>
    <w:p>
      <w:r>
        <w:t>完成我国第一个五年计划所规定的工业建设和其他建设的任务，对推进我国社会主义工业化</w:t>
      </w:r>
    </w:p>
    <w:p>
      <w:r>
        <w:t>并从而改变我国经济落后的面貌，无疑将起极其重大的作用。这种社会主义的经济建设，代</w:t>
      </w:r>
    </w:p>
    <w:p>
      <w:r>
        <w:t>表着中国人民整体的长远的利益和最高的利益。</w:t>
      </w:r>
    </w:p>
    <w:p>
      <w:r>
        <w:t>我国在胜利地实现了第一个五年计划以后，当然还不可能解决国民经济发展的一切方面</w:t>
      </w:r>
    </w:p>
    <w:p>
      <w:r>
        <w:t>的任务。第一个五年计划开始建设的许多重要的建设工程，有的要在第二个五年计划期间才</w:t>
      </w:r>
    </w:p>
    <w:p>
      <w:r>
        <w:t>能建成，有的要在第二个五年计划期间才能在生产上起重要的作用。在第一个五年计划终结</w:t>
      </w:r>
    </w:p>
    <w:p>
      <w:r>
        <w:t>的时候，在工业方面，我国机器制造的能力和水平都还不可能满足国民经济各部门实行技术</w:t>
      </w:r>
    </w:p>
    <w:p>
      <w:r>
        <w:t>改造的需要，许多大型和精密的机器设备还不能制造，某些工业部门如石油工业的落后状况</w:t>
      </w:r>
    </w:p>
    <w:p>
      <w:r>
        <w:t>还不可能有很大的改变：同时，工业的地区分布，虽然在内地建设了不少新的工业企业，但</w:t>
      </w:r>
    </w:p>
    <w:p>
      <w:r>
        <w:t>还不能完全克服原来偏集于一方和沿海的不合理状态。在农业方面，对小农经济的社会主义</w:t>
      </w:r>
    </w:p>
    <w:p>
      <w:r>
        <w:t>改造只在三分之一左右的农户中实现了初级形式的合作化，大规模的技术改造还没有开始，</w:t>
      </w:r>
    </w:p>
    <w:p>
      <w:r>
        <w:t>农业发展落后于工业迅速发展的状况还不能完全改变。对资本主义经济的社会主义改造，也</w:t>
      </w:r>
    </w:p>
    <w:p>
      <w:r>
        <w:t>只是实行了第一步，还需要较长的时间，才能把它们改造成为社会主义经济。在文化方面，</w:t>
      </w:r>
    </w:p>
    <w:p>
      <w:r>
        <w:t>我国科学技术水平还落后于国民经济发展的要求，广大人民的文化水平还是不高的，并且还</w:t>
      </w:r>
    </w:p>
    <w:p>
      <w:r>
        <w:t>有相当大量的文盲存在。此外，旧中国遗留下来的失业现象，也还不可能完全消灭，剩余劳</w:t>
      </w:r>
    </w:p>
    <w:p>
      <w:r>
        <w:t>动力还不能得到充分利用。这些问题，都需要我们在第二个和第三个五年计划期间继续努力</w:t>
      </w:r>
    </w:p>
    <w:p>
      <w:r>
        <w:t>加以解决。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