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66D4" w:sz="6"/>
        </w:pBdr>
      </w:pPr>
    </w:p>
    <w:p/>
    <w:p>
      <w:pPr>
        <w:pBdr>
          <w:bottom w:val="single" w:color="0D66D4" w:sz="6"/>
        </w:pBdr>
      </w:pPr>
    </w:p>
    <w:p/>
    <w:p>
      <w:pPr>
        <w:pStyle w:val="Heading3"/>
      </w:pPr>
      <w:r>
        <w:rPr>
          <w:b/>
          <w:bCs/>
          <w:sz w:val="22"/>
          <w:szCs w:val="22"/>
        </w:rPr>
        <w:t xml:space="preserve">1. IDENTIFICATION DE L'INTERVENTION</w:t>
      </w:r>
    </w:p>
    <w:p/>
    <w:p>
      <w:r>
        <w:rPr>
          <w:b w:val="false"/>
          <w:bCs w:val="false"/>
          <w:sz w:val="20"/>
          <w:szCs w:val="20"/>
        </w:rPr>
        <w:t xml:space="preserve">Type d'intervention : Accompagnement extérieur</w:t>
      </w:r>
    </w:p>
    <w:p>
      <w:r>
        <w:rPr>
          <w:b w:val="false"/>
          <w:bCs w:val="false"/>
          <w:sz w:val="20"/>
          <w:szCs w:val="20"/>
        </w:rPr>
        <w:t xml:space="preserve">Date : 17/04/2026</w:t>
      </w:r>
    </w:p>
    <w:p>
      <w:r>
        <w:rPr>
          <w:b w:val="false"/>
          <w:bCs w:val="false"/>
          <w:sz w:val="20"/>
          <w:szCs w:val="20"/>
        </w:rPr>
        <w:t xml:space="preserve">Durée : À compléter par le professionnel</w:t>
      </w:r>
    </w:p>
    <w:p>
      <w:r>
        <w:rPr>
          <w:b w:val="false"/>
          <w:bCs w:val="false"/>
          <w:sz w:val="20"/>
          <w:szCs w:val="20"/>
        </w:rPr>
        <w:t xml:space="preserve">Trajet : À compléter par le professionnel</w:t>
      </w:r>
    </w:p>
    <w:p>
      <w:r>
        <w:rPr>
          <w:b w:val="false"/>
          <w:bCs w:val="false"/>
          <w:sz w:val="20"/>
          <w:szCs w:val="20"/>
        </w:rPr>
        <w:t xml:space="preserve">Professionnels intervenants : Thomas Martin — Agent éducatif</w:t>
      </w:r>
    </w:p>
    <w:p/>
    <w:p>
      <w:pPr>
        <w:pStyle w:val="Heading3"/>
      </w:pPr>
      <w:r>
        <w:rPr>
          <w:b/>
          <w:bCs/>
          <w:sz w:val="22"/>
          <w:szCs w:val="22"/>
        </w:rPr>
        <w:t xml:space="preserve">2. CONTEXTE ET OBJECTIF DE L'INTERVENTION</w:t>
      </w:r>
    </w:p>
    <w:p/>
    <w:p>
      <w:r>
        <w:rPr>
          <w:b w:val="false"/>
          <w:bCs w:val="false"/>
          <w:sz w:val="20"/>
          <w:szCs w:val="20"/>
        </w:rPr>
        <w:t xml:space="preserve">Cette intervention s'inscrit dans le cadre du projet personnalisé d'accompagnement de la personne accompagnée. L'objectif spécifique de cette sortie au parc était de favoriser le développement de l'autonomie, de la socialisation et du bien-être de l'enfant.</w:t>
      </w:r>
    </w:p>
    <w:p/>
    <w:p>
      <w:pPr>
        <w:pStyle w:val="Heading3"/>
      </w:pPr>
      <w:r>
        <w:rPr>
          <w:b/>
          <w:bCs/>
          <w:sz w:val="22"/>
          <w:szCs w:val="22"/>
        </w:rPr>
        <w:t xml:space="preserve">3. DEROULEMENT DE L'INTERVENTION</w:t>
      </w:r>
    </w:p>
    <w:p/>
    <w:p>
      <w:r>
        <w:rPr>
          <w:b w:val="false"/>
          <w:bCs w:val="false"/>
          <w:sz w:val="20"/>
          <w:szCs w:val="20"/>
        </w:rPr>
        <w:t xml:space="preserve">À notre arrivée au parc, l'enfant a manifesté de l'enthousiasme et de la curiosité face à l'environnement. Il a rapidement pris ses repères et s'est dirigé vers les différentes structures de jeux adaptées à son âge. Au cours de la matinée, il a exploré plusieurs activités, notamment les balançoires et les jeux d'escalade. Ces moments ont permis de travailler la motricité globale ainsi que la coordination. L'enfant a su faire preuve d'initiative tout en respectant les consignes de sécurité données en amont. Des interactions avec d'autres enfants ont également été observées. L'enfant a montré une capacité à entrer en relation, à partager les espaces de jeu et à attendre son tour, ce qui témoigne d'un bon développement des compétences sociales. Un temps de pause a été proposé en milieu de journée, permettant à l'enfant de se reposer et de s'hydrater. Ce moment a également favorisé les échanges verbaux, durant lesquels l'enfant a pu exprimer ses ressentis et ses préférences. L'accompagnement a été ajusté tout au long de la sortie afin de soutenir l'enfant dans ses initiatives tout en garantissant un cadre sécurisant. Une attention particulière a été portée à l'encouragement et à la valorisation de ses efforts. Au moment du retour, l'enfant s'est montré calme et coopératif. La transition s'est effectuée sans difficulté, avec une bonne compréhension des consignes.</w:t>
      </w:r>
    </w:p>
    <w:p/>
    <w:p>
      <w:pPr>
        <w:pStyle w:val="Heading3"/>
      </w:pPr>
      <w:r>
        <w:rPr>
          <w:b/>
          <w:bCs/>
          <w:sz w:val="22"/>
          <w:szCs w:val="22"/>
        </w:rPr>
        <w:t xml:space="preserve">4. ANALYSE PROFESSIONNELLE</w:t>
      </w:r>
    </w:p>
    <w:p/>
    <w:p>
      <w:r>
        <w:rPr>
          <w:b w:val="false"/>
          <w:bCs w:val="false"/>
          <w:sz w:val="20"/>
          <w:szCs w:val="20"/>
        </w:rPr>
        <w:t xml:space="preserve">Il a été observé que l'enfant a su s'adapter rapidement à l'environnement du parc, ce qui constitue un point d'appui pour son développement de l'autonomie. Les interactions sociales observées montrent une bonne capacité à entrer en relation et à partager, ce qui est un levier d'évolution à court terme. Cependant, il est important de continuer à travailler sur la gestion des émotions et la patience, notamment dans les situations de partage et d'attente.</w:t>
      </w:r>
    </w:p>
    <w:p/>
    <w:p>
      <w:pPr>
        <w:pStyle w:val="Heading3"/>
      </w:pPr>
      <w:r>
        <w:rPr>
          <w:b/>
          <w:bCs/>
          <w:sz w:val="22"/>
          <w:szCs w:val="22"/>
        </w:rPr>
        <w:t xml:space="preserve">5. PLAN D'ACTIONS OPERATIONNEL À COURT TERME</w:t>
      </w:r>
    </w:p>
    <w:p/>
    <w:p>
      <w:r>
        <w:rPr>
          <w:b w:val="false"/>
          <w:bCs w:val="false"/>
          <w:sz w:val="20"/>
          <w:szCs w:val="20"/>
        </w:rPr>
        <w:t xml:space="preserve">#### TABLEAU RECAPITULATIF OBLIGATOIRE DES OBJECTIFS</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Objectif opérationnel</w:t>
            </w:r>
          </w:p>
        </w:tc>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Action prévue</w:t>
            </w:r>
          </w:p>
        </w:tc>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Responsable</w:t>
            </w:r>
          </w:p>
        </w:tc>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Modalités</w:t>
            </w:r>
          </w:p>
        </w:tc>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Fréquence</w:t>
            </w:r>
          </w:p>
        </w:tc>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Échéance (≤ 3 mois)</w:t>
            </w:r>
          </w:p>
        </w:tc>
        <w:tc>
          <w:tcPr>
            <w:tcW w:type="pct" w:w="14.285714285714286%"/>
            <w:tcBorders>
              <w:top w:val="single" w:color="C8D9EF" w:sz="4"/>
              <w:left w:val="single" w:color="C8D9EF" w:sz="4"/>
              <w:bottom w:val="single" w:color="C8D9EF" w:sz="4"/>
              <w:right w:val="single" w:color="C8D9EF" w:sz="4"/>
            </w:tcBorders>
            <w:shd w:fill="DBEAFE" w:val="solid"/>
          </w:tcPr>
          <w:p>
            <w:pPr>
              <w:jc w:val="center"/>
            </w:pPr>
            <w:r>
              <w:rPr>
                <w:b/>
                <w:bCs/>
                <w:color w:val="0D66D4"/>
                <w:sz w:val="20"/>
                <w:szCs w:val="20"/>
              </w:rPr>
              <w:t xml:space="preserve">Indicateur d'évaluation</w:t>
            </w:r>
          </w:p>
        </w:tc>
      </w:tr>
      <w:tr>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Développer l'autonomie dans les jeux extérieurs</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Encourager l'initiative et la prise de décision</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Thomas Martin</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Jeux extérieurs</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Hebdomadaire</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01/07/2026</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Nombre de jeux initiés par l'enfant</w:t>
            </w:r>
          </w:p>
        </w:tc>
      </w:tr>
      <w:tr>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Améliorer les compétences sociales</w:t>
            </w:r>
          </w:p>
        </w:tc>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Organiser des activités de groupe</w:t>
            </w:r>
          </w:p>
        </w:tc>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Thomas Martin</w:t>
            </w:r>
          </w:p>
        </w:tc>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Jeux de groupe</w:t>
            </w:r>
          </w:p>
        </w:tc>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Bi-hebdomadaire</w:t>
            </w:r>
          </w:p>
        </w:tc>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01/07/2026</w:t>
            </w:r>
          </w:p>
        </w:tc>
        <w:tc>
          <w:tcPr>
            <w:tcW w:type="pct" w:w="14.285714285714286%"/>
            <w:tcBorders>
              <w:top w:val="single" w:color="C8D9EF" w:sz="4"/>
              <w:left w:val="single" w:color="C8D9EF" w:sz="4"/>
              <w:bottom w:val="single" w:color="C8D9EF" w:sz="4"/>
              <w:right w:val="single" w:color="C8D9EF" w:sz="4"/>
            </w:tcBorders>
            <w:shd w:fill="F8FAFC" w:val="solid"/>
          </w:tcPr>
          <w:p>
            <w:r>
              <w:rPr>
                <w:b w:val="false"/>
                <w:bCs w:val="false"/>
                <w:sz w:val="20"/>
                <w:szCs w:val="20"/>
              </w:rPr>
              <w:t xml:space="preserve">Nombre d'interactions positives avec d'autres enfants</w:t>
            </w:r>
          </w:p>
        </w:tc>
      </w:tr>
      <w:tr>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Renforcer la gestion des émotions</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Proposer des exercices de relaxation</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Thomas Martin</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Séances de relaxation</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Hebdomadaire</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01/07/2026</w:t>
            </w:r>
          </w:p>
        </w:tc>
        <w:tc>
          <w:tcPr>
            <w:tcW w:type="pct" w:w="14.285714285714286%"/>
            <w:tcBorders>
              <w:top w:val="single" w:color="C8D9EF" w:sz="4"/>
              <w:left w:val="single" w:color="C8D9EF" w:sz="4"/>
              <w:bottom w:val="single" w:color="C8D9EF" w:sz="4"/>
              <w:right w:val="single" w:color="C8D9EF" w:sz="4"/>
            </w:tcBorders>
          </w:tcPr>
          <w:p>
            <w:r>
              <w:rPr>
                <w:b w:val="false"/>
                <w:bCs w:val="false"/>
                <w:sz w:val="20"/>
                <w:szCs w:val="20"/>
              </w:rPr>
              <w:t xml:space="preserve">Capacité à exprimer et gérer les émotions</w:t>
            </w:r>
          </w:p>
        </w:tc>
      </w:tr>
    </w:tbl>
    <w:p/>
    <w:p/>
    <w:p>
      <w:pPr>
        <w:pStyle w:val="Heading3"/>
      </w:pPr>
      <w:r>
        <w:rPr>
          <w:b/>
          <w:bCs/>
          <w:sz w:val="22"/>
          <w:szCs w:val="22"/>
        </w:rPr>
        <w:t xml:space="preserve">6. SUIVI ET INDICATEURS</w:t>
      </w:r>
    </w:p>
    <w:p/>
    <w:p>
      <w:r>
        <w:rPr>
          <w:b w:val="false"/>
          <w:bCs w:val="false"/>
          <w:sz w:val="20"/>
          <w:szCs w:val="20"/>
        </w:rPr>
        <w:t xml:space="preserve">Les critères d'évaluation retenus sont le nombre de jeux initiés par l'enfant, le nombre d'interactions positives avec d'autres enfants et la capacité à exprimer et gérer les émotions. Une réévaluation est prévue dans un délai maximum de trois mois.</w:t>
      </w:r>
    </w:p>
    <w:p/>
    <w:p>
      <w:pPr>
        <w:pStyle w:val="Heading3"/>
      </w:pPr>
      <w:r>
        <w:rPr>
          <w:b/>
          <w:bCs/>
          <w:sz w:val="22"/>
          <w:szCs w:val="22"/>
        </w:rPr>
        <w:t xml:space="preserve">7. CONCLUSION</w:t>
      </w:r>
    </w:p>
    <w:p/>
    <w:p>
      <w:r>
        <w:rPr>
          <w:b w:val="false"/>
          <w:bCs w:val="false"/>
          <w:sz w:val="20"/>
          <w:szCs w:val="20"/>
        </w:rPr>
        <w:t xml:space="preserve">Cette sortie au parc a été globalement positive. Elle a permis de renforcer les compétences sociales, motrices et émotionnelles de l'enfant, tout en favorisant son épanouissement dans un cadre extérieur. Il est recommandé de renouveler ce type d'activité, qui constitue un support pertinent dans l'accompagnement éducatif et social. Le prochain point de suivi est prévu pour le 01/07/2026.</w:t>
      </w:r>
    </w:p>
    <w:p/>
    <w:p>
      <w:pPr>
        <w:pBdr>
          <w:bottom w:val="single" w:color="0D66D4" w:sz="6"/>
        </w:pBdr>
      </w:pPr>
    </w:p>
    <w:p/>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Bdr>
        <w:bottom w:val="single" w:color="CCCCCC" w:sz="6" w:space="1"/>
      </w:pBdr>
      <w:spacing w:after="100" w:before="100"/>
    </w:pPr>
    <w:r>
      <w:t xml:space="preserve">Référence: Erwan J. | Professionnel: Thomas Martin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2026-04-17T13:32:22.704Z</dcterms:created>
  <dcterms:modified xsi:type="dcterms:W3CDTF">2026-04-17T13:32:22.704Z</dcterms:modified>
</cp:coreProperties>
</file>

<file path=docProps/custom.xml><?xml version="1.0" encoding="utf-8"?>
<Properties xmlns="http://schemas.openxmlformats.org/officeDocument/2006/custom-properties" xmlns:vt="http://schemas.openxmlformats.org/officeDocument/2006/docPropsVTypes"/>
</file>