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D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vLLM-Ascend部署qwen-vl-8b-instruct模型过程报告</w:t>
      </w:r>
    </w:p>
    <w:p w14:paraId="02AFFDE5">
      <w:pPr>
        <w:rPr>
          <w:rFonts w:hint="eastAsia"/>
          <w:lang w:val="en-US" w:eastAsia="zh-CN"/>
        </w:rPr>
      </w:pPr>
    </w:p>
    <w:p w14:paraId="3405BAB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先确认本地vllm环境</w:t>
      </w:r>
    </w:p>
    <w:p w14:paraId="08711A24">
      <w:pPr>
        <w:numPr>
          <w:ilvl w:val="0"/>
          <w:numId w:val="0"/>
        </w:numPr>
      </w:pPr>
      <w:r>
        <w:drawing>
          <wp:inline distT="0" distB="0" distL="114300" distR="114300">
            <wp:extent cx="5269230" cy="1165860"/>
            <wp:effectExtent l="0" t="0" r="13970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008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确认本地模型路径</w:t>
      </w:r>
    </w:p>
    <w:p w14:paraId="6C9C2B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4192270"/>
            <wp:effectExtent l="0" t="0" r="15875" b="2413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A56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vllm拉起模型</w:t>
      </w:r>
    </w:p>
    <w:p w14:paraId="012899E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340610"/>
            <wp:effectExtent l="0" t="0" r="19050" b="215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1EC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345815"/>
            <wp:effectExtent l="0" t="0" r="13335" b="698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F00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3522980"/>
            <wp:effectExtent l="0" t="0" r="19050" b="76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0CF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请求模型看是否推理正常</w:t>
      </w:r>
    </w:p>
    <w:p w14:paraId="0E1F1D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1214755"/>
            <wp:effectExtent l="0" t="0" r="19685" b="44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5C5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运行模型性能测试</w:t>
      </w:r>
    </w:p>
    <w:p w14:paraId="0E64C1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098165"/>
            <wp:effectExtent l="0" t="0" r="13335" b="63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5BE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查看性能测试结果</w:t>
      </w:r>
    </w:p>
    <w:p w14:paraId="78205E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247900"/>
            <wp:effectExtent l="0" t="0" r="17145" b="1270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070E1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FF57DA"/>
    <w:multiLevelType w:val="singleLevel"/>
    <w:tmpl w:val="57FF57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5F6428"/>
    <w:rsid w:val="D757DF61"/>
    <w:rsid w:val="FB2D07B1"/>
    <w:rsid w:val="FD5F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2026-07-22T20:21:00Z</dcterms:created>
  <dc:creator>张辅元</dc:creator>
  <cp:lastModifiedBy>无味.</cp:lastModifiedBy>
  <dcterms:modified xsi:type="dcterms:W3CDTF">2026-07-22T13:28:07Z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6736EF143FCCF0B06645606AF7B0DF6F_41</vt:lpwstr>
  </property>
</Properties>
</file>