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Victor Giudice Tavares da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114079525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 logo após em casa sendo feito o design do sistema no programa fritzing.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Resolver as seguintes tarefas propostas, no circuito real e no fritzing: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Escrever um programa usando a IDE do Arduino e o NodeMCU de modo que sejam lidos os valores de um  sensor de medição de inércia (IMU)  modelo MPU 6050. Implemente duas versões: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Uma utilizando a biblioteca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https://maker.pro/files/MPU6050.zip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segunda utilizando apenas a biblioteca I2C para acesso aos registradores do MPU6050.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Resolvendo a questão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Praticamente se inicia o Wire com o um Wire.begin nos pinos SDA e SCL correspondentes no circuito e usar o recurso accelgyro para pegar os valores do acelerômetro e giroscópio.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sm0vyabblvgv" w:id="10"/>
      <w:bookmarkEnd w:id="10"/>
      <w:r w:rsidDel="00000000" w:rsidR="00000000" w:rsidRPr="00000000">
        <w:rPr>
          <w:rtl w:val="0"/>
        </w:rPr>
        <w:t xml:space="preserve">Resolvendo a questão 2: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Inicia o Wire com um Wire.begin nos pinos SDA e SCL correspondentes no circuito e pegar os valores dos registradores correspondentes de acordo com as especificações de hardware para pegar os valores do acelerômetro e giroscópio.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zl1etdxdty" w:id="11"/>
      <w:bookmarkEnd w:id="11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Dificuldade de montar a questão 1 por questão de não conseguir instalar as bibliotecas no chromebook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Ao instalar as bibliotecas da tarefa 1, tivemos um problema onde não conseguimos compilar o código. Não conseguimos fazer a questão 1 na primeira aula, porém conseguimos resolver o problema na aula seguinte e conseguimos rodar 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Ter terminado a tarefa usando duas aulas de quinta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Como dito anteriormente, demoramos 2 aulas para resolver a tarefa toda, por problema na instalação das bibliotecas.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cqgy1n9ult0l" w:id="14"/>
      <w:bookmarkEnd w:id="1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Foi uma aula prática interessante pois praticamos verdadeiramente o que aprendemos em sala de aula via slide. Não foi muito pesada para um início e deu para conciliar com as outras matérias do curso e mesmo assim foi proveitosa no sentido de obter conhecimento.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15"/>
    <w:bookmarkEnd w:id="1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aker.pro/files/MPU6050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