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ECC" w:rsidRDefault="0017115B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034ECC" w:rsidRDefault="0017115B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Data Flow Diagram &amp; User Stories</w:t>
      </w:r>
    </w:p>
    <w:p w:rsidR="00034ECC" w:rsidRDefault="00034ECC">
      <w:pPr>
        <w:pStyle w:val="normal0"/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034ECC">
        <w:trPr>
          <w:cantSplit/>
          <w:tblHeader/>
          <w:jc w:val="center"/>
        </w:trPr>
        <w:tc>
          <w:tcPr>
            <w:tcW w:w="4508" w:type="dxa"/>
          </w:tcPr>
          <w:p w:rsidR="00034ECC" w:rsidRDefault="0017115B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034ECC" w:rsidRDefault="0017115B">
            <w:pPr>
              <w:pStyle w:val="normal0"/>
            </w:pPr>
            <w:r>
              <w:t>10 March 2025</w:t>
            </w:r>
          </w:p>
        </w:tc>
      </w:tr>
      <w:tr w:rsidR="00034ECC">
        <w:trPr>
          <w:cantSplit/>
          <w:tblHeader/>
          <w:jc w:val="center"/>
        </w:trPr>
        <w:tc>
          <w:tcPr>
            <w:tcW w:w="4508" w:type="dxa"/>
          </w:tcPr>
          <w:p w:rsidR="00034ECC" w:rsidRDefault="0017115B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034ECC" w:rsidRDefault="00AA0C70">
            <w:pPr>
              <w:pStyle w:val="normal0"/>
            </w:pPr>
            <w:r w:rsidRPr="00AA0C70">
              <w:t>Team-156666</w:t>
            </w:r>
          </w:p>
        </w:tc>
      </w:tr>
      <w:tr w:rsidR="00034ECC">
        <w:trPr>
          <w:cantSplit/>
          <w:tblHeader/>
          <w:jc w:val="center"/>
        </w:trPr>
        <w:tc>
          <w:tcPr>
            <w:tcW w:w="4508" w:type="dxa"/>
          </w:tcPr>
          <w:p w:rsidR="00034ECC" w:rsidRDefault="0017115B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034ECC" w:rsidRDefault="0017115B">
            <w:pPr>
              <w:pStyle w:val="normal0"/>
            </w:pPr>
            <w:proofErr w:type="spellStart"/>
            <w:r w:rsidRPr="0017115B">
              <w:t>InsightStream</w:t>
            </w:r>
            <w:proofErr w:type="spellEnd"/>
            <w:r w:rsidRPr="0017115B">
              <w:t>: Navigate the News Landscape</w:t>
            </w:r>
          </w:p>
        </w:tc>
      </w:tr>
      <w:tr w:rsidR="00034ECC">
        <w:trPr>
          <w:cantSplit/>
          <w:tblHeader/>
          <w:jc w:val="center"/>
        </w:trPr>
        <w:tc>
          <w:tcPr>
            <w:tcW w:w="4508" w:type="dxa"/>
          </w:tcPr>
          <w:p w:rsidR="00034ECC" w:rsidRDefault="0017115B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034ECC" w:rsidRDefault="0017115B">
            <w:pPr>
              <w:pStyle w:val="normal0"/>
            </w:pPr>
            <w:r>
              <w:t>4 Marks</w:t>
            </w:r>
          </w:p>
        </w:tc>
      </w:tr>
    </w:tbl>
    <w:p w:rsidR="00034ECC" w:rsidRDefault="00034ECC">
      <w:pPr>
        <w:pStyle w:val="normal0"/>
        <w:spacing w:after="160" w:line="259" w:lineRule="auto"/>
        <w:rPr>
          <w:b/>
        </w:rPr>
      </w:pPr>
    </w:p>
    <w:p w:rsidR="00034ECC" w:rsidRDefault="0017115B">
      <w:pPr>
        <w:pStyle w:val="normal0"/>
        <w:spacing w:after="160" w:line="259" w:lineRule="auto"/>
        <w:rPr>
          <w:b/>
        </w:rPr>
      </w:pPr>
      <w:r>
        <w:rPr>
          <w:b/>
        </w:rPr>
        <w:t>Data Flow Diagrams:</w:t>
      </w:r>
    </w:p>
    <w:p w:rsidR="00034ECC" w:rsidRDefault="0017115B">
      <w:pPr>
        <w:pStyle w:val="normal0"/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the information, and where data is stored.</w:t>
      </w:r>
    </w:p>
    <w:p w:rsidR="00034ECC" w:rsidRDefault="00034ECC">
      <w:pPr>
        <w:pStyle w:val="normal0"/>
        <w:spacing w:after="160" w:line="259" w:lineRule="auto"/>
        <w:rPr>
          <w:b/>
        </w:rPr>
      </w:pPr>
    </w:p>
    <w:p w:rsidR="00034ECC" w:rsidRDefault="0017115B">
      <w:pPr>
        <w:pStyle w:val="normal0"/>
        <w:spacing w:after="160" w:line="259" w:lineRule="auto"/>
        <w:rPr>
          <w:b/>
        </w:rPr>
      </w:pPr>
      <w:r>
        <w:rPr>
          <w:b/>
        </w:rPr>
        <w:t xml:space="preserve">Example: </w:t>
      </w:r>
    </w:p>
    <w:p w:rsidR="00034ECC" w:rsidRDefault="00034ECC">
      <w:pPr>
        <w:pStyle w:val="normal0"/>
        <w:spacing w:after="160" w:line="259" w:lineRule="auto"/>
        <w:rPr>
          <w:b/>
        </w:rPr>
      </w:pPr>
    </w:p>
    <w:p w:rsidR="00034ECC" w:rsidRDefault="0017115B">
      <w:pPr>
        <w:pStyle w:val="normal0"/>
        <w:spacing w:after="160" w:line="259" w:lineRule="auto"/>
        <w:rPr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-1424</wp:posOffset>
            </wp:positionH>
            <wp:positionV relativeFrom="paragraph">
              <wp:posOffset>257175</wp:posOffset>
            </wp:positionV>
            <wp:extent cx="5734050" cy="3027587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7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34ECC" w:rsidRDefault="00034ECC">
      <w:pPr>
        <w:pStyle w:val="normal0"/>
        <w:spacing w:after="160" w:line="259" w:lineRule="auto"/>
        <w:rPr>
          <w:b/>
        </w:rPr>
      </w:pPr>
    </w:p>
    <w:p w:rsidR="00034ECC" w:rsidRDefault="00034ECC">
      <w:pPr>
        <w:pStyle w:val="normal0"/>
        <w:spacing w:after="160" w:line="259" w:lineRule="auto"/>
        <w:rPr>
          <w:b/>
        </w:rPr>
      </w:pPr>
    </w:p>
    <w:p w:rsidR="00034ECC" w:rsidRDefault="00034ECC">
      <w:pPr>
        <w:pStyle w:val="normal0"/>
        <w:spacing w:after="160" w:line="259" w:lineRule="auto"/>
        <w:rPr>
          <w:b/>
        </w:rPr>
      </w:pPr>
    </w:p>
    <w:p w:rsidR="00034ECC" w:rsidRDefault="00034ECC">
      <w:pPr>
        <w:pStyle w:val="normal0"/>
        <w:spacing w:after="160" w:line="259" w:lineRule="auto"/>
        <w:rPr>
          <w:b/>
        </w:rPr>
      </w:pPr>
    </w:p>
    <w:p w:rsidR="00034ECC" w:rsidRDefault="00034ECC">
      <w:pPr>
        <w:pStyle w:val="normal0"/>
        <w:spacing w:after="160" w:line="259" w:lineRule="auto"/>
        <w:rPr>
          <w:b/>
        </w:rPr>
      </w:pPr>
    </w:p>
    <w:p w:rsidR="00034ECC" w:rsidRDefault="00034ECC">
      <w:pPr>
        <w:pStyle w:val="normal0"/>
        <w:spacing w:after="160" w:line="259" w:lineRule="auto"/>
        <w:rPr>
          <w:b/>
        </w:rPr>
      </w:pPr>
    </w:p>
    <w:p w:rsidR="00034ECC" w:rsidRDefault="00034ECC">
      <w:pPr>
        <w:pStyle w:val="normal0"/>
        <w:spacing w:after="160" w:line="259" w:lineRule="auto"/>
        <w:rPr>
          <w:b/>
        </w:rPr>
      </w:pPr>
    </w:p>
    <w:p w:rsidR="00034ECC" w:rsidRDefault="00034ECC">
      <w:pPr>
        <w:pStyle w:val="normal0"/>
        <w:spacing w:after="160" w:line="259" w:lineRule="auto"/>
        <w:rPr>
          <w:b/>
        </w:rPr>
      </w:pPr>
    </w:p>
    <w:p w:rsidR="00034ECC" w:rsidRDefault="0017115B">
      <w:pPr>
        <w:pStyle w:val="normal0"/>
        <w:spacing w:after="160" w:line="259" w:lineRule="auto"/>
        <w:rPr>
          <w:b/>
        </w:rPr>
      </w:pPr>
      <w:r>
        <w:rPr>
          <w:b/>
        </w:rPr>
        <w:t>User Stories</w:t>
      </w:r>
    </w:p>
    <w:p w:rsidR="00034ECC" w:rsidRDefault="00034ECC">
      <w:pPr>
        <w:pStyle w:val="normal0"/>
        <w:spacing w:after="160" w:line="259" w:lineRule="auto"/>
      </w:pPr>
    </w:p>
    <w:p w:rsidR="00034ECC" w:rsidRDefault="0017115B">
      <w:pPr>
        <w:pStyle w:val="normal0"/>
        <w:spacing w:after="160" w:line="259" w:lineRule="auto"/>
        <w:rPr>
          <w:b/>
        </w:rPr>
      </w:pPr>
      <w:r>
        <w:rPr>
          <w:b/>
        </w:rPr>
        <w:t>User Story Table – Music Streaming App</w:t>
      </w:r>
    </w:p>
    <w:p w:rsidR="00034ECC" w:rsidRDefault="00034ECC">
      <w:pPr>
        <w:pStyle w:val="normal0"/>
        <w:spacing w:after="160" w:line="259" w:lineRule="auto"/>
        <w:rPr>
          <w:b/>
        </w:rPr>
      </w:pPr>
    </w:p>
    <w:tbl>
      <w:tblPr>
        <w:tblStyle w:val="a0"/>
        <w:tblpPr w:leftFromText="180" w:rightFromText="180" w:topFromText="180" w:bottomFromText="180" w:vertAnchor="text" w:tblpX="-705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75"/>
        <w:gridCol w:w="1515"/>
        <w:gridCol w:w="1020"/>
        <w:gridCol w:w="3105"/>
        <w:gridCol w:w="2175"/>
        <w:gridCol w:w="720"/>
        <w:gridCol w:w="765"/>
      </w:tblGrid>
      <w:tr w:rsidR="00034ECC">
        <w:trPr>
          <w:cantSplit/>
          <w:tblHeader/>
        </w:trPr>
        <w:tc>
          <w:tcPr>
            <w:tcW w:w="1275" w:type="dxa"/>
          </w:tcPr>
          <w:p w:rsidR="00034ECC" w:rsidRDefault="0017115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User Type</w:t>
            </w:r>
          </w:p>
        </w:tc>
        <w:tc>
          <w:tcPr>
            <w:tcW w:w="1515" w:type="dxa"/>
          </w:tcPr>
          <w:p w:rsidR="00034ECC" w:rsidRDefault="0017115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020" w:type="dxa"/>
          </w:tcPr>
          <w:p w:rsidR="00034ECC" w:rsidRDefault="0017115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3105" w:type="dxa"/>
          </w:tcPr>
          <w:p w:rsidR="00034ECC" w:rsidRDefault="0017115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2175" w:type="dxa"/>
          </w:tcPr>
          <w:p w:rsidR="00034ECC" w:rsidRDefault="0017115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Acceptance Criteria</w:t>
            </w:r>
          </w:p>
        </w:tc>
        <w:tc>
          <w:tcPr>
            <w:tcW w:w="720" w:type="dxa"/>
          </w:tcPr>
          <w:p w:rsidR="00034ECC" w:rsidRDefault="0017115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65" w:type="dxa"/>
          </w:tcPr>
          <w:p w:rsidR="00034ECC" w:rsidRDefault="0017115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Release</w:t>
            </w:r>
          </w:p>
        </w:tc>
      </w:tr>
      <w:tr w:rsidR="00034ECC">
        <w:trPr>
          <w:cantSplit/>
          <w:tblHeader/>
        </w:trPr>
        <w:tc>
          <w:tcPr>
            <w:tcW w:w="1275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rPr>
                <w:b/>
              </w:rPr>
              <w:t xml:space="preserve">News </w:t>
            </w:r>
          </w:p>
        </w:tc>
        <w:tc>
          <w:tcPr>
            <w:tcW w:w="1515" w:type="dxa"/>
          </w:tcPr>
          <w:p w:rsidR="00034ECC" w:rsidRDefault="00034ECC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t>USN-1</w:t>
            </w:r>
          </w:p>
        </w:tc>
        <w:tc>
          <w:tcPr>
            <w:tcW w:w="3105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t xml:space="preserve">As a user, I can see the trendy </w:t>
            </w:r>
            <w:proofErr w:type="gramStart"/>
            <w:r>
              <w:t>news .</w:t>
            </w:r>
            <w:proofErr w:type="gramEnd"/>
          </w:p>
        </w:tc>
        <w:tc>
          <w:tcPr>
            <w:tcW w:w="2175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t>I can see the News of all topics.</w:t>
            </w:r>
          </w:p>
        </w:tc>
        <w:tc>
          <w:tcPr>
            <w:tcW w:w="720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t>Sprint-1</w:t>
            </w:r>
          </w:p>
        </w:tc>
      </w:tr>
      <w:tr w:rsidR="00034ECC">
        <w:trPr>
          <w:cantSplit/>
          <w:tblHeader/>
        </w:trPr>
        <w:tc>
          <w:tcPr>
            <w:tcW w:w="1275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rPr>
                <w:b/>
              </w:rPr>
              <w:t>Genre</w:t>
            </w:r>
          </w:p>
        </w:tc>
        <w:tc>
          <w:tcPr>
            <w:tcW w:w="1515" w:type="dxa"/>
          </w:tcPr>
          <w:p w:rsidR="00034ECC" w:rsidRDefault="00034ECC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t>USN-2</w:t>
            </w:r>
          </w:p>
        </w:tc>
        <w:tc>
          <w:tcPr>
            <w:tcW w:w="3105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t xml:space="preserve">As a user, I can watch </w:t>
            </w:r>
            <w:proofErr w:type="spellStart"/>
            <w:r>
              <w:t>Political</w:t>
            </w:r>
            <w:proofErr w:type="gramStart"/>
            <w:r>
              <w:t>,Business</w:t>
            </w:r>
            <w:proofErr w:type="spellEnd"/>
            <w:proofErr w:type="gramEnd"/>
            <w:r>
              <w:t>, and Technology News.</w:t>
            </w:r>
          </w:p>
        </w:tc>
        <w:tc>
          <w:tcPr>
            <w:tcW w:w="2175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t>I can also go the source and read the full news.</w:t>
            </w:r>
          </w:p>
        </w:tc>
        <w:tc>
          <w:tcPr>
            <w:tcW w:w="720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t>Sprint-1</w:t>
            </w:r>
          </w:p>
        </w:tc>
      </w:tr>
      <w:tr w:rsidR="00034ECC">
        <w:trPr>
          <w:cantSplit/>
          <w:tblHeader/>
        </w:trPr>
        <w:tc>
          <w:tcPr>
            <w:tcW w:w="1275" w:type="dxa"/>
          </w:tcPr>
          <w:p w:rsidR="00034ECC" w:rsidRDefault="00034ECC">
            <w:pPr>
              <w:pStyle w:val="normal0"/>
              <w:spacing w:after="160" w:line="259" w:lineRule="auto"/>
            </w:pPr>
          </w:p>
        </w:tc>
        <w:tc>
          <w:tcPr>
            <w:tcW w:w="1515" w:type="dxa"/>
          </w:tcPr>
          <w:p w:rsidR="00034ECC" w:rsidRDefault="00034ECC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t>USN-3</w:t>
            </w:r>
          </w:p>
        </w:tc>
        <w:tc>
          <w:tcPr>
            <w:tcW w:w="3105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t>As a user, I can able to view the complete news across the world.</w:t>
            </w:r>
          </w:p>
        </w:tc>
        <w:tc>
          <w:tcPr>
            <w:tcW w:w="2175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t xml:space="preserve">I can also watch the news for multiple </w:t>
            </w:r>
            <w:proofErr w:type="gramStart"/>
            <w:r>
              <w:t>pages .</w:t>
            </w:r>
            <w:proofErr w:type="gramEnd"/>
          </w:p>
        </w:tc>
        <w:tc>
          <w:tcPr>
            <w:tcW w:w="720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765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t>Sprint-2</w:t>
            </w:r>
          </w:p>
        </w:tc>
      </w:tr>
      <w:tr w:rsidR="00034ECC">
        <w:trPr>
          <w:cantSplit/>
          <w:tblHeader/>
        </w:trPr>
        <w:tc>
          <w:tcPr>
            <w:tcW w:w="1275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rPr>
                <w:b/>
              </w:rPr>
              <w:t>Subscription</w:t>
            </w:r>
          </w:p>
        </w:tc>
        <w:tc>
          <w:tcPr>
            <w:tcW w:w="1515" w:type="dxa"/>
          </w:tcPr>
          <w:p w:rsidR="00034ECC" w:rsidRDefault="00034ECC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t>USN-4</w:t>
            </w:r>
          </w:p>
        </w:tc>
        <w:tc>
          <w:tcPr>
            <w:tcW w:w="3105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t>As a user, I can even subscribe.</w:t>
            </w:r>
          </w:p>
        </w:tc>
        <w:tc>
          <w:tcPr>
            <w:tcW w:w="2175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t xml:space="preserve">I can Subscribe to the newsletter for the </w:t>
            </w:r>
            <w:proofErr w:type="gramStart"/>
            <w:r>
              <w:t>news .</w:t>
            </w:r>
            <w:proofErr w:type="gramEnd"/>
          </w:p>
        </w:tc>
        <w:tc>
          <w:tcPr>
            <w:tcW w:w="720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t>Sprint-2</w:t>
            </w:r>
          </w:p>
        </w:tc>
      </w:tr>
    </w:tbl>
    <w:p w:rsidR="00034ECC" w:rsidRDefault="00034ECC">
      <w:pPr>
        <w:pStyle w:val="normal0"/>
        <w:spacing w:after="160" w:line="259" w:lineRule="auto"/>
        <w:rPr>
          <w:b/>
        </w:rPr>
      </w:pPr>
    </w:p>
    <w:p w:rsidR="00034ECC" w:rsidRDefault="00034ECC">
      <w:pPr>
        <w:pStyle w:val="normal0"/>
        <w:spacing w:after="160" w:line="259" w:lineRule="auto"/>
        <w:rPr>
          <w:b/>
        </w:rPr>
      </w:pPr>
    </w:p>
    <w:p w:rsidR="00034ECC" w:rsidRDefault="00034ECC">
      <w:pPr>
        <w:pStyle w:val="normal0"/>
      </w:pPr>
    </w:p>
    <w:sectPr w:rsidR="00034ECC" w:rsidSect="00034EC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034ECC"/>
    <w:rsid w:val="00034ECC"/>
    <w:rsid w:val="00130EC6"/>
    <w:rsid w:val="0017115B"/>
    <w:rsid w:val="00705BFC"/>
    <w:rsid w:val="00757505"/>
    <w:rsid w:val="00AA0C70"/>
    <w:rsid w:val="00AE5942"/>
    <w:rsid w:val="00D50D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942"/>
  </w:style>
  <w:style w:type="paragraph" w:styleId="Heading1">
    <w:name w:val="heading 1"/>
    <w:basedOn w:val="normal0"/>
    <w:next w:val="normal0"/>
    <w:rsid w:val="00034EC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034EC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034EC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034EC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034EC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034EC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34ECC"/>
  </w:style>
  <w:style w:type="paragraph" w:styleId="Title">
    <w:name w:val="Title"/>
    <w:basedOn w:val="normal0"/>
    <w:next w:val="normal0"/>
    <w:rsid w:val="00034EC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034EC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034EC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34EC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admin24 admin24</cp:lastModifiedBy>
  <cp:revision>5</cp:revision>
  <dcterms:created xsi:type="dcterms:W3CDTF">2025-03-10T09:41:00Z</dcterms:created>
  <dcterms:modified xsi:type="dcterms:W3CDTF">2025-03-10T10:23:00Z</dcterms:modified>
</cp:coreProperties>
</file>