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1BA5" w14:textId="484BC1C1" w:rsidR="00CE271A" w:rsidRDefault="00CE271A" w:rsidP="00CE66C0">
      <w:pPr>
        <w:rPr>
          <w:b/>
          <w:bCs/>
          <w:sz w:val="40"/>
          <w:szCs w:val="40"/>
        </w:rPr>
      </w:pPr>
      <w:r w:rsidRPr="00CE271A">
        <w:rPr>
          <w:b/>
          <w:bCs/>
          <w:sz w:val="40"/>
          <w:szCs w:val="40"/>
        </w:rPr>
        <w:t>Transferencias Internacionales</w:t>
      </w:r>
    </w:p>
    <w:p w14:paraId="127A8400" w14:textId="77777777" w:rsidR="00CE271A" w:rsidRPr="00CE271A" w:rsidRDefault="00CE271A" w:rsidP="00CE271A">
      <w:pPr>
        <w:rPr>
          <w:b/>
          <w:bCs/>
        </w:rPr>
      </w:pPr>
      <w:r w:rsidRPr="00CE271A">
        <w:rPr>
          <w:b/>
          <w:bCs/>
        </w:rPr>
        <w:t>Dónde está</w:t>
      </w:r>
    </w:p>
    <w:p w14:paraId="0126C108" w14:textId="017DF6F9" w:rsidR="00CE271A" w:rsidRPr="00CE271A" w:rsidRDefault="00CE271A" w:rsidP="00CE271A">
      <w:r w:rsidRPr="00CE271A">
        <w:t>Órdenes de pago (7000050</w:t>
      </w:r>
      <w:proofErr w:type="gramStart"/>
      <w:r w:rsidRPr="00CE271A">
        <w:t>)  —</w:t>
      </w:r>
      <w:proofErr w:type="gramEnd"/>
      <w:r w:rsidRPr="00CE271A">
        <w:t xml:space="preserve"> </w:t>
      </w:r>
      <w:r>
        <w:t>añadidas</w:t>
      </w:r>
      <w:r w:rsidRPr="00CE271A">
        <w:t xml:space="preserve"> dos acciones en Procesos → Remesa divisa:</w:t>
      </w:r>
    </w:p>
    <w:p w14:paraId="46C7F8E4" w14:textId="77777777" w:rsidR="00CE271A" w:rsidRPr="00CE271A" w:rsidRDefault="00CE271A" w:rsidP="00CE271A">
      <w:pPr>
        <w:numPr>
          <w:ilvl w:val="0"/>
          <w:numId w:val="12"/>
        </w:numPr>
      </w:pPr>
      <w:r w:rsidRPr="00CE271A">
        <w:t>Remesa divisa formato 1 → columnas como Remesa Divisa _1...xlsx</w:t>
      </w:r>
    </w:p>
    <w:p w14:paraId="00A42A62" w14:textId="77777777" w:rsidR="00CE271A" w:rsidRDefault="00CE271A" w:rsidP="00CE271A">
      <w:pPr>
        <w:numPr>
          <w:ilvl w:val="0"/>
          <w:numId w:val="12"/>
        </w:numPr>
      </w:pPr>
      <w:r w:rsidRPr="00CE271A">
        <w:t>Remesa divisa formato 2 → columnas como Remesa Divisa_2...xlsx</w:t>
      </w:r>
    </w:p>
    <w:p w14:paraId="1A77C059" w14:textId="7DCF5136" w:rsidR="00CE271A" w:rsidRPr="00CE271A" w:rsidRDefault="00CE271A" w:rsidP="00CE271A">
      <w:pPr>
        <w:ind w:left="720"/>
      </w:pPr>
      <w:r w:rsidRPr="00CE271A">
        <w:rPr>
          <w:b/>
          <w:bCs/>
          <w:highlight w:val="yellow"/>
        </w:rPr>
        <w:t>Nota</w:t>
      </w:r>
      <w:r w:rsidRPr="00CE271A">
        <w:rPr>
          <w:highlight w:val="yellow"/>
        </w:rPr>
        <w:t>: No se porque hay dos formatos</w:t>
      </w:r>
    </w:p>
    <w:p w14:paraId="34FAB197" w14:textId="4E1969D1" w:rsidR="00CE271A" w:rsidRPr="00CE271A" w:rsidRDefault="00CE271A" w:rsidP="00CE271A">
      <w:r>
        <w:t xml:space="preserve">Los </w:t>
      </w:r>
      <w:r w:rsidRPr="00CE271A">
        <w:t>ejemplos son pagos internacionales a proveedores (USD, IBAN/SWIFT, direcciones US/UK/PL</w:t>
      </w:r>
    </w:p>
    <w:p w14:paraId="107BCC58" w14:textId="77777777" w:rsidR="00CE271A" w:rsidRPr="00CE271A" w:rsidRDefault="00CE271A" w:rsidP="00CE271A">
      <w:r w:rsidRPr="00CE271A">
        <w:rPr>
          <w:b/>
          <w:bCs/>
        </w:rPr>
        <w:t>Mapeo de datos (por línea de cartera</w:t>
      </w:r>
      <w:r w:rsidRPr="00CE271A">
        <w:t>)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2922"/>
        <w:gridCol w:w="5572"/>
      </w:tblGrid>
      <w:tr w:rsidR="00CE271A" w:rsidRPr="00CE271A" w14:paraId="38051CFA" w14:textId="77777777" w:rsidTr="00CE2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5B0CD1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Excel</w:t>
            </w:r>
          </w:p>
        </w:tc>
        <w:tc>
          <w:tcPr>
            <w:tcW w:w="0" w:type="auto"/>
            <w:noWrap/>
            <w:hideMark/>
          </w:tcPr>
          <w:p w14:paraId="5807A300" w14:textId="77777777" w:rsidR="00CE271A" w:rsidRPr="00CE271A" w:rsidRDefault="00CE271A" w:rsidP="00CE27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Origen BC</w:t>
            </w:r>
          </w:p>
        </w:tc>
      </w:tr>
      <w:tr w:rsidR="00CE271A" w:rsidRPr="00CE271A" w14:paraId="6EEE48A5" w14:textId="77777777" w:rsidTr="00CE2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584D4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ALIAS</w:t>
            </w:r>
          </w:p>
        </w:tc>
        <w:tc>
          <w:tcPr>
            <w:tcW w:w="0" w:type="auto"/>
            <w:hideMark/>
          </w:tcPr>
          <w:p w14:paraId="1B3582F9" w14:textId="77777777" w:rsidR="00CE271A" w:rsidRPr="00CE271A" w:rsidRDefault="00CE271A" w:rsidP="00CE2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71A">
              <w:t>Campo Alias remesa divisa del proveedor/cliente; si está vacío, Search Name o nombre</w:t>
            </w:r>
          </w:p>
        </w:tc>
      </w:tr>
      <w:tr w:rsidR="00CE271A" w:rsidRPr="00CE271A" w14:paraId="38D7D623" w14:textId="77777777" w:rsidTr="00CE2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5D901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IMPORTE</w:t>
            </w:r>
          </w:p>
        </w:tc>
        <w:tc>
          <w:tcPr>
            <w:tcW w:w="0" w:type="auto"/>
            <w:hideMark/>
          </w:tcPr>
          <w:p w14:paraId="4C42C6F7" w14:textId="77777777" w:rsidR="00CE271A" w:rsidRPr="00CE271A" w:rsidRDefault="00CE271A" w:rsidP="00CE27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71A">
              <w:t>Importe pendiente del documento de cartera</w:t>
            </w:r>
          </w:p>
        </w:tc>
      </w:tr>
      <w:tr w:rsidR="00CE271A" w:rsidRPr="00CE271A" w14:paraId="7BCC720A" w14:textId="77777777" w:rsidTr="00CE2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EBF7A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CONCEPTO</w:t>
            </w:r>
          </w:p>
        </w:tc>
        <w:tc>
          <w:tcPr>
            <w:tcW w:w="0" w:type="auto"/>
            <w:hideMark/>
          </w:tcPr>
          <w:p w14:paraId="41447F17" w14:textId="77777777" w:rsidR="00CE271A" w:rsidRPr="00CE271A" w:rsidRDefault="00CE271A" w:rsidP="00CE2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271A">
              <w:t>Nº</w:t>
            </w:r>
            <w:proofErr w:type="spellEnd"/>
            <w:r w:rsidRPr="00CE271A">
              <w:t xml:space="preserve"> documento externo del movimiento; si no hay, </w:t>
            </w:r>
            <w:proofErr w:type="spellStart"/>
            <w:r w:rsidRPr="00CE271A">
              <w:t>nº</w:t>
            </w:r>
            <w:proofErr w:type="spellEnd"/>
            <w:r w:rsidRPr="00CE271A">
              <w:t xml:space="preserve"> documento</w:t>
            </w:r>
          </w:p>
        </w:tc>
      </w:tr>
      <w:tr w:rsidR="00CE271A" w:rsidRPr="00CE271A" w14:paraId="73945F5B" w14:textId="77777777" w:rsidTr="00CE2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FDDEB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NOMBRE</w:t>
            </w:r>
          </w:p>
        </w:tc>
        <w:tc>
          <w:tcPr>
            <w:tcW w:w="0" w:type="auto"/>
            <w:hideMark/>
          </w:tcPr>
          <w:p w14:paraId="46317CFA" w14:textId="77777777" w:rsidR="00CE271A" w:rsidRPr="00CE271A" w:rsidRDefault="00CE271A" w:rsidP="00CE27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71A">
              <w:t>Nombre del proveedor/cliente</w:t>
            </w:r>
          </w:p>
        </w:tc>
      </w:tr>
      <w:tr w:rsidR="00CE271A" w:rsidRPr="00CE271A" w14:paraId="428319F1" w14:textId="77777777" w:rsidTr="00CE2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B0C6A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BIC/SWIFT / SWIFT</w:t>
            </w:r>
          </w:p>
        </w:tc>
        <w:tc>
          <w:tcPr>
            <w:tcW w:w="0" w:type="auto"/>
            <w:hideMark/>
          </w:tcPr>
          <w:p w14:paraId="0EB7F6C8" w14:textId="77777777" w:rsidR="00CE271A" w:rsidRPr="00CE271A" w:rsidRDefault="00CE271A" w:rsidP="00CE2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71A">
              <w:t>Cuenta bancaria del documento de cartera</w:t>
            </w:r>
          </w:p>
        </w:tc>
      </w:tr>
      <w:tr w:rsidR="00CE271A" w:rsidRPr="00CE271A" w14:paraId="2C93190D" w14:textId="77777777" w:rsidTr="00CE2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710BC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CUENTA / IBAN</w:t>
            </w:r>
          </w:p>
        </w:tc>
        <w:tc>
          <w:tcPr>
            <w:tcW w:w="0" w:type="auto"/>
            <w:hideMark/>
          </w:tcPr>
          <w:p w14:paraId="6A99E27F" w14:textId="77777777" w:rsidR="00CE271A" w:rsidRPr="00CE271A" w:rsidRDefault="00CE271A" w:rsidP="00CE27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71A">
              <w:t xml:space="preserve">IBAN; si no hay, </w:t>
            </w:r>
            <w:proofErr w:type="spellStart"/>
            <w:r w:rsidRPr="00CE271A">
              <w:t>nº</w:t>
            </w:r>
            <w:proofErr w:type="spellEnd"/>
            <w:r w:rsidRPr="00CE271A">
              <w:t xml:space="preserve"> cuenta bancaria</w:t>
            </w:r>
          </w:p>
        </w:tc>
      </w:tr>
      <w:tr w:rsidR="00CE271A" w:rsidRPr="00CE271A" w14:paraId="709F0627" w14:textId="77777777" w:rsidTr="00CE2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4C551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DIVISA</w:t>
            </w:r>
          </w:p>
        </w:tc>
        <w:tc>
          <w:tcPr>
            <w:tcW w:w="0" w:type="auto"/>
            <w:hideMark/>
          </w:tcPr>
          <w:p w14:paraId="5D8273BD" w14:textId="77777777" w:rsidR="00CE271A" w:rsidRPr="00CE271A" w:rsidRDefault="00CE271A" w:rsidP="00CE2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71A">
              <w:t>Divisa del documento</w:t>
            </w:r>
          </w:p>
        </w:tc>
      </w:tr>
      <w:tr w:rsidR="00CE271A" w:rsidRPr="00CE271A" w14:paraId="1F40DF76" w14:textId="77777777" w:rsidTr="00CE2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C06F9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GASTOS / Tipo transferencia / Residente</w:t>
            </w:r>
          </w:p>
        </w:tc>
        <w:tc>
          <w:tcPr>
            <w:tcW w:w="0" w:type="auto"/>
            <w:hideMark/>
          </w:tcPr>
          <w:p w14:paraId="0B643B3A" w14:textId="77777777" w:rsidR="00CE271A" w:rsidRPr="00CE271A" w:rsidRDefault="00CE271A" w:rsidP="00CE27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71A">
              <w:t>Configuración contabilidad (ver abajo)</w:t>
            </w:r>
          </w:p>
        </w:tc>
      </w:tr>
      <w:tr w:rsidR="00CE271A" w:rsidRPr="00CE271A" w14:paraId="10808D94" w14:textId="77777777" w:rsidTr="00CE2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97EF9" w14:textId="77777777" w:rsidR="00CE271A" w:rsidRPr="00CE271A" w:rsidRDefault="00CE271A" w:rsidP="00CE271A">
            <w:pPr>
              <w:spacing w:after="160" w:line="278" w:lineRule="auto"/>
              <w:rPr>
                <w:b w:val="0"/>
                <w:bCs w:val="0"/>
              </w:rPr>
            </w:pPr>
            <w:r w:rsidRPr="00CE271A">
              <w:rPr>
                <w:b w:val="0"/>
                <w:bCs w:val="0"/>
              </w:rPr>
              <w:t>Dirección, provincia, CP, país (formato 2)</w:t>
            </w:r>
          </w:p>
        </w:tc>
        <w:tc>
          <w:tcPr>
            <w:tcW w:w="0" w:type="auto"/>
            <w:hideMark/>
          </w:tcPr>
          <w:p w14:paraId="4B18C669" w14:textId="77777777" w:rsidR="00CE271A" w:rsidRPr="00CE271A" w:rsidRDefault="00CE271A" w:rsidP="00CE27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71A">
              <w:t>Dirección del proveedor/cliente</w:t>
            </w:r>
          </w:p>
        </w:tc>
      </w:tr>
    </w:tbl>
    <w:p w14:paraId="2EC41BAB" w14:textId="77777777" w:rsidR="00CE271A" w:rsidRPr="00CE271A" w:rsidRDefault="00CE271A" w:rsidP="00CE271A">
      <w:pPr>
        <w:rPr>
          <w:b/>
          <w:bCs/>
        </w:rPr>
      </w:pPr>
      <w:r w:rsidRPr="00CE271A">
        <w:rPr>
          <w:b/>
          <w:bCs/>
        </w:rPr>
        <w:t>Configuración</w:t>
      </w:r>
    </w:p>
    <w:p w14:paraId="34662BBD" w14:textId="77777777" w:rsidR="00CE271A" w:rsidRPr="00CE271A" w:rsidRDefault="00CE271A" w:rsidP="00CE271A">
      <w:r w:rsidRPr="00CE271A">
        <w:t>En Configuración contabilidad → Remesa divisa:</w:t>
      </w:r>
    </w:p>
    <w:p w14:paraId="4EA8C97A" w14:textId="77777777" w:rsidR="00CE271A" w:rsidRPr="00CE271A" w:rsidRDefault="00CE271A" w:rsidP="00CE271A">
      <w:pPr>
        <w:numPr>
          <w:ilvl w:val="0"/>
          <w:numId w:val="13"/>
        </w:numPr>
      </w:pPr>
      <w:r w:rsidRPr="00CE271A">
        <w:t>Gastos (por defecto 3)</w:t>
      </w:r>
    </w:p>
    <w:p w14:paraId="3C4622AA" w14:textId="77777777" w:rsidR="00CE271A" w:rsidRPr="00CE271A" w:rsidRDefault="00CE271A" w:rsidP="00CE271A">
      <w:pPr>
        <w:numPr>
          <w:ilvl w:val="0"/>
          <w:numId w:val="13"/>
        </w:numPr>
      </w:pPr>
      <w:r w:rsidRPr="00CE271A">
        <w:t>Tipo transferencia (por defecto OTRA)</w:t>
      </w:r>
    </w:p>
    <w:p w14:paraId="69ACA953" w14:textId="77777777" w:rsidR="00CE271A" w:rsidRPr="00CE271A" w:rsidRDefault="00CE271A" w:rsidP="00CE271A">
      <w:pPr>
        <w:numPr>
          <w:ilvl w:val="0"/>
          <w:numId w:val="13"/>
        </w:numPr>
      </w:pPr>
      <w:r w:rsidRPr="00CE271A">
        <w:t>Residente (por defecto N)</w:t>
      </w:r>
    </w:p>
    <w:p w14:paraId="1FE8BFA1" w14:textId="77777777" w:rsidR="00CE271A" w:rsidRPr="00CE271A" w:rsidRDefault="00CE271A" w:rsidP="00CE271A">
      <w:r w:rsidRPr="00CE271A">
        <w:lastRenderedPageBreak/>
        <w:t>En Ficha proveedor/cliente: campo Alias remesa divisa (ej. AEROSPHERES, UTC, PROPONENT).</w:t>
      </w:r>
    </w:p>
    <w:p w14:paraId="7F9A8361" w14:textId="77777777" w:rsidR="00CE271A" w:rsidRPr="00CE271A" w:rsidRDefault="00CE271A" w:rsidP="00CE271A">
      <w:r w:rsidRPr="00CE271A">
        <w:t>El Excel se genera y descarga con el nombre Remesa Divisa_1 dd.mm.aaaa.xlsx (o _2).</w:t>
      </w:r>
    </w:p>
    <w:p w14:paraId="65AF2156" w14:textId="4B386E72" w:rsidR="00CE271A" w:rsidRPr="00CE271A" w:rsidRDefault="00CE271A" w:rsidP="00CE271A">
      <w:r w:rsidRPr="00CE271A">
        <w:t>Para probar con tus ejemplos, usa una orden de pago con documentos de cartera a proveedores en divisa y cuentas bancarias con IBAN/SWIFT configurados</w:t>
      </w:r>
    </w:p>
    <w:p w14:paraId="5F36FDEB" w14:textId="77777777" w:rsidR="00CE271A" w:rsidRDefault="00CE271A" w:rsidP="00CE66C0">
      <w:pPr>
        <w:rPr>
          <w:b/>
          <w:bCs/>
        </w:rPr>
      </w:pPr>
    </w:p>
    <w:p w14:paraId="3261DB53" w14:textId="311DABD1" w:rsidR="00CE271A" w:rsidRPr="00CE271A" w:rsidRDefault="00CE271A" w:rsidP="00CE66C0">
      <w:pPr>
        <w:rPr>
          <w:b/>
          <w:bCs/>
          <w:sz w:val="40"/>
          <w:szCs w:val="40"/>
        </w:rPr>
      </w:pPr>
      <w:r w:rsidRPr="00CE271A">
        <w:rPr>
          <w:b/>
          <w:bCs/>
          <w:sz w:val="40"/>
          <w:szCs w:val="40"/>
        </w:rPr>
        <w:t>A tener muy en cuenta</w:t>
      </w:r>
    </w:p>
    <w:p w14:paraId="3037EE0C" w14:textId="77777777" w:rsidR="00CE271A" w:rsidRDefault="00CE271A" w:rsidP="00CE66C0"/>
    <w:p w14:paraId="01D43458" w14:textId="6B943812" w:rsidR="00CE66C0" w:rsidRPr="00CE66C0" w:rsidRDefault="00CE66C0" w:rsidP="00CE66C0">
      <w:r>
        <w:t xml:space="preserve">Con </w:t>
      </w:r>
      <w:r w:rsidRPr="00CE66C0">
        <w:t xml:space="preserve">la </w:t>
      </w:r>
      <w:r w:rsidRPr="00CE66C0">
        <w:rPr>
          <w:b/>
          <w:bCs/>
        </w:rPr>
        <w:t>versión 27 de Business Central</w:t>
      </w:r>
      <w:r w:rsidRPr="00CE66C0">
        <w:t xml:space="preserve">, cuenta con la ventaja de que el motor de exportación de datos financieros es nativo y robusto. Respecto a </w:t>
      </w:r>
      <w:r w:rsidRPr="00CE66C0">
        <w:rPr>
          <w:b/>
          <w:bCs/>
        </w:rPr>
        <w:t xml:space="preserve">AMC </w:t>
      </w:r>
      <w:proofErr w:type="spellStart"/>
      <w:r w:rsidRPr="00CE66C0">
        <w:rPr>
          <w:b/>
          <w:bCs/>
        </w:rPr>
        <w:t>Banking</w:t>
      </w:r>
      <w:proofErr w:type="spellEnd"/>
      <w:r w:rsidRPr="00CE66C0">
        <w:t xml:space="preserve">, efectivamente su versión </w:t>
      </w:r>
      <w:r w:rsidRPr="00CE66C0">
        <w:rPr>
          <w:i/>
          <w:iCs/>
        </w:rPr>
        <w:t>Fundamentals</w:t>
      </w:r>
      <w:r w:rsidRPr="00CE66C0">
        <w:t xml:space="preserve"> viene preinstalada y ofrece un plan gratuito, pero este plan de pruebas </w:t>
      </w:r>
      <w:r w:rsidRPr="00CE66C0">
        <w:rPr>
          <w:b/>
          <w:bCs/>
        </w:rPr>
        <w:t>modifica los importes de tu fichero a un valor fijo (ej. 5 €)</w:t>
      </w:r>
      <w:r w:rsidRPr="00CE66C0">
        <w:t>, por lo que no es válido para producción. [</w:t>
      </w:r>
      <w:hyperlink r:id="rId5" w:history="1">
        <w:r w:rsidRPr="00CE66C0">
          <w:rPr>
            <w:rStyle w:val="Hipervnculo"/>
          </w:rPr>
          <w:t>1</w:t>
        </w:r>
      </w:hyperlink>
      <w:r w:rsidRPr="00CE66C0">
        <w:t xml:space="preserve">, </w:t>
      </w:r>
      <w:hyperlink r:id="rId6" w:history="1">
        <w:r w:rsidRPr="00CE66C0">
          <w:rPr>
            <w:rStyle w:val="Hipervnculo"/>
          </w:rPr>
          <w:t>2</w:t>
        </w:r>
      </w:hyperlink>
      <w:r w:rsidRPr="00CE66C0">
        <w:t xml:space="preserve">, </w:t>
      </w:r>
      <w:hyperlink r:id="rId7" w:history="1">
        <w:r w:rsidRPr="00CE66C0">
          <w:rPr>
            <w:rStyle w:val="Hipervnculo"/>
          </w:rPr>
          <w:t>3</w:t>
        </w:r>
      </w:hyperlink>
      <w:r w:rsidRPr="00CE66C0">
        <w:t>]</w:t>
      </w:r>
    </w:p>
    <w:p w14:paraId="44E8CE0A" w14:textId="77777777" w:rsidR="00CE66C0" w:rsidRPr="00CE66C0" w:rsidRDefault="00CE66C0" w:rsidP="00CE66C0">
      <w:r w:rsidRPr="00CE66C0">
        <w:t xml:space="preserve">Si no quiere contratar un plan de pago con AMC, puede gestionar las órdenes de transferencia internacional directamente a través de las </w:t>
      </w:r>
      <w:r w:rsidRPr="00CE66C0">
        <w:rPr>
          <w:b/>
          <w:bCs/>
        </w:rPr>
        <w:t>funcionalidades estándar y la localización nativa</w:t>
      </w:r>
      <w:r w:rsidRPr="00CE66C0">
        <w:t xml:space="preserve"> de Business Central. [</w:t>
      </w:r>
      <w:hyperlink r:id="rId8" w:history="1">
        <w:r w:rsidRPr="00CE66C0">
          <w:rPr>
            <w:rStyle w:val="Hipervnculo"/>
          </w:rPr>
          <w:t>1</w:t>
        </w:r>
      </w:hyperlink>
      <w:r w:rsidRPr="00CE66C0">
        <w:t>]</w:t>
      </w:r>
    </w:p>
    <w:p w14:paraId="323526B5" w14:textId="77777777" w:rsidR="00CE66C0" w:rsidRPr="00CE66C0" w:rsidRDefault="00CE66C0" w:rsidP="00CE66C0">
      <w:r w:rsidRPr="00CE66C0">
        <w:t>El proceso técnico para configurarlo y ejecutarlo sin depender de extensiones de terceros se detalla a continuación:</w:t>
      </w:r>
    </w:p>
    <w:p w14:paraId="6D878F9D" w14:textId="77777777" w:rsidR="00CE66C0" w:rsidRPr="00CE66C0" w:rsidRDefault="00CE66C0" w:rsidP="00CE66C0">
      <w:pPr>
        <w:rPr>
          <w:b/>
          <w:bCs/>
        </w:rPr>
      </w:pPr>
      <w:r w:rsidRPr="00CE66C0">
        <w:rPr>
          <w:b/>
          <w:bCs/>
        </w:rPr>
        <w:t>1. Configurar la Cuenta de CaixaBank en Cartera</w:t>
      </w:r>
    </w:p>
    <w:p w14:paraId="049D6C4E" w14:textId="77777777" w:rsidR="00CE66C0" w:rsidRPr="00CE66C0" w:rsidRDefault="00CE66C0" w:rsidP="00CE66C0">
      <w:r w:rsidRPr="00CE66C0">
        <w:t>Para que el módulo de cartera sepa qué tipo de archivo estructurado debe generar para CaixaBank, acceda a la Ficha de la Cuenta Bancaria:</w:t>
      </w:r>
    </w:p>
    <w:p w14:paraId="26509FF7" w14:textId="40230521" w:rsidR="00CE66C0" w:rsidRPr="00CE66C0" w:rsidRDefault="00CE66C0" w:rsidP="00CE66C0">
      <w:pPr>
        <w:numPr>
          <w:ilvl w:val="0"/>
          <w:numId w:val="8"/>
        </w:numPr>
      </w:pPr>
      <w:r w:rsidRPr="00CE66C0">
        <w:t xml:space="preserve">Para transferencias internacionales SEPA (en </w:t>
      </w:r>
      <w:proofErr w:type="gramStart"/>
      <w:r w:rsidRPr="00CE66C0">
        <w:t>Euros</w:t>
      </w:r>
      <w:proofErr w:type="gramEnd"/>
      <w:r w:rsidRPr="00CE66C0">
        <w:t xml:space="preserve">): En la pestaña </w:t>
      </w:r>
      <w:r w:rsidRPr="00CE66C0">
        <w:rPr>
          <w:i/>
          <w:iCs/>
        </w:rPr>
        <w:t>Transferencia de orden</w:t>
      </w:r>
      <w:r w:rsidRPr="00CE66C0">
        <w:t xml:space="preserve">, configure el Formato exportación pago como SEPACT. CaixaBank procesa de manera nativa los archivos XML bajo el estándar ISO 20022. </w:t>
      </w:r>
    </w:p>
    <w:p w14:paraId="7E157FF9" w14:textId="77777777" w:rsidR="00CE66C0" w:rsidRPr="00CE66C0" w:rsidRDefault="00CE66C0" w:rsidP="00CE66C0">
      <w:pPr>
        <w:numPr>
          <w:ilvl w:val="0"/>
          <w:numId w:val="8"/>
        </w:numPr>
      </w:pPr>
      <w:r w:rsidRPr="00CE66C0">
        <w:t xml:space="preserve">Para transferencias No-SEPA (Divisas/Fuera de la UE): Tradicionalmente en España, CaixaBank utiliza la estructura del Cuaderno 34.1 (Transferencias exteriores). Asegúrese de que el formato de exportación asociado a la cuenta refleje el </w:t>
      </w:r>
      <w:proofErr w:type="spellStart"/>
      <w:r w:rsidRPr="00CE66C0">
        <w:t>layout</w:t>
      </w:r>
      <w:proofErr w:type="spellEnd"/>
      <w:r w:rsidRPr="00CE66C0">
        <w:t xml:space="preserve"> de este cuaderno español.</w:t>
      </w:r>
    </w:p>
    <w:p w14:paraId="19DB6AF8" w14:textId="77777777" w:rsidR="00CE66C0" w:rsidRPr="00CE66C0" w:rsidRDefault="00CE66C0" w:rsidP="00CE66C0">
      <w:pPr>
        <w:rPr>
          <w:b/>
          <w:bCs/>
        </w:rPr>
      </w:pPr>
      <w:r w:rsidRPr="00CE66C0">
        <w:rPr>
          <w:b/>
          <w:bCs/>
        </w:rPr>
        <w:t>2. Configurar las Formas de Pago para generar "Efectos"</w:t>
      </w:r>
    </w:p>
    <w:p w14:paraId="11A37B25" w14:textId="214583A0" w:rsidR="00CE66C0" w:rsidRPr="00CE66C0" w:rsidRDefault="00CE66C0" w:rsidP="00CE66C0">
      <w:r w:rsidRPr="00CE66C0">
        <w:t xml:space="preserve">El módulo de cartera requiere obligatoriamente que las facturas de proveedores internacionales nazcan con una forma de pago que genere documentos de cartera: </w:t>
      </w:r>
    </w:p>
    <w:p w14:paraId="47B8061E" w14:textId="77777777" w:rsidR="00CE66C0" w:rsidRPr="00CE66C0" w:rsidRDefault="00CE66C0" w:rsidP="00CE66C0">
      <w:pPr>
        <w:numPr>
          <w:ilvl w:val="0"/>
          <w:numId w:val="9"/>
        </w:numPr>
      </w:pPr>
      <w:r w:rsidRPr="00CE66C0">
        <w:t>Vaya a Formas de pago.</w:t>
      </w:r>
    </w:p>
    <w:p w14:paraId="79CF9844" w14:textId="77777777" w:rsidR="00CE66C0" w:rsidRPr="00CE66C0" w:rsidRDefault="00CE66C0" w:rsidP="00CE66C0">
      <w:pPr>
        <w:numPr>
          <w:ilvl w:val="0"/>
          <w:numId w:val="9"/>
        </w:numPr>
      </w:pPr>
      <w:r w:rsidRPr="00CE66C0">
        <w:t>Cree o verifique una forma de pago específica (</w:t>
      </w:r>
      <w:proofErr w:type="spellStart"/>
      <w:r w:rsidRPr="00CE66C0">
        <w:t>ej</w:t>
      </w:r>
      <w:proofErr w:type="spellEnd"/>
      <w:r w:rsidRPr="00CE66C0">
        <w:t xml:space="preserve">: </w:t>
      </w:r>
      <w:r w:rsidRPr="00CE66C0">
        <w:rPr>
          <w:i/>
          <w:iCs/>
        </w:rPr>
        <w:t>TRANS-INT</w:t>
      </w:r>
      <w:r w:rsidRPr="00CE66C0">
        <w:t>).</w:t>
      </w:r>
    </w:p>
    <w:p w14:paraId="2C117412" w14:textId="77777777" w:rsidR="00CE66C0" w:rsidRPr="00CE66C0" w:rsidRDefault="00CE66C0" w:rsidP="00CE66C0">
      <w:pPr>
        <w:numPr>
          <w:ilvl w:val="0"/>
          <w:numId w:val="9"/>
        </w:numPr>
      </w:pPr>
      <w:r w:rsidRPr="00CE66C0">
        <w:lastRenderedPageBreak/>
        <w:t>Active la casilla Facturas de cartera y marque Crear efectos.</w:t>
      </w:r>
    </w:p>
    <w:p w14:paraId="349EAAAF" w14:textId="3D691991" w:rsidR="00CE66C0" w:rsidRPr="00CE66C0" w:rsidRDefault="00CE66C0" w:rsidP="00CE66C0">
      <w:pPr>
        <w:numPr>
          <w:ilvl w:val="0"/>
          <w:numId w:val="9"/>
        </w:numPr>
      </w:pPr>
      <w:r w:rsidRPr="00CE66C0">
        <w:t xml:space="preserve">Defina el Tipo de efecto como </w:t>
      </w:r>
      <w:r w:rsidRPr="00CE66C0">
        <w:rPr>
          <w:i/>
          <w:iCs/>
        </w:rPr>
        <w:t>Transferencia</w:t>
      </w:r>
      <w:r w:rsidRPr="00CE66C0">
        <w:t xml:space="preserve">. </w:t>
      </w:r>
    </w:p>
    <w:p w14:paraId="4606D4BD" w14:textId="77777777" w:rsidR="00CE66C0" w:rsidRPr="00CE66C0" w:rsidRDefault="00CE66C0" w:rsidP="00CE66C0">
      <w:r w:rsidRPr="00CE66C0">
        <w:t>Al registrar la factura del proveedor extranjero con este código, el saldo no se queda estancado en la cuenta del proveedor, sino que se traslada automáticamente a la cuenta contable de pasivo por Efectos comerciales a pagar.</w:t>
      </w:r>
    </w:p>
    <w:p w14:paraId="0F1C3659" w14:textId="77777777" w:rsidR="00CE66C0" w:rsidRPr="00CE66C0" w:rsidRDefault="00CE66C0" w:rsidP="00CE66C0">
      <w:pPr>
        <w:rPr>
          <w:b/>
          <w:bCs/>
        </w:rPr>
      </w:pPr>
      <w:r w:rsidRPr="00CE66C0">
        <w:rPr>
          <w:b/>
          <w:bCs/>
        </w:rPr>
        <w:t>3. El Circuito de Ejecución: Órdenes de Pago</w:t>
      </w:r>
    </w:p>
    <w:p w14:paraId="485DA616" w14:textId="52CE686E" w:rsidR="00CE66C0" w:rsidRPr="00CE66C0" w:rsidRDefault="00CE66C0" w:rsidP="00CE66C0">
      <w:r w:rsidRPr="00CE66C0">
        <w:t xml:space="preserve">Cuando venza la deuda y decida enviar el archivo a CaixaBank, no debe usar el Diario de Pagos común, sino el circuito de Órdenes de Pago: </w:t>
      </w:r>
    </w:p>
    <w:p w14:paraId="4BB964D8" w14:textId="1EFC2B7F" w:rsidR="00CE66C0" w:rsidRPr="00CE66C0" w:rsidRDefault="00CE66C0" w:rsidP="00CE66C0">
      <w:pPr>
        <w:numPr>
          <w:ilvl w:val="0"/>
          <w:numId w:val="10"/>
        </w:numPr>
      </w:pPr>
      <w:r w:rsidRPr="00CE66C0">
        <w:t xml:space="preserve">Busque y abra la página Órdenes de pago. </w:t>
      </w:r>
    </w:p>
    <w:p w14:paraId="225E9DEB" w14:textId="77777777" w:rsidR="00CE66C0" w:rsidRPr="00CE66C0" w:rsidRDefault="00CE66C0" w:rsidP="00CE66C0">
      <w:pPr>
        <w:numPr>
          <w:ilvl w:val="0"/>
          <w:numId w:val="10"/>
        </w:numPr>
      </w:pPr>
      <w:r w:rsidRPr="00CE66C0">
        <w:t>Cree una nueva orden y seleccione el código de su Banco de CaixaBank en la cabecera. El sistema arrastrará la divisa base de la cuenta.</w:t>
      </w:r>
    </w:p>
    <w:p w14:paraId="22DD05FB" w14:textId="0A0BFE03" w:rsidR="00CE66C0" w:rsidRPr="00CE66C0" w:rsidRDefault="00CE66C0" w:rsidP="00CE66C0">
      <w:pPr>
        <w:numPr>
          <w:ilvl w:val="0"/>
          <w:numId w:val="10"/>
        </w:numPr>
      </w:pPr>
      <w:r w:rsidRPr="00CE66C0">
        <w:t xml:space="preserve">Haga clic en Proponer líneas (o </w:t>
      </w:r>
      <w:r w:rsidRPr="00CE66C0">
        <w:rPr>
          <w:i/>
          <w:iCs/>
        </w:rPr>
        <w:t>Sugerir documentos de pago por cobrar/pagar</w:t>
      </w:r>
      <w:r w:rsidRPr="00CE66C0">
        <w:t xml:space="preserve">). El sistema buscará todos los efectos pendientes de cartera. Filtre por su proveedor internacional. </w:t>
      </w:r>
    </w:p>
    <w:p w14:paraId="143B3E36" w14:textId="67B1E0FA" w:rsidR="00CE66C0" w:rsidRPr="00CE66C0" w:rsidRDefault="00CE66C0" w:rsidP="00CE66C0">
      <w:pPr>
        <w:numPr>
          <w:ilvl w:val="0"/>
          <w:numId w:val="10"/>
        </w:numPr>
      </w:pPr>
      <w:r w:rsidRPr="00CE66C0">
        <w:t xml:space="preserve">Al insertar las líneas, Business Central mantendrá el importe en la divisa original de la factura (ej. USD) y calculará el contravalor en euros según el tipo de cambio oficial del día. </w:t>
      </w:r>
    </w:p>
    <w:p w14:paraId="3FCE50CB" w14:textId="77777777" w:rsidR="00CE66C0" w:rsidRPr="00CE66C0" w:rsidRDefault="00CE66C0" w:rsidP="00CE66C0">
      <w:pPr>
        <w:rPr>
          <w:b/>
          <w:bCs/>
        </w:rPr>
      </w:pPr>
      <w:r w:rsidRPr="00CE66C0">
        <w:rPr>
          <w:b/>
          <w:bCs/>
        </w:rPr>
        <w:t>4. Exportación y Validación del Fichero para CaixaBank</w:t>
      </w:r>
    </w:p>
    <w:p w14:paraId="68FE57E8" w14:textId="77777777" w:rsidR="00CE66C0" w:rsidRPr="00CE66C0" w:rsidRDefault="00CE66C0" w:rsidP="00CE66C0">
      <w:pPr>
        <w:numPr>
          <w:ilvl w:val="0"/>
          <w:numId w:val="11"/>
        </w:numPr>
      </w:pPr>
      <w:r w:rsidRPr="00CE66C0">
        <w:t xml:space="preserve">Una vez revisadas las líneas de la orden de pago, seleccione la acción Hacer orden de pago (o </w:t>
      </w:r>
      <w:r w:rsidRPr="00CE66C0">
        <w:rPr>
          <w:i/>
          <w:iCs/>
        </w:rPr>
        <w:t>Registrar/Emitir</w:t>
      </w:r>
      <w:r w:rsidRPr="00CE66C0">
        <w:t xml:space="preserve"> dependiendo de la personalización de su pantalla).</w:t>
      </w:r>
    </w:p>
    <w:p w14:paraId="007F4929" w14:textId="77777777" w:rsidR="00CE66C0" w:rsidRPr="00CE66C0" w:rsidRDefault="00CE66C0" w:rsidP="00CE66C0">
      <w:pPr>
        <w:numPr>
          <w:ilvl w:val="0"/>
          <w:numId w:val="11"/>
        </w:numPr>
      </w:pPr>
      <w:r w:rsidRPr="00CE66C0">
        <w:t>En el menú superior, ejecute Exportar pagos a archivo.</w:t>
      </w:r>
    </w:p>
    <w:p w14:paraId="2E265042" w14:textId="77777777" w:rsidR="00CE66C0" w:rsidRPr="00CE66C0" w:rsidRDefault="00CE66C0" w:rsidP="00CE66C0">
      <w:pPr>
        <w:numPr>
          <w:ilvl w:val="0"/>
          <w:numId w:val="11"/>
        </w:numPr>
      </w:pPr>
      <w:r w:rsidRPr="00CE66C0">
        <w:t>Se descargará un archivo estructurado (.</w:t>
      </w:r>
      <w:proofErr w:type="spellStart"/>
      <w:r w:rsidRPr="00CE66C0">
        <w:t>xml</w:t>
      </w:r>
      <w:proofErr w:type="spellEnd"/>
      <w:r w:rsidRPr="00CE66C0">
        <w:t xml:space="preserve"> para SEPA o .</w:t>
      </w:r>
      <w:proofErr w:type="spellStart"/>
      <w:r w:rsidRPr="00CE66C0">
        <w:t>txt</w:t>
      </w:r>
      <w:proofErr w:type="spellEnd"/>
      <w:r w:rsidRPr="00CE66C0">
        <w:t xml:space="preserve"> si es el Cuaderno 34 tradicional).</w:t>
      </w:r>
    </w:p>
    <w:p w14:paraId="0EE1CDD2" w14:textId="77777777" w:rsidR="00CE66C0" w:rsidRPr="00CE66C0" w:rsidRDefault="00CE66C0" w:rsidP="00CE66C0">
      <w:pPr>
        <w:numPr>
          <w:ilvl w:val="0"/>
          <w:numId w:val="11"/>
        </w:numPr>
      </w:pPr>
      <w:r w:rsidRPr="00CE66C0">
        <w:t xml:space="preserve">Acceda a su portal de CaixaBank-Now Empresas, diríjase a la sección de </w:t>
      </w:r>
      <w:r w:rsidRPr="00CE66C0">
        <w:rPr>
          <w:i/>
          <w:iCs/>
        </w:rPr>
        <w:t>Ficheros &gt; Emisión de transferencias</w:t>
      </w:r>
      <w:r w:rsidRPr="00CE66C0">
        <w:t>, cargue el documento generado y fírmelo digitalmente.</w:t>
      </w:r>
    </w:p>
    <w:p w14:paraId="07A1A81A" w14:textId="1B0B4FC9" w:rsidR="00CE66C0" w:rsidRPr="00CE66C0" w:rsidRDefault="00CE66C0" w:rsidP="00CE66C0">
      <w:pPr>
        <w:numPr>
          <w:ilvl w:val="0"/>
          <w:numId w:val="11"/>
        </w:numPr>
      </w:pPr>
      <w:r w:rsidRPr="00CE66C0">
        <w:t xml:space="preserve">Al finalizar, Liquide u Homologue la Orden de Pago en Business Central para realizar el asiento contable definitivo que saca el dinero del banco y cierra las cuentas de efectos. </w:t>
      </w:r>
    </w:p>
    <w:p w14:paraId="0BB62131" w14:textId="77777777" w:rsidR="0077362A" w:rsidRDefault="0077362A" w:rsidP="00CE66C0"/>
    <w:sectPr w:rsidR="00773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0E3"/>
    <w:multiLevelType w:val="multilevel"/>
    <w:tmpl w:val="077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572A"/>
    <w:multiLevelType w:val="multilevel"/>
    <w:tmpl w:val="769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C76E0"/>
    <w:multiLevelType w:val="multilevel"/>
    <w:tmpl w:val="5D6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64A3C"/>
    <w:multiLevelType w:val="multilevel"/>
    <w:tmpl w:val="32C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F608E"/>
    <w:multiLevelType w:val="multilevel"/>
    <w:tmpl w:val="CD62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90A60"/>
    <w:multiLevelType w:val="multilevel"/>
    <w:tmpl w:val="5830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65303"/>
    <w:multiLevelType w:val="multilevel"/>
    <w:tmpl w:val="E5D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D0A09"/>
    <w:multiLevelType w:val="multilevel"/>
    <w:tmpl w:val="4670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A6983"/>
    <w:multiLevelType w:val="multilevel"/>
    <w:tmpl w:val="48CA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93E92"/>
    <w:multiLevelType w:val="multilevel"/>
    <w:tmpl w:val="643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A29F1"/>
    <w:multiLevelType w:val="multilevel"/>
    <w:tmpl w:val="5A3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F24E2"/>
    <w:multiLevelType w:val="multilevel"/>
    <w:tmpl w:val="6F2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241A5"/>
    <w:multiLevelType w:val="multilevel"/>
    <w:tmpl w:val="4C1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B0F73"/>
    <w:multiLevelType w:val="multilevel"/>
    <w:tmpl w:val="C7E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180433">
    <w:abstractNumId w:val="2"/>
  </w:num>
  <w:num w:numId="2" w16cid:durableId="1884826064">
    <w:abstractNumId w:val="0"/>
  </w:num>
  <w:num w:numId="3" w16cid:durableId="1725366759">
    <w:abstractNumId w:val="5"/>
  </w:num>
  <w:num w:numId="4" w16cid:durableId="32274111">
    <w:abstractNumId w:val="1"/>
  </w:num>
  <w:num w:numId="5" w16cid:durableId="955864678">
    <w:abstractNumId w:val="11"/>
  </w:num>
  <w:num w:numId="6" w16cid:durableId="1385442392">
    <w:abstractNumId w:val="8"/>
  </w:num>
  <w:num w:numId="7" w16cid:durableId="620890367">
    <w:abstractNumId w:val="12"/>
  </w:num>
  <w:num w:numId="8" w16cid:durableId="464272342">
    <w:abstractNumId w:val="9"/>
  </w:num>
  <w:num w:numId="9" w16cid:durableId="2108772388">
    <w:abstractNumId w:val="6"/>
  </w:num>
  <w:num w:numId="10" w16cid:durableId="467280768">
    <w:abstractNumId w:val="4"/>
  </w:num>
  <w:num w:numId="11" w16cid:durableId="425853220">
    <w:abstractNumId w:val="3"/>
  </w:num>
  <w:num w:numId="12" w16cid:durableId="831992222">
    <w:abstractNumId w:val="10"/>
  </w:num>
  <w:num w:numId="13" w16cid:durableId="954487004">
    <w:abstractNumId w:val="13"/>
  </w:num>
  <w:num w:numId="14" w16cid:durableId="981117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C0"/>
    <w:rsid w:val="005522A5"/>
    <w:rsid w:val="005768D0"/>
    <w:rsid w:val="0077362A"/>
    <w:rsid w:val="00CE271A"/>
    <w:rsid w:val="00CE66C0"/>
    <w:rsid w:val="00DA3559"/>
    <w:rsid w:val="00F1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20099"/>
  <w15:chartTrackingRefBased/>
  <w15:docId w15:val="{3630C439-B0F6-437D-A6D5-BB0553F5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6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6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6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6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6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6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6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6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6C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66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66C0"/>
    <w:rPr>
      <w:color w:val="605E5C"/>
      <w:shd w:val="clear" w:color="auto" w:fill="E1DFDD"/>
    </w:rPr>
  </w:style>
  <w:style w:type="table" w:styleId="Tabladelista4-nfasis1">
    <w:name w:val="List Table 4 Accent 1"/>
    <w:basedOn w:val="Tablanormal"/>
    <w:uiPriority w:val="49"/>
    <w:rsid w:val="00CE27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s-es/dynamics365/business-central/localfunctionality/spain/how-to-export-electronic-paym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munity.dynamics.com/blogs/post/?postid=b60ffb63-3eaa-4740-b6e9-d25a96438a3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zhums.com/67988/" TargetMode="External"/><Relationship Id="rId5" Type="http://schemas.openxmlformats.org/officeDocument/2006/relationships/hyperlink" Target="https://amcbanking.com/bc-plu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809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 Serra Candela</dc:creator>
  <cp:keywords/>
  <dc:description/>
  <cp:lastModifiedBy>Andreu Serra Candela</cp:lastModifiedBy>
  <cp:revision>2</cp:revision>
  <dcterms:created xsi:type="dcterms:W3CDTF">2026-07-02T05:51:00Z</dcterms:created>
  <dcterms:modified xsi:type="dcterms:W3CDTF">2026-07-02T06:06:00Z</dcterms:modified>
</cp:coreProperties>
</file>