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9EB58">
      <w:pPr>
        <w:rPr>
          <w:rFonts w:hint="default"/>
        </w:rPr>
      </w:pPr>
      <w:r>
        <w:rPr>
          <w:rFonts w:hint="default"/>
        </w:rPr>
        <w:t>Scene 1:</w:t>
      </w:r>
    </w:p>
    <w:p w14:paraId="07E97D95">
      <w:pPr>
        <w:rPr>
          <w:rFonts w:hint="default"/>
        </w:rPr>
      </w:pPr>
    </w:p>
    <w:p w14:paraId="70EE7FDC">
      <w:pPr>
        <w:ind w:firstLine="720" w:firstLineChars="0"/>
        <w:rPr>
          <w:rFonts w:hint="default"/>
        </w:rPr>
      </w:pPr>
      <w:r>
        <w:rPr>
          <w:rFonts w:hint="default"/>
        </w:rPr>
        <w:t>Anne is seen walking towards her house, her figure slightly transparent. She enters the house, unlocks the door, and places her bag on a table.</w:t>
      </w:r>
    </w:p>
    <w:p w14:paraId="5DF40B75">
      <w:pPr>
        <w:rPr>
          <w:rFonts w:hint="default"/>
        </w:rPr>
      </w:pPr>
    </w:p>
    <w:p w14:paraId="18B446B7">
      <w:pPr>
        <w:rPr>
          <w:rFonts w:hint="default"/>
          <w:lang w:val="en-US"/>
        </w:rPr>
      </w:pPr>
    </w:p>
    <w:tbl>
      <w:tblPr>
        <w:tblStyle w:val="7"/>
        <w:tblW w:w="8338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1704"/>
        <w:gridCol w:w="1704"/>
        <w:gridCol w:w="1705"/>
        <w:gridCol w:w="984"/>
      </w:tblGrid>
      <w:tr w14:paraId="40B03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 w14:paraId="23F0DAD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Exterior - Quiet Street</w:t>
            </w:r>
          </w:p>
        </w:tc>
        <w:tc>
          <w:tcPr>
            <w:tcW w:w="1704" w:type="dxa"/>
          </w:tcPr>
          <w:p w14:paraId="663CED3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Night</w:t>
            </w:r>
          </w:p>
        </w:tc>
        <w:tc>
          <w:tcPr>
            <w:tcW w:w="1704" w:type="dxa"/>
          </w:tcPr>
          <w:p w14:paraId="4A032C2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BGM: </w:t>
            </w:r>
          </w:p>
        </w:tc>
        <w:tc>
          <w:tcPr>
            <w:tcW w:w="1705" w:type="dxa"/>
          </w:tcPr>
          <w:p w14:paraId="43CB341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Transition: </w:t>
            </w:r>
          </w:p>
        </w:tc>
        <w:tc>
          <w:tcPr>
            <w:tcW w:w="984" w:type="dxa"/>
          </w:tcPr>
          <w:p w14:paraId="527198F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</w:tr>
      <w:tr w14:paraId="52F1D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 w14:paraId="19BF6B1F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 w14:paraId="11C19D4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 w14:paraId="636420B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  <w:r>
              <w:rPr>
                <w:rFonts w:hint="default"/>
                <w:vertAlign w:val="baseline"/>
              </w:rPr>
              <w:t>caves-of-dawn-10376</w:t>
            </w:r>
          </w:p>
          <w:p w14:paraId="293D664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  <w:r>
              <w:rPr>
                <w:rFonts w:hint="default"/>
                <w:vertAlign w:val="baseline"/>
              </w:rPr>
              <w:t>passos-de-salto-alto-45115</w:t>
            </w:r>
          </w:p>
        </w:tc>
        <w:tc>
          <w:tcPr>
            <w:tcW w:w="1705" w:type="dxa"/>
          </w:tcPr>
          <w:p w14:paraId="571A0024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Fade in</w:t>
            </w:r>
          </w:p>
        </w:tc>
        <w:tc>
          <w:tcPr>
            <w:tcW w:w="984" w:type="dxa"/>
            <w:vAlign w:val="center"/>
          </w:tcPr>
          <w:p w14:paraId="1B419EE8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34 Sec.</w:t>
            </w:r>
          </w:p>
        </w:tc>
      </w:tr>
      <w:tr w14:paraId="692A9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65170574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Camera Angle</w:t>
            </w:r>
            <w:r>
              <w:rPr>
                <w:rFonts w:hint="default"/>
                <w:lang w:val="en-US"/>
              </w:rPr>
              <w:t xml:space="preserve"> 1:</w:t>
            </w:r>
          </w:p>
          <w:p w14:paraId="59692710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Establishing shot. A wide shot of the quiet street, emphasizing the eerie atmosphere.</w:t>
            </w:r>
          </w:p>
        </w:tc>
        <w:tc>
          <w:tcPr>
            <w:tcW w:w="984" w:type="dxa"/>
            <w:vAlign w:val="center"/>
          </w:tcPr>
          <w:p w14:paraId="6022CE19"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5 Secs.</w:t>
            </w:r>
          </w:p>
        </w:tc>
      </w:tr>
      <w:tr w14:paraId="57A58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77EBAA65"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984" w:type="dxa"/>
            <w:vAlign w:val="center"/>
          </w:tcPr>
          <w:p w14:paraId="6C46240D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05904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05075590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Camera Angle 2: Medium shot of Anne walking towards her house. The camera can focus on her translucent figure and the haunted expression on her face.</w:t>
            </w:r>
          </w:p>
        </w:tc>
        <w:tc>
          <w:tcPr>
            <w:tcW w:w="984" w:type="dxa"/>
            <w:vAlign w:val="center"/>
          </w:tcPr>
          <w:p w14:paraId="5D23248E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 Secs.</w:t>
            </w:r>
          </w:p>
        </w:tc>
      </w:tr>
      <w:tr w14:paraId="0A292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33B3A4BE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984" w:type="dxa"/>
            <w:vAlign w:val="center"/>
          </w:tcPr>
          <w:p w14:paraId="14EF26CB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4F94D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4B2D9524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Camera Angle 3: Over-the-shoulder shot as Anne approaches the house. This can create a sense of mystery and anticipation.</w:t>
            </w:r>
          </w:p>
        </w:tc>
        <w:tc>
          <w:tcPr>
            <w:tcW w:w="984" w:type="dxa"/>
            <w:vAlign w:val="center"/>
          </w:tcPr>
          <w:p w14:paraId="395D5354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3-4 Secs.</w:t>
            </w:r>
          </w:p>
        </w:tc>
      </w:tr>
      <w:tr w14:paraId="3AE18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312775D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984" w:type="dxa"/>
            <w:vAlign w:val="center"/>
          </w:tcPr>
          <w:p w14:paraId="6A1F09E6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325EE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2471FDBA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Camera Angle 4: Close-up of Anne's hands unlocking the door. This emphasizes the effort she puts into opening the door, suggesting a sense of struggle or resistance.</w:t>
            </w:r>
          </w:p>
        </w:tc>
        <w:tc>
          <w:tcPr>
            <w:tcW w:w="984" w:type="dxa"/>
            <w:vAlign w:val="center"/>
          </w:tcPr>
          <w:p w14:paraId="5FA27567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4-5 Secs.</w:t>
            </w:r>
          </w:p>
        </w:tc>
      </w:tr>
      <w:tr w14:paraId="10928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6198FF2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984" w:type="dxa"/>
            <w:vAlign w:val="center"/>
          </w:tcPr>
          <w:p w14:paraId="1EE836A7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596C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35C510B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Camera Angle 5: Reverse shot of the house as Anne enters. This reveals the exterior of the house and its potential secrets.</w:t>
            </w:r>
          </w:p>
        </w:tc>
        <w:tc>
          <w:tcPr>
            <w:tcW w:w="984" w:type="dxa"/>
            <w:vAlign w:val="center"/>
          </w:tcPr>
          <w:p w14:paraId="63819745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Secs.</w:t>
            </w:r>
          </w:p>
        </w:tc>
      </w:tr>
      <w:tr w14:paraId="038EA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4933634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984" w:type="dxa"/>
            <w:vAlign w:val="center"/>
          </w:tcPr>
          <w:p w14:paraId="5F9FAE11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0687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4" w:type="dxa"/>
            <w:gridSpan w:val="4"/>
          </w:tcPr>
          <w:p w14:paraId="79E61D4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Camera Angle 6: Close-up of Anne placing her bag on the table, focusing on her ghostly hands and the object's interaction with them.</w:t>
            </w:r>
          </w:p>
        </w:tc>
        <w:tc>
          <w:tcPr>
            <w:tcW w:w="984" w:type="dxa"/>
            <w:vAlign w:val="center"/>
          </w:tcPr>
          <w:p w14:paraId="7412BDFD"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5 -6 Secs.</w:t>
            </w:r>
          </w:p>
        </w:tc>
      </w:tr>
    </w:tbl>
    <w:p w14:paraId="5DC7B7BC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206E2"/>
    <w:rsid w:val="3BC93084"/>
    <w:rsid w:val="7E3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2024-08-25T11:43:00Z</dcterms:created>
  <dc:creator>ram</dc:creator>
  <cp:lastModifiedBy>DBR Prasad</cp:lastModifiedBy>
  <dcterms:modified xsi:type="dcterms:W3CDTF">2024-08-25T12:06:37Z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4BD6462ED3444C998145314D6E26400C_12</vt:lpwstr>
  </property>
</Properties>
</file>