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맑은 고딕" w:hAnsi="맑은 고딕"/>
          <w:color w:val="1F2A44"/>
        </w:rPr>
        <w:t>한국어 LLM 게이트웨이 환경에서 다계층 PII 가드레일의 취약성 분석 및 정규화 기반 방어 계층 설계</w:t>
      </w:r>
    </w:p>
    <w:p/>
    <w:p>
      <w:pPr>
        <w:pStyle w:val="Heading1"/>
      </w:pPr>
      <w:r>
        <w:rPr>
          <w:rFonts w:ascii="맑은 고딕" w:hAnsi="맑은 고딕"/>
          <w:color w:val="1F2A44"/>
        </w:rPr>
        <w:t>*Normalization-First Defense for Korean PII in LLM Gateways: Outperforming LLM-as-Judge at Fraction of the Cost*</w:t>
      </w:r>
    </w:p>
    <w:p/>
    <w:p>
      <w:r>
        <w:rPr>
          <w:rFonts w:ascii="맑은 고딕" w:hAnsi="맑은 고딕"/>
          <w:b/>
          <w:sz w:val="22"/>
        </w:rPr>
        <w:t>민우</w:t>
      </w:r>
      <w:r>
        <w:rPr>
          <w:rFonts w:ascii="맑은 고딕" w:hAnsi="맑은 고딕"/>
          <w:b w:val="0"/>
          <w:sz w:val="22"/>
        </w:rPr>
        <w:t xml:space="preserve"> (정보보안학과, CCIT 융합전공) · </w:t>
      </w:r>
      <w:r>
        <w:rPr>
          <w:rFonts w:ascii="맑은 고딕" w:hAnsi="맑은 고딕"/>
          <w:b/>
          <w:sz w:val="22"/>
        </w:rPr>
        <w:t>지도교수 임정묵</w:t>
      </w:r>
    </w:p>
    <w:p>
      <w:r>
        <w:rPr>
          <w:rFonts w:ascii="맑은 고딕" w:hAnsi="맑은 고딕"/>
          <w:b w:val="0"/>
          <w:sz w:val="22"/>
        </w:rPr>
        <w:t>2026년 4월 · 캡스톤 연구보고서</w:t>
      </w:r>
    </w:p>
    <w:p>
      <w:r>
        <w:rPr>
          <w:rFonts w:ascii="맑은 고딕" w:hAnsi="맑은 고딕"/>
          <w:b w:val="0"/>
          <w:sz w:val="22"/>
        </w:rPr>
        <w:t>코드·데이터 공개: https://github.com/vmaca123/My-AI-Security-Project</w:t>
      </w:r>
    </w:p>
    <w:p/>
    <w:p/>
    <w:p/>
    <w:p>
      <w:pPr>
        <w:pStyle w:val="Heading1"/>
      </w:pPr>
      <w:r>
        <w:rPr>
          <w:rFonts w:ascii="맑은 고딕" w:hAnsi="맑은 고딕"/>
          <w:color w:val="1F2A44"/>
        </w:rPr>
        <w:t>초록</w:t>
      </w:r>
    </w:p>
    <w:p/>
    <w:p>
      <w:r>
        <w:rPr>
          <w:rFonts w:ascii="맑은 고딕" w:hAnsi="맑은 고딕"/>
          <w:b w:val="0"/>
          <w:sz w:val="22"/>
        </w:rPr>
        <w:t>생성형 AI 서비스의 확산과 함께 개인식별정보(PII) 유출 방지는 LLM 게이트웨이의 핵심 보안 과제로 부상했다. 산업 현장에서는 Microsoft Presidio, AWS Bedrock Guardrails, Lakera Guard 등 여러 상용 가드레일을 다계층으로 결합하여 배포하는 것이 일반적이다. 그러나 이러한 가드레일은 모두 영어 중심으로 설계되어 있어 한국어 텍스트형 PII(알레르기·처방·가족관계 등)에 대해 심각한 탐지 공백을 보인다.</w:t>
      </w:r>
    </w:p>
    <w:p/>
    <w:p>
      <w:r>
        <w:rPr>
          <w:rFonts w:ascii="맑은 고딕" w:hAnsi="맑은 고딕"/>
          <w:b w:val="0"/>
          <w:sz w:val="22"/>
        </w:rPr>
        <w:t>본 연구는 LiteLLM 게이트웨이 기반 실무 프로덕션 환경에서 Presidio·Bedrock·Lakera 3계층과 GPT-4o-mini 기반 LLM-as-judge를 결합한 4계층 스택을 구축하고, 한국어 특화 퍼저 v4(validity-first, 91종 PII)로 생성한 10,000건 stratified 페이로드에 대해 진짜 API 호출 기반 평가를 수행했다. 그 결과, 기존 3계층(L1~L3)은 영어 PII를 99.2% 탐지하지만 한국어 텍스트형 PII(KR_semantic, n=1,302)는 49.6%만 탐지한다는 것을 확인했다.</w:t>
      </w:r>
    </w:p>
    <w:p/>
    <w:p>
      <w:r>
        <w:rPr>
          <w:rFonts w:ascii="맑은 고딕" w:hAnsi="맑은 고딕"/>
          <w:b w:val="0"/>
          <w:sz w:val="22"/>
        </w:rPr>
        <w:t xml:space="preserve">이 공백을 메우기 위해 본 연구는 LLM을 사용하지 않는 결정론적 경량 방어 계층인 </w:t>
      </w:r>
      <w:r>
        <w:rPr>
          <w:rFonts w:ascii="맑은 고딕" w:hAnsi="맑은 고딕"/>
          <w:b/>
          <w:sz w:val="22"/>
        </w:rPr>
        <w:t>Layer 0</w:t>
      </w:r>
      <w:r>
        <w:rPr>
          <w:rFonts w:ascii="맑은 고딕" w:hAnsi="맑은 고딕"/>
          <w:b w:val="0"/>
          <w:sz w:val="22"/>
        </w:rPr>
        <w:t xml:space="preserve">를 제안한다. Layer 0는 13단계 한국어 정규화 파이프라인(자모 결합, NFKC, ZWSP 제거, 한자-한글 변환 등)과 42개 정규식 + 22개 키워드 사전을 결합한 탐지기로 구성된다. 같은 10,000건 벤치마크에서 Layer 0 단독 추가는 KR_semantic 탐지율을 96.4%까지 회복시키며, 이는 GPT-4o-mini judge(87.4%)를 </w:t>
      </w:r>
      <w:r>
        <w:rPr>
          <w:rFonts w:ascii="맑은 고딕" w:hAnsi="맑은 고딕"/>
          <w:b/>
          <w:sz w:val="22"/>
        </w:rPr>
        <w:t>+8.99%p 능가</w:t>
      </w:r>
      <w:r>
        <w:rPr>
          <w:rFonts w:ascii="맑은 고딕" w:hAnsi="맑은 고딕"/>
          <w:b w:val="0"/>
          <w:sz w:val="22"/>
        </w:rPr>
        <w:t>한다. McNemar 짝비교 검정에서 이 차이는 p &lt; 1e-28로 결정적이며, Layer 0의 평균 지연은 10ms(p99 135ms)로 LLM judge의 220분의 1이다. Ablation 분석은 Layer 0 효과의 96%가 키워드 사전에서 비롯됨을 밝혔다. 끝으로, 더 엄격한 validity-first 퍼저 v4로 재평가 시 Layer 0의 우위는 오히려 +4.56%p(KR_semantic: +10.65%p)로 확대되어, 본 결과가 퍼저 구현이 아닌 방어 메커니즘 자체의 속성임을 입증했다.</w:t>
      </w:r>
    </w:p>
    <w:p/>
    <w:p>
      <w:r>
        <w:rPr>
          <w:rFonts w:ascii="맑은 고딕" w:hAnsi="맑은 고딕"/>
          <w:b w:val="0"/>
          <w:sz w:val="22"/>
        </w:rPr>
        <w:t>본 연구는 한국어 LLM 보안 환경에서 "LLM judge 없이도 더 잘 잡는" 경량 결정론적 방어선이 실무적으로 가능함을 최초로 실증하며, 전체 데이터·코드·CI를 공개하여 재현 가능성을 확보한다.</w:t>
      </w:r>
    </w:p>
    <w:p/>
    <w:p>
      <w:r>
        <w:rPr>
          <w:rFonts w:ascii="맑은 고딕" w:hAnsi="맑은 고딕"/>
          <w:b/>
          <w:sz w:val="22"/>
        </w:rPr>
        <w:t>주요어</w:t>
      </w:r>
      <w:r>
        <w:rPr>
          <w:rFonts w:ascii="맑은 고딕" w:hAnsi="맑은 고딕"/>
          <w:b w:val="0"/>
          <w:sz w:val="22"/>
        </w:rPr>
        <w:t>: LLM 보안, 개인식별정보(PII), 가드레일, 한국어 자연어처리, LiteLLM, 형태 정규화, 퍼징</w:t>
      </w:r>
    </w:p>
    <w:p/>
    <w:p/>
    <w:p/>
    <w:p>
      <w:pPr>
        <w:pStyle w:val="Heading1"/>
      </w:pPr>
      <w:r>
        <w:rPr>
          <w:rFonts w:ascii="맑은 고딕" w:hAnsi="맑은 고딕"/>
          <w:color w:val="1F2A44"/>
        </w:rPr>
        <w:t>1. 서론</w:t>
      </w:r>
    </w:p>
    <w:p/>
    <w:p>
      <w:pPr>
        <w:pStyle w:val="Heading2"/>
      </w:pPr>
      <w:r>
        <w:rPr>
          <w:rFonts w:ascii="맑은 고딕" w:hAnsi="맑은 고딕"/>
          <w:color w:val="1F2A44"/>
        </w:rPr>
        <w:t>1.1 연구 동기</w:t>
      </w:r>
    </w:p>
    <w:p/>
    <w:p>
      <w:r>
        <w:rPr>
          <w:rFonts w:ascii="맑은 고딕" w:hAnsi="맑은 고딕"/>
          <w:b w:val="0"/>
          <w:sz w:val="22"/>
        </w:rPr>
        <w:t xml:space="preserve">조직이 LLM 서비스를 도입할 때, 사용자 입력이 외부 LLM API로 흘러가는 과정에서 주민등록번호, 의료 정보, 금융 정보 등의 개인식별정보(PII)가 유출될 위험이 존재한다. 이를 막기 위해 기업들은 LLM과 애플리케이션 사이에 </w:t>
      </w:r>
      <w:r>
        <w:rPr>
          <w:rFonts w:ascii="맑은 고딕" w:hAnsi="맑은 고딕"/>
          <w:b/>
          <w:sz w:val="22"/>
        </w:rPr>
        <w:t>게이트웨이 계층</w:t>
      </w:r>
      <w:r>
        <w:rPr>
          <w:rFonts w:ascii="맑은 고딕" w:hAnsi="맑은 고딕"/>
          <w:b w:val="0"/>
          <w:sz w:val="22"/>
        </w:rPr>
        <w:t xml:space="preserve">을 배치하고, 여기에 여러 상용 PII 가드레일을 직렬로 연결한다. LiteLLM 공식 문서는 Presidio(PII 탐지)와 Lakera(프롬프트 인젝션 방어)를 기본 조합으로 권장하며, 많은 실무 배포가 여기에 AWS Bedrock Guardrails, OpenAI Moderation, Azure Content Safety 등을 추가하여 4~5계층 스택을 구성한다. 최근에는 규칙 기반 가드레일이 놓친 케이스를 LLM 자체에게 판별시키는 </w:t>
      </w:r>
      <w:r>
        <w:rPr>
          <w:rFonts w:ascii="맑은 고딕" w:hAnsi="맑은 고딕"/>
          <w:b/>
          <w:sz w:val="22"/>
        </w:rPr>
        <w:t>LLM-as-judge</w:t>
      </w:r>
      <w:r>
        <w:rPr>
          <w:rFonts w:ascii="맑은 고딕" w:hAnsi="맑은 고딕"/>
          <w:b w:val="0"/>
          <w:sz w:val="22"/>
        </w:rPr>
        <w:t xml:space="preserve"> 방식(GPT-4o 등)을 post-call 레이어로 배치하는 패턴이 확산되고 있다.</w:t>
      </w:r>
    </w:p>
    <w:p/>
    <w:p>
      <w:r>
        <w:rPr>
          <w:rFonts w:ascii="맑은 고딕" w:hAnsi="맑은 고딕"/>
          <w:b w:val="0"/>
          <w:sz w:val="22"/>
        </w:rPr>
        <w:t xml:space="preserve">그러나 이러한 가드레일은 거의 예외 없이 영어 중심으로 설계되었다. 예를 들어 Microsoft Presidio의 2025년 기준 한국어 전용 PII recognizer는 주민등록번호(KR_RRN), 사업자등록번호, 외국인등록번호, 운전면허번호, 여권번호 등 </w:t>
      </w:r>
      <w:r>
        <w:rPr>
          <w:rFonts w:ascii="맑은 고딕" w:hAnsi="맑은 고딕"/>
          <w:b/>
          <w:sz w:val="22"/>
        </w:rPr>
        <w:t>5종의 숫자·형식형 PII</w:t>
      </w:r>
      <w:r>
        <w:rPr>
          <w:rFonts w:ascii="맑은 고딕" w:hAnsi="맑은 고딕"/>
          <w:b w:val="0"/>
          <w:sz w:val="22"/>
        </w:rPr>
        <w:t>에 한정된다. AWS Bedrock Guardrails는 다국어 콘텐츠 필터링을 지원하지만 내부 정책 모델은 영어 데이터로 fine-tune되어 있어 한국어에 대한 재현율이 제한적이다. Lakera Guard v2는 PII 탐지보다 프롬프트 인젝션·탈옥 방어에 특화된 서비스이다. 결과적으로 한국어 텍스트형 PII — 알레르기, 처방, 혈액형, 수술 이력, 학력, 직장, 가족관계, 사건번호, 종교 등 — 는 사실상 무방비 상태로 LLM에 전달된다.</w:t>
      </w:r>
    </w:p>
    <w:p/>
    <w:p>
      <w:r>
        <w:rPr>
          <w:rFonts w:ascii="맑은 고딕" w:hAnsi="맑은 고딕"/>
          <w:b w:val="0"/>
          <w:sz w:val="22"/>
        </w:rPr>
        <w:t xml:space="preserve">한국어 텍스트형 PII의 난이도는 단순히 언어 문제가 아니다. 숫자형 PII(전화번호, 카드번호)는 구조가 고정되어 있어 정규식으로 잡을 수 있지만, 텍스트형 PII는 자유 문형 안에 삽입되며 문맥 의존적이다. "환자 기록: 김씨 페니실린 알레르기" 같은 짧은 문장에서 "페니실린 알레르기"라는 텍스트 조각을 PII로 인식하려면 </w:t>
      </w:r>
      <w:r>
        <w:rPr>
          <w:rFonts w:ascii="맑은 고딕" w:hAnsi="맑은 고딕"/>
          <w:b/>
          <w:sz w:val="22"/>
        </w:rPr>
        <w:t>한국어 의료 어휘에 대한 사전 지식</w:t>
      </w:r>
      <w:r>
        <w:rPr>
          <w:rFonts w:ascii="맑은 고딕" w:hAnsi="맑은 고딕"/>
          <w:b w:val="0"/>
          <w:sz w:val="22"/>
        </w:rPr>
        <w:t>이 필수적이다. 또한 한국어에는 자모 분해(`ㅈㅜㅁㅣㄴ번호`), 초성 추출(`ㅈㅁㄷㄹㅂㅎ`), 한자 혼용, 야민정음, 동형 문자, Zero-Width Space 삽입 등 고유한 변이 기법이 존재하여, 영어권에서 알려진 동일한 공격(fullwidth digit, homoglyph)에 한국어 특유의 공격 표면이 추가된다.</w:t>
      </w:r>
    </w:p>
    <w:p/>
    <w:p>
      <w:pPr>
        <w:pStyle w:val="Heading2"/>
      </w:pPr>
      <w:r>
        <w:rPr>
          <w:rFonts w:ascii="맑은 고딕" w:hAnsi="맑은 고딕"/>
          <w:color w:val="1F2A44"/>
        </w:rPr>
        <w:t>1.2 연구 질문</w:t>
      </w:r>
    </w:p>
    <w:p/>
    <w:p>
      <w:r>
        <w:rPr>
          <w:rFonts w:ascii="맑은 고딕" w:hAnsi="맑은 고딕"/>
          <w:b w:val="0"/>
          <w:sz w:val="22"/>
        </w:rPr>
        <w:t>본 연구는 다음 세 가지 질문에 답한다.</w:t>
      </w:r>
    </w:p>
    <w:p/>
    <w:p>
      <w:r>
        <w:rPr>
          <w:rFonts w:ascii="맑은 고딕" w:hAnsi="맑은 고딕"/>
          <w:b/>
          <w:sz w:val="22"/>
        </w:rPr>
        <w:t>RQ1</w:t>
      </w:r>
      <w:r>
        <w:rPr>
          <w:rFonts w:ascii="맑은 고딕" w:hAnsi="맑은 고딕"/>
          <w:b w:val="0"/>
          <w:sz w:val="22"/>
        </w:rPr>
        <w:t>. 현재 산업에서 배포되는 다계층 PII 가드레일 스택은 한국어 텍스트형 PII에 대해 얼마나 취약한가? 이 취약성은 언어 차이에서 오는 것인가, 아니면 PII의 종류(형식형 vs 텍스트형) 차이에서 오는 것인가?</w:t>
      </w:r>
    </w:p>
    <w:p/>
    <w:p>
      <w:r>
        <w:rPr>
          <w:rFonts w:ascii="맑은 고딕" w:hAnsi="맑은 고딕"/>
          <w:b/>
          <w:sz w:val="22"/>
        </w:rPr>
        <w:t>RQ2</w:t>
      </w:r>
      <w:r>
        <w:rPr>
          <w:rFonts w:ascii="맑은 고딕" w:hAnsi="맑은 고딕"/>
          <w:b w:val="0"/>
          <w:sz w:val="22"/>
        </w:rPr>
        <w:t>. GPT-4o-mini 같은 LLM-as-judge를 cascade 레이어로 추가하는 것은 이 공백을 실질적으로 메우는가? 메운다면 어느 정도의 비용과 지연을 수반하는가?</w:t>
      </w:r>
    </w:p>
    <w:p/>
    <w:p>
      <w:r>
        <w:rPr>
          <w:rFonts w:ascii="맑은 고딕" w:hAnsi="맑은 고딕"/>
          <w:b/>
          <w:sz w:val="22"/>
        </w:rPr>
        <w:t>RQ3</w:t>
      </w:r>
      <w:r>
        <w:rPr>
          <w:rFonts w:ascii="맑은 고딕" w:hAnsi="맑은 고딕"/>
          <w:b w:val="0"/>
          <w:sz w:val="22"/>
        </w:rPr>
        <w:t>. LLM을 사용하지 않는 결정론적 한국어 특화 방어선 — 정규화 파이프라인과 키워드 사전의 조합 — 이 LLM-as-judge를 대체하거나 능가할 수 있는가?</w:t>
      </w:r>
    </w:p>
    <w:p/>
    <w:p>
      <w:pPr>
        <w:pStyle w:val="Heading2"/>
      </w:pPr>
      <w:r>
        <w:rPr>
          <w:rFonts w:ascii="맑은 고딕" w:hAnsi="맑은 고딕"/>
          <w:color w:val="1F2A44"/>
        </w:rPr>
        <w:t>1.3 본 연구의 기여</w:t>
      </w:r>
    </w:p>
    <w:p/>
    <w:p>
      <w:r>
        <w:rPr>
          <w:rFonts w:ascii="맑은 고딕" w:hAnsi="맑은 고딕"/>
          <w:b w:val="0"/>
          <w:sz w:val="22"/>
        </w:rPr>
        <w:t xml:space="preserve">본 논문의 주요 기여는 다음과 같다. </w:t>
      </w:r>
      <w:r>
        <w:rPr>
          <w:rFonts w:ascii="맑은 고딕" w:hAnsi="맑은 고딕"/>
          <w:b/>
          <w:sz w:val="22"/>
        </w:rPr>
        <w:t>첫째</w:t>
      </w:r>
      <w:r>
        <w:rPr>
          <w:rFonts w:ascii="맑은 고딕" w:hAnsi="맑은 고딕"/>
          <w:b w:val="0"/>
          <w:sz w:val="22"/>
        </w:rPr>
        <w:t xml:space="preserve">, 91종 PII와 6개 변이 레벨(Original → Context)을 지원하며 체크섬 100% 유효를 보장하는 한국어 특화 validity-first 퍼저를 설계·공개했다. </w:t>
      </w:r>
      <w:r>
        <w:rPr>
          <w:rFonts w:ascii="맑은 고딕" w:hAnsi="맑은 고딕"/>
          <w:b/>
          <w:sz w:val="22"/>
        </w:rPr>
        <w:t>둘째</w:t>
      </w:r>
      <w:r>
        <w:rPr>
          <w:rFonts w:ascii="맑은 고딕" w:hAnsi="맑은 고딕"/>
          <w:b w:val="0"/>
          <w:sz w:val="22"/>
        </w:rPr>
        <w:t xml:space="preserve">, LiteLLM 게이트웨이를 통해 진짜 API를 호출하여 수집한 10,000건 벤치마크(영어 3,487 / 한국어 6,513, `lang × validity_group` stratified)를 공개했다. </w:t>
      </w:r>
      <w:r>
        <w:rPr>
          <w:rFonts w:ascii="맑은 고딕" w:hAnsi="맑은 고딕"/>
          <w:b/>
          <w:sz w:val="22"/>
        </w:rPr>
        <w:t>셋째</w:t>
      </w:r>
      <w:r>
        <w:rPr>
          <w:rFonts w:ascii="맑은 고딕" w:hAnsi="맑은 고딕"/>
          <w:b w:val="0"/>
          <w:sz w:val="22"/>
        </w:rPr>
        <w:t xml:space="preserve">, 4-way 비교 실험(A: Baseline / B: +LLM judge / C: +Layer 0 / D: Full)을 통해 Layer 0가 LLM judge를 통계적으로 결정적인 차이로 능가함을 입증했다. </w:t>
      </w:r>
      <w:r>
        <w:rPr>
          <w:rFonts w:ascii="맑은 고딕" w:hAnsi="맑은 고딕"/>
          <w:b/>
          <w:sz w:val="22"/>
        </w:rPr>
        <w:t>넷째</w:t>
      </w:r>
      <w:r>
        <w:rPr>
          <w:rFonts w:ascii="맑은 고딕" w:hAnsi="맑은 고딕"/>
          <w:b w:val="0"/>
          <w:sz w:val="22"/>
        </w:rPr>
        <w:t xml:space="preserve">, Ablation 분석으로 Layer 0 효과의 96%가 키워드 사전에서 비롯됨을 밝혔으며, 이는 다른 언어로의 확장성에 대한 실무적 지침을 제공한다. </w:t>
      </w:r>
      <w:r>
        <w:rPr>
          <w:rFonts w:ascii="맑은 고딕" w:hAnsi="맑은 고딕"/>
          <w:b/>
          <w:sz w:val="22"/>
        </w:rPr>
        <w:t>다섯째</w:t>
      </w:r>
      <w:r>
        <w:rPr>
          <w:rFonts w:ascii="맑은 고딕" w:hAnsi="맑은 고딕"/>
          <w:b w:val="0"/>
          <w:sz w:val="22"/>
        </w:rPr>
        <w:t xml:space="preserve">, validity-first 퍼저 v4로 재평가하여 결과의 robustness를 검증했고, Layer 0 우위가 오히려 확대됨을 확인했다. </w:t>
      </w:r>
      <w:r>
        <w:rPr>
          <w:rFonts w:ascii="맑은 고딕" w:hAnsi="맑은 고딕"/>
          <w:b/>
          <w:sz w:val="22"/>
        </w:rPr>
        <w:t>여섯째</w:t>
      </w:r>
      <w:r>
        <w:rPr>
          <w:rFonts w:ascii="맑은 고딕" w:hAnsi="맑은 고딕"/>
          <w:b w:val="0"/>
          <w:sz w:val="22"/>
        </w:rPr>
        <w:t>, 89개 단위 테스트와 GitHub Actions CI, 단일 명령 재현 파이프라인(`make all`)을 포함한 전체 재현 환경을 공개했다.</w:t>
      </w:r>
    </w:p>
    <w:p/>
    <w:p/>
    <w:p/>
    <w:p>
      <w:pPr>
        <w:pStyle w:val="Heading1"/>
      </w:pPr>
      <w:r>
        <w:rPr>
          <w:rFonts w:ascii="맑은 고딕" w:hAnsi="맑은 고딕"/>
          <w:color w:val="1F2A44"/>
        </w:rPr>
        <w:t>2. 관련 연구</w:t>
      </w:r>
    </w:p>
    <w:p/>
    <w:p>
      <w:pPr>
        <w:pStyle w:val="Heading2"/>
      </w:pPr>
      <w:r>
        <w:rPr>
          <w:rFonts w:ascii="맑은 고딕" w:hAnsi="맑은 고딕"/>
          <w:color w:val="1F2A44"/>
        </w:rPr>
        <w:t>2.1 LLM 게이트웨이 가드레일 배치</w:t>
      </w:r>
    </w:p>
    <w:p/>
    <w:p>
      <w:r>
        <w:rPr>
          <w:rFonts w:ascii="맑은 고딕" w:hAnsi="맑은 고딕"/>
          <w:b w:val="0"/>
          <w:sz w:val="22"/>
        </w:rPr>
        <w:t>LLM 게이트웨이는 애플리케이션과 LLM 사이에 위치하여 라우팅, 비용 관리, 관찰성, 보안을 담당한다. LiteLLM, Portkey, TrueFoundry, Bifrost 등 주요 오픈소스·상용 솔루션이 존재하며, 이들은 공통적으로 "여러 가드레일을 순차 또는 병렬로 실행"하는 패턴을 제공한다. LiteLLM의 공식 권장 구성은 Presidio를 PII baseline으로, Lakera를 injection 전담으로, 필요 시 Bedrock Guardrails나 Azure Content Safety를 추가하는 것이다. NVIDIA NeMo Guardrails는 CrowdStrike Falcon AIDR 및 Palo Alto AIRS와 통합되어 엔터프라이즈급 정책을 제공한다.</w:t>
      </w:r>
    </w:p>
    <w:p/>
    <w:p>
      <w:pPr>
        <w:pStyle w:val="Heading2"/>
      </w:pPr>
      <w:r>
        <w:rPr>
          <w:rFonts w:ascii="맑은 고딕" w:hAnsi="맑은 고딕"/>
          <w:color w:val="1F2A44"/>
        </w:rPr>
        <w:t>2.2 한국어 PII 연구</w:t>
      </w:r>
    </w:p>
    <w:p/>
    <w:p>
      <w:r>
        <w:rPr>
          <w:rFonts w:ascii="맑은 고딕" w:hAnsi="맑은 고딕"/>
          <w:b w:val="0"/>
          <w:sz w:val="22"/>
        </w:rPr>
        <w:t xml:space="preserve">Fei 등(2024)은 IEEE Access에 발표한 KDPII 논문에서 한국어 대화형 데이터셋의 PII 비식별화 벤치마크를 제시하고, GPT-4를 포함한 주요 언어모델이 범용 PII보다 한국어 특화 PII(33개 카테고리)를 인식하는 데 현저히 낮은 성능을 보임을 실증했다. 이 연구는 본 연구의 공격 대상 PII 카테고리(의료, 법률, 직장, 가족 등)를 정하는 데 직접적인 참조가 되었다. 그러나 KDPII는 </w:t>
      </w:r>
      <w:r>
        <w:rPr>
          <w:rFonts w:ascii="맑은 고딕" w:hAnsi="맑은 고딕"/>
          <w:b/>
          <w:sz w:val="22"/>
        </w:rPr>
        <w:t>모델 자체의 PII 인식 능력</w:t>
      </w:r>
      <w:r>
        <w:rPr>
          <w:rFonts w:ascii="맑은 고딕" w:hAnsi="맑은 고딕"/>
          <w:b w:val="0"/>
          <w:sz w:val="22"/>
        </w:rPr>
        <w:t xml:space="preserve">을 다루는 데 반해, 본 연구는 </w:t>
      </w:r>
      <w:r>
        <w:rPr>
          <w:rFonts w:ascii="맑은 고딕" w:hAnsi="맑은 고딕"/>
          <w:b/>
          <w:sz w:val="22"/>
        </w:rPr>
        <w:t>실운영 다계층 가드레일 스택의 취약성</w:t>
      </w:r>
      <w:r>
        <w:rPr>
          <w:rFonts w:ascii="맑은 고딕" w:hAnsi="맑은 고딕"/>
          <w:b w:val="0"/>
          <w:sz w:val="22"/>
        </w:rPr>
        <w:t>을 대상으로 한다는 점에서 차별된다. 또한 KDPII는 정적 벤치마크이지만 본 연구는 퍼징 기반 동적 공격을 도입하여 변이 차원을 추가했다.</w:t>
      </w:r>
    </w:p>
    <w:p/>
    <w:p>
      <w:r>
        <w:rPr>
          <w:rFonts w:ascii="맑은 고딕" w:hAnsi="맑은 고딕"/>
          <w:b w:val="0"/>
          <w:sz w:val="22"/>
        </w:rPr>
        <w:t xml:space="preserve">한국어 NER(Named Entity Recognition) 관점에서는 KLUE 벤치마크, KoELECTRA, KPF-BERT-NER 등 공개 모델이 존재하지만, 이들은 인명·지명·기관명 등 일반 개체명에 초점이 맞추어져 있으며 의료·법률 PII 같은 세부 도메인 어휘를 다루지 않는다. 따라서 본 연구는 NER 모델 fine-tuning 경로 대신 </w:t>
      </w:r>
      <w:r>
        <w:rPr>
          <w:rFonts w:ascii="맑은 고딕" w:hAnsi="맑은 고딕"/>
          <w:b/>
          <w:sz w:val="22"/>
        </w:rPr>
        <w:t>한국어 의료·법률·금융 도메인 키워드를 직접 사전화</w:t>
      </w:r>
      <w:r>
        <w:rPr>
          <w:rFonts w:ascii="맑은 고딕" w:hAnsi="맑은 고딕"/>
          <w:b w:val="0"/>
          <w:sz w:val="22"/>
        </w:rPr>
        <w:t>하는 접근을 선택했다.</w:t>
      </w:r>
    </w:p>
    <w:p/>
    <w:p>
      <w:pPr>
        <w:pStyle w:val="Heading2"/>
      </w:pPr>
      <w:r>
        <w:rPr>
          <w:rFonts w:ascii="맑은 고딕" w:hAnsi="맑은 고딕"/>
          <w:color w:val="1F2A44"/>
        </w:rPr>
        <w:t>2.3 프롬프트 인젝션 및 우회 공격</w:t>
      </w:r>
    </w:p>
    <w:p/>
    <w:p>
      <w:r>
        <w:rPr>
          <w:rFonts w:ascii="맑은 고딕" w:hAnsi="맑은 고딕"/>
          <w:b w:val="0"/>
          <w:sz w:val="22"/>
        </w:rPr>
        <w:t xml:space="preserve">LLM 가드레일을 우회하는 공격 연구는 지난 몇 년간 빠르게 확산되었다. Mindgard &amp; Hackett(2025)는 *Bypassing LLM Guardrails*에서 인코딩 변이(base64, ROT13, fullwidth)와 컨텍스트 위장(역할극, 시스템 오버라이드)을 체계적으로 분석했다. Palo Alto Unit42(2025)는 웹 IDPI 22개 기법을 분류했고, CrowdStrike(2025)는 IM/PT 분류 체계를 제안했다. 한국어 환경에서는 </w:t>
      </w:r>
      <w:r>
        <w:rPr>
          <w:rFonts w:ascii="맑은 고딕" w:hAnsi="맑은 고딕"/>
          <w:b/>
          <w:sz w:val="22"/>
        </w:rPr>
        <w:t>HouYi</w:t>
      </w:r>
      <w:r>
        <w:rPr>
          <w:rFonts w:ascii="맑은 고딕" w:hAnsi="맑은 고딕"/>
          <w:b w:val="0"/>
          <w:sz w:val="22"/>
        </w:rPr>
        <w:t xml:space="preserve"> 프레임워크가 한국어 프롬프트 인젝션의 체계적 연구로서 선행한다. 본 연구의 퍼저는 HouYi 스타일의 컨텍스트 삽입 공격을 L5 레벨 변이로 포함한다.</w:t>
      </w:r>
    </w:p>
    <w:p/>
    <w:p>
      <w:pPr>
        <w:pStyle w:val="Heading2"/>
      </w:pPr>
      <w:r>
        <w:rPr>
          <w:rFonts w:ascii="맑은 고딕" w:hAnsi="맑은 고딕"/>
          <w:color w:val="1F2A44"/>
        </w:rPr>
        <w:t>2.4 본 연구의 차별점</w:t>
      </w:r>
    </w:p>
    <w:p/>
    <w:p>
      <w:r>
        <w:rPr>
          <w:rFonts w:ascii="맑은 고딕" w:hAnsi="맑은 고딕"/>
          <w:b w:val="0"/>
          <w:sz w:val="22"/>
        </w:rPr>
        <w:t xml:space="preserve">기존 연구는 대체로 (a) 단일 모델 또는 단일 가드레일 평가에 머물거나, (b) 영어 중심 벤치마크를 사용하거나, (c) 공격 분석에만 집중하고 방어 대안을 제시하지 않는다. 본 연구는 세 측면에서 구별된다. 첫째, 실무에서 실제로 배포되는 </w:t>
      </w:r>
      <w:r>
        <w:rPr>
          <w:rFonts w:ascii="맑은 고딕" w:hAnsi="맑은 고딕"/>
          <w:b/>
          <w:sz w:val="22"/>
        </w:rPr>
        <w:t>다계층 스택 전체(L1~L4)</w:t>
      </w:r>
      <w:r>
        <w:rPr>
          <w:rFonts w:ascii="맑은 고딕" w:hAnsi="맑은 고딕"/>
          <w:b w:val="0"/>
          <w:sz w:val="22"/>
        </w:rPr>
        <w:t xml:space="preserve">를 대상으로 한다. 둘째, </w:t>
      </w:r>
      <w:r>
        <w:rPr>
          <w:rFonts w:ascii="맑은 고딕" w:hAnsi="맑은 고딕"/>
          <w:b/>
          <w:sz w:val="22"/>
        </w:rPr>
        <w:t>한국어 특화 공격-방어 양면 연구</w:t>
      </w:r>
      <w:r>
        <w:rPr>
          <w:rFonts w:ascii="맑은 고딕" w:hAnsi="맑은 고딕"/>
          <w:b w:val="0"/>
          <w:sz w:val="22"/>
        </w:rPr>
        <w:t xml:space="preserve">로서 공격 퍼저와 방어 레이어를 함께 제안한다. 셋째, LLM을 사용하지 않는 결정론적 방어가 LLM-as-judge를 능가함을 실증함으로써 </w:t>
      </w:r>
      <w:r>
        <w:rPr>
          <w:rFonts w:ascii="맑은 고딕" w:hAnsi="맑은 고딕"/>
          <w:b/>
          <w:sz w:val="22"/>
        </w:rPr>
        <w:t>기존 통념(LLM 방어가 최고)에 도전</w:t>
      </w:r>
      <w:r>
        <w:rPr>
          <w:rFonts w:ascii="맑은 고딕" w:hAnsi="맑은 고딕"/>
          <w:b w:val="0"/>
          <w:sz w:val="22"/>
        </w:rPr>
        <w:t>한다.</w:t>
      </w:r>
    </w:p>
    <w:p/>
    <w:p/>
    <w:p/>
    <w:p>
      <w:pPr>
        <w:pStyle w:val="Heading1"/>
      </w:pPr>
      <w:r>
        <w:rPr>
          <w:rFonts w:ascii="맑은 고딕" w:hAnsi="맑은 고딕"/>
          <w:color w:val="1F2A44"/>
        </w:rPr>
        <w:t>3. 시스템 설계</w:t>
      </w:r>
    </w:p>
    <w:p/>
    <w:p>
      <w:pPr>
        <w:pStyle w:val="Heading2"/>
      </w:pPr>
      <w:r>
        <w:rPr>
          <w:rFonts w:ascii="맑은 고딕" w:hAnsi="맑은 고딕"/>
          <w:color w:val="1F2A44"/>
        </w:rPr>
        <w:t>3.1 5계층 방어 파이프라인</w:t>
      </w:r>
    </w:p>
    <w:p/>
    <w:p>
      <w:r>
        <w:rPr>
          <w:rFonts w:ascii="맑은 고딕" w:hAnsi="맑은 고딕"/>
          <w:b w:val="0"/>
          <w:sz w:val="22"/>
        </w:rPr>
        <w:t>본 연구에서 구축한 5계층 방어 파이프라인의 구조는 그림 1과 같다. 사용자 입력은 먼저 Layer 0(한국어 정규화 + 키워드 탐지)를 통과하고, 이후 Presidio(L1), Bedrock Guardrails(L2), Lakera(L3)를 순차 또는 병렬로 거쳐 LLM에 전달된다. LLM 응답이 생성되면 post-call 레이어로 GPT-4o-mini judge(L4)가 최종 검증을 수행한다. 각 레이어의 호출 시점(`pre_call`, `during_call`, `post_call`)과 동작 모드(BLOCK/MASK/PASS)는 LiteLLM `CustomGuardrail` 인터페이스를 통해 통합 제어된다.</w:t>
      </w:r>
    </w:p>
    <w:p/>
    <w:p>
      <w:r>
        <w:rPr>
          <w:rFonts w:ascii="맑은 고딕" w:hAnsi="맑은 고딕"/>
          <w:b w:val="0"/>
          <w:sz w:val="22"/>
        </w:rPr>
        <w:t>본 연구의 핵심 기여는 L0 레이어의 설계에 있으며, L1~L4는 기존 상용 가드레일을 그대로 활용한다. 이는 "실무에서 이미 배포된 스택에 추가만 하면 되는" 실용적 의도를 반영한다.</w:t>
      </w:r>
    </w:p>
    <w:p/>
    <w:p>
      <w:pPr>
        <w:pStyle w:val="Heading2"/>
      </w:pPr>
      <w:r>
        <w:rPr>
          <w:rFonts w:ascii="맑은 고딕" w:hAnsi="맑은 고딕"/>
          <w:color w:val="1F2A44"/>
        </w:rPr>
        <w:t>3.2 Layer 0의 구성</w:t>
      </w:r>
    </w:p>
    <w:p/>
    <w:p>
      <w:r>
        <w:rPr>
          <w:rFonts w:ascii="맑은 고딕" w:hAnsi="맑은 고딕"/>
          <w:b w:val="0"/>
          <w:sz w:val="22"/>
        </w:rPr>
        <w:t xml:space="preserve">Layer 0는 두 개의 주요 컴포넌트로 구성된다: </w:t>
      </w:r>
      <w:r>
        <w:rPr>
          <w:rFonts w:ascii="맑은 고딕" w:hAnsi="맑은 고딕"/>
          <w:b/>
          <w:sz w:val="22"/>
        </w:rPr>
        <w:t>(1) Korean Normalizer</w:t>
      </w:r>
      <w:r>
        <w:rPr>
          <w:rFonts w:ascii="맑은 고딕" w:hAnsi="맑은 고딕"/>
          <w:b w:val="0"/>
          <w:sz w:val="22"/>
        </w:rPr>
        <w:t xml:space="preserve">와 </w:t>
      </w:r>
      <w:r>
        <w:rPr>
          <w:rFonts w:ascii="맑은 고딕" w:hAnsi="맑은 고딕"/>
          <w:b/>
          <w:sz w:val="22"/>
        </w:rPr>
        <w:t>(2) Korean PII Detector</w:t>
      </w:r>
      <w:r>
        <w:rPr>
          <w:rFonts w:ascii="맑은 고딕" w:hAnsi="맑은 고딕"/>
          <w:b w:val="0"/>
          <w:sz w:val="22"/>
        </w:rPr>
        <w:t>.</w:t>
      </w:r>
    </w:p>
    <w:p/>
    <w:p>
      <w:r>
        <w:rPr>
          <w:rFonts w:ascii="맑은 고딕" w:hAnsi="맑은 고딕"/>
          <w:b w:val="0"/>
          <w:sz w:val="22"/>
        </w:rPr>
        <w:t>Korean Normalizer는 한국어 텍스트에 가해진 표면적 변이를 표준 형태로 복원하는 13단계 파이프라인이다. 그 핵심 단계는 유니코드 NFKC 정규화, Zero-Width Space(`\u200B`)와 Soft Hyphen(`\u00AD`) 제거, Combining Mark(`\u0300–\u036F`) 제거, Fullwidth 문자(ａ-ｚ, ０-９)를 ASCII로 변환, Mathematical Bold Digits(𝟎-𝟗)와 Circled Digits(①-⑨)를 표준 숫자로 치환, 한자 성씨를 한글로 변환, 분해된 자모(`ㅈㅜㅁㅣㄴ`)를 음절(`주민`)로 재결합, Homoglyph 치환, 공백 정규화 및 제어 문자 제거이다. 이 중 자모 결합 단계는 후속 사전 매칭의 전제 조건이 되므로 가장 중요하다.</w:t>
      </w:r>
    </w:p>
    <w:p/>
    <w:p>
      <w:r>
        <w:rPr>
          <w:rFonts w:ascii="맑은 고딕" w:hAnsi="맑은 고딕"/>
          <w:b w:val="0"/>
          <w:sz w:val="22"/>
        </w:rPr>
        <w:t xml:space="preserve">Korean PII Detector는 </w:t>
      </w:r>
      <w:r>
        <w:rPr>
          <w:rFonts w:ascii="맑은 고딕" w:hAnsi="맑은 고딕"/>
          <w:b/>
          <w:sz w:val="22"/>
        </w:rPr>
        <w:t>42개 정규식 패턴</w:t>
      </w:r>
      <w:r>
        <w:rPr>
          <w:rFonts w:ascii="맑은 고딕" w:hAnsi="맑은 고딕"/>
          <w:b w:val="0"/>
          <w:sz w:val="22"/>
        </w:rPr>
        <w:t xml:space="preserve">과 </w:t>
      </w:r>
      <w:r>
        <w:rPr>
          <w:rFonts w:ascii="맑은 고딕" w:hAnsi="맑은 고딕"/>
          <w:b/>
          <w:sz w:val="22"/>
        </w:rPr>
        <w:t>22개 키워드 사전</w:t>
      </w:r>
      <w:r>
        <w:rPr>
          <w:rFonts w:ascii="맑은 고딕" w:hAnsi="맑은 고딕"/>
          <w:b w:val="0"/>
          <w:sz w:val="22"/>
        </w:rPr>
        <w:t xml:space="preserve">으로 구성된다. 정규식은 구조가 명확한 토큰형 PII — 세션 토큰, JWT, 암호화폐 지갑, 사건번호, GPS 좌표, AWS 키, SSH 키, MAC 주소, 의료기록번호(MRN), 사번(EMP), 여권번호, 차량번호, 택배 송장번호, 승인번호, 거래번호, 보험증권번호 등 — 을 대상으로 한다. 키워드 사전은 </w:t>
      </w:r>
      <w:r>
        <w:rPr>
          <w:rFonts w:ascii="맑은 고딕" w:hAnsi="맑은 고딕"/>
          <w:b/>
          <w:sz w:val="22"/>
        </w:rPr>
        <w:t>구조가 자유로운 텍스트형 PII</w:t>
      </w:r>
      <w:r>
        <w:rPr>
          <w:rFonts w:ascii="맑은 고딕" w:hAnsi="맑은 고딕"/>
          <w:b w:val="0"/>
          <w:sz w:val="22"/>
        </w:rPr>
        <w:t xml:space="preserve"> — 알레르기, 진단명, 처방, 수술, 장애, 혈액형, 종교, 결혼 상태, 학교, 학과/학위, 직책, 회사, 부서, 업무 이메일, 병원 담당의, 거래내역, 자동차 보험 등 — 을 대상으로 한다. 각 사전 항목은 </w:t>
      </w:r>
      <w:r>
        <w:rPr>
          <w:rFonts w:ascii="맑은 고딕" w:hAnsi="맑은 고딕"/>
          <w:b/>
          <w:sz w:val="22"/>
        </w:rPr>
        <w:t>컨텍스트 키워드</w:t>
      </w:r>
      <w:r>
        <w:rPr>
          <w:rFonts w:ascii="맑은 고딕" w:hAnsi="맑은 고딕"/>
          <w:b w:val="0"/>
          <w:sz w:val="22"/>
        </w:rPr>
        <w:t xml:space="preserve">(예: "알레르기", "국적")와 </w:t>
      </w:r>
      <w:r>
        <w:rPr>
          <w:rFonts w:ascii="맑은 고딕" w:hAnsi="맑은 고딕"/>
          <w:b/>
          <w:sz w:val="22"/>
        </w:rPr>
        <w:t>구체 값</w:t>
      </w:r>
      <w:r>
        <w:rPr>
          <w:rFonts w:ascii="맑은 고딕" w:hAnsi="맑은 고딕"/>
          <w:b w:val="0"/>
          <w:sz w:val="22"/>
        </w:rPr>
        <w:t>(예: "페니실린", "한국")의 쌍으로 구성되어, 값 단독 매칭의 위험을 제어한다.</w:t>
      </w:r>
    </w:p>
    <w:p/>
    <w:p>
      <w:pPr>
        <w:pStyle w:val="Heading2"/>
      </w:pPr>
      <w:r>
        <w:rPr>
          <w:rFonts w:ascii="맑은 고딕" w:hAnsi="맑은 고딕"/>
          <w:color w:val="1F2A44"/>
        </w:rPr>
        <w:t>3.3 False Positive 방지 설계</w:t>
      </w:r>
    </w:p>
    <w:p/>
    <w:p>
      <w:r>
        <w:rPr>
          <w:rFonts w:ascii="맑은 고딕" w:hAnsi="맑은 고딕"/>
          <w:b w:val="0"/>
          <w:sz w:val="22"/>
        </w:rPr>
        <w:t xml:space="preserve">초기 구현은 정상 한국어 문서 50건(뉴스, 업무 이메일, 일상 대화, 기술 문서, 학술 텍스트)에서 약 26%의 False Positive를 보였다. 주요 원인은 짧은 사전 값의 부주의한 매칭이었다: "알레르기" 사전의 "개"가 "3개월", "개선", "개최" 등에서 매칭되었고, "국적" 사전의 "한국"이 "한국은행", "한국인"에서 매칭되었다. 이를 해결하기 위해 </w:t>
      </w:r>
      <w:r>
        <w:rPr>
          <w:rFonts w:ascii="맑은 고딕" w:hAnsi="맑은 고딕"/>
          <w:b/>
          <w:sz w:val="22"/>
        </w:rPr>
        <w:t>2자 이하 키워드는 컨텍스트 필수</w:t>
      </w:r>
      <w:r>
        <w:rPr>
          <w:rFonts w:ascii="맑은 고딕" w:hAnsi="맑은 고딕"/>
          <w:b w:val="0"/>
          <w:sz w:val="22"/>
        </w:rPr>
        <w:t xml:space="preserve"> 규칙을 도입했다. 즉 "한국"은 같은 텍스트 내에 "국적", "시민권", "영주권" 등 컨텍스트 키워드가 있을 때만 매칭된다. 이 규칙 하나로 FP는 26%에서 2%로 감소했다. 잔여 2건은 조직 공지문의 "개발팀", "경영지원팀"에 대한 매칭으로, 실제 조직 정보의 누설 여부는 정책적 판단 영역에 속한다.</w:t>
      </w:r>
    </w:p>
    <w:p/>
    <w:p>
      <w:pPr>
        <w:pStyle w:val="Heading2"/>
      </w:pPr>
      <w:r>
        <w:rPr>
          <w:rFonts w:ascii="맑은 고딕" w:hAnsi="맑은 고딕"/>
          <w:color w:val="1F2A44"/>
        </w:rPr>
        <w:t>3.4 LiteLLM 통합의 실무적 주의사항</w:t>
      </w:r>
    </w:p>
    <w:p/>
    <w:p>
      <w:r>
        <w:rPr>
          <w:rFonts w:ascii="맑은 고딕" w:hAnsi="맑은 고딕"/>
          <w:b w:val="0"/>
          <w:sz w:val="22"/>
        </w:rPr>
        <w:t>Layer 0는 `litellm.integrations.custom_guardrail.CustomGuardrail` 클래스를 상속하여 `async_pre_call_hook`(실제 LLM 호출 전 입력 검사용)과 `apply_guardrail`(`/guardrails/apply_guardrail` API 엔드포인트용) 두 진입점을 모두 제공한다. 본 연구 과정에서 LiteLLM v4.69+에서 Bedrock 가드레일 설정 스키마가 변경되어 `guardrailIdentifier`와 `guardrailVersion`을 `litellm_params` 직접 아래에 두어야 한다는 점을 발견했다. 이 필드를 `guardrail_info` 중첩 아래에 두면 초기화 함수가 값을 `None`으로 읽어 `400 Guardrail was enabled but input is in incorrect format` 오류를 발생시킨다. 이 이슈는 실제 평가 중 발견되어 수정되었으며, 설정 파일의 호환성 문서화가 후속 배포에 중요하다.</w:t>
      </w:r>
    </w:p>
    <w:p/>
    <w:p/>
    <w:p/>
    <w:p>
      <w:pPr>
        <w:pStyle w:val="Heading1"/>
      </w:pPr>
      <w:r>
        <w:rPr>
          <w:rFonts w:ascii="맑은 고딕" w:hAnsi="맑은 고딕"/>
          <w:color w:val="1F2A44"/>
        </w:rPr>
        <w:t>4. 평가 방법</w:t>
      </w:r>
    </w:p>
    <w:p/>
    <w:p>
      <w:pPr>
        <w:pStyle w:val="Heading2"/>
      </w:pPr>
      <w:r>
        <w:rPr>
          <w:rFonts w:ascii="맑은 고딕" w:hAnsi="맑은 고딕"/>
          <w:color w:val="1F2A44"/>
        </w:rPr>
        <w:t>4.1 Validity-First Fuzzer v4</w:t>
      </w:r>
    </w:p>
    <w:p/>
    <w:p>
      <w:r>
        <w:rPr>
          <w:rFonts w:ascii="맑은 고딕" w:hAnsi="맑은 고딕"/>
          <w:b w:val="0"/>
          <w:sz w:val="22"/>
        </w:rPr>
        <w:t xml:space="preserve">평가의 신뢰성을 확보하려면 "퍼저가 만든 시드 자체가 무효이므로 가드레일이 못 잡는 게 당연하다"는 반론을 차단해야 한다. 본 연구의 v4 퍼저는 모든 시드를 mutation 적용 전에 </w:t>
      </w:r>
      <w:r>
        <w:rPr>
          <w:rFonts w:ascii="맑은 고딕" w:hAnsi="맑은 고딕"/>
          <w:b/>
          <w:sz w:val="22"/>
        </w:rPr>
        <w:t>3단계 유효성 검증</w:t>
      </w:r>
      <w:r>
        <w:rPr>
          <w:rFonts w:ascii="맑은 고딕" w:hAnsi="맑은 고딕"/>
          <w:b w:val="0"/>
          <w:sz w:val="22"/>
        </w:rPr>
        <w:t xml:space="preserve">을 거치도록 설계되었다. 첫째, </w:t>
      </w:r>
      <w:r>
        <w:rPr>
          <w:rFonts w:ascii="맑은 고딕" w:hAnsi="맑은 고딕"/>
          <w:b/>
          <w:sz w:val="22"/>
        </w:rPr>
        <w:t>Checksum 검증형 PII</w:t>
      </w:r>
      <w:r>
        <w:rPr>
          <w:rFonts w:ascii="맑은 고딕" w:hAnsi="맑은 고딕"/>
          <w:b w:val="0"/>
          <w:sz w:val="22"/>
        </w:rPr>
        <w:t xml:space="preserve">는 주민등록번호(공식 체크섬), 신용카드(Luhn 알고리즘), 사업자등록번호(가중치 체크섬), 외국인등록번호, IMEI(Luhn), VIN(transliteration 기반 체크섬), US SSN(area/group/serial 규칙)에 대해 </w:t>
      </w:r>
      <w:r>
        <w:rPr>
          <w:rFonts w:ascii="맑은 고딕" w:hAnsi="맑은 고딕"/>
          <w:b/>
          <w:sz w:val="22"/>
        </w:rPr>
        <w:t>100% 유효한 값</w:t>
      </w:r>
      <w:r>
        <w:rPr>
          <w:rFonts w:ascii="맑은 고딕" w:hAnsi="맑은 고딕"/>
          <w:b w:val="0"/>
          <w:sz w:val="22"/>
        </w:rPr>
        <w:t xml:space="preserve">만 생성한다. 둘째, </w:t>
      </w:r>
      <w:r>
        <w:rPr>
          <w:rFonts w:ascii="맑은 고딕" w:hAnsi="맑은 고딕"/>
          <w:b/>
          <w:sz w:val="22"/>
        </w:rPr>
        <w:t>Format 검증형 PII</w:t>
      </w:r>
      <w:r>
        <w:rPr>
          <w:rFonts w:ascii="맑은 고딕" w:hAnsi="맑은 고딕"/>
          <w:b w:val="0"/>
          <w:sz w:val="22"/>
        </w:rPr>
        <w:t xml:space="preserve">는 전화번호, 이메일, IP, MAC, 여권, 운전면허 등의 공식 포맷 규칙을 준수한다. 셋째, </w:t>
      </w:r>
      <w:r>
        <w:rPr>
          <w:rFonts w:ascii="맑은 고딕" w:hAnsi="맑은 고딕"/>
          <w:b/>
          <w:sz w:val="22"/>
        </w:rPr>
        <w:t>Semantic Dictionary 검증형 PII</w:t>
      </w:r>
      <w:r>
        <w:rPr>
          <w:rFonts w:ascii="맑은 고딕" w:hAnsi="맑은 고딕"/>
          <w:b w:val="0"/>
          <w:sz w:val="22"/>
        </w:rPr>
        <w:t>는 진단명(건강보험심사평가원 상위 30개), 처방 약품(22종 × 용량·빈도·경로·복용법 allowed combination), 알레르기, 수술, 학위, 종교 등 실제 존재하는 값 목록에서 추출한다. 각 payload에는 `format_valid`, `rule_valid`, `semantic_valid`, `validity_group` 메타데이터가 기록되어 사후 검증이 가능하다.</w:t>
      </w:r>
    </w:p>
    <w:p/>
    <w:p>
      <w:pPr>
        <w:pStyle w:val="Heading2"/>
      </w:pPr>
      <w:r>
        <w:rPr>
          <w:rFonts w:ascii="맑은 고딕" w:hAnsi="맑은 고딕"/>
          <w:color w:val="1F2A44"/>
        </w:rPr>
        <w:t>4.2 6단계 변이 구조</w:t>
      </w:r>
    </w:p>
    <w:p/>
    <w:p>
      <w:r>
        <w:rPr>
          <w:rFonts w:ascii="맑은 고딕" w:hAnsi="맑은 고딕"/>
          <w:b w:val="0"/>
          <w:sz w:val="22"/>
        </w:rPr>
        <w:t xml:space="preserve">각 PII 시드는 다음 6단계 변이 레벨로 확장된다. </w:t>
      </w:r>
      <w:r>
        <w:rPr>
          <w:rFonts w:ascii="맑은 고딕" w:hAnsi="맑은 고딕"/>
          <w:b/>
          <w:sz w:val="22"/>
        </w:rPr>
        <w:t>L0 Original</w:t>
      </w:r>
      <w:r>
        <w:rPr>
          <w:rFonts w:ascii="맑은 고딕" w:hAnsi="맑은 고딕"/>
          <w:b w:val="0"/>
          <w:sz w:val="22"/>
        </w:rPr>
        <w:t xml:space="preserve">은 원본 PII 값 그대로, </w:t>
      </w:r>
      <w:r>
        <w:rPr>
          <w:rFonts w:ascii="맑은 고딕" w:hAnsi="맑은 고딕"/>
          <w:b/>
          <w:sz w:val="22"/>
        </w:rPr>
        <w:t>L1 Character</w:t>
      </w:r>
      <w:r>
        <w:rPr>
          <w:rFonts w:ascii="맑은 고딕" w:hAnsi="맑은 고딕"/>
          <w:b w:val="0"/>
          <w:sz w:val="22"/>
        </w:rPr>
        <w:t xml:space="preserve">는 자모 분해, 초성, 한자, fullwidth, homoglyph, circled, emoji smuggling, </w:t>
      </w:r>
      <w:r>
        <w:rPr>
          <w:rFonts w:ascii="맑은 고딕" w:hAnsi="맑은 고딕"/>
          <w:b/>
          <w:sz w:val="22"/>
        </w:rPr>
        <w:t>L2 Encoding</w:t>
      </w:r>
      <w:r>
        <w:rPr>
          <w:rFonts w:ascii="맑은 고딕" w:hAnsi="맑은 고딕"/>
          <w:b w:val="0"/>
          <w:sz w:val="22"/>
        </w:rPr>
        <w:t xml:space="preserve">은 Zero-Width Space, combining marks, soft hyphen 삽입, </w:t>
      </w:r>
      <w:r>
        <w:rPr>
          <w:rFonts w:ascii="맑은 고딕" w:hAnsi="맑은 고딕"/>
          <w:b/>
          <w:sz w:val="22"/>
        </w:rPr>
        <w:t>L3 Format</w:t>
      </w:r>
      <w:r>
        <w:rPr>
          <w:rFonts w:ascii="맑은 고딕" w:hAnsi="맑은 고딕"/>
          <w:b w:val="0"/>
          <w:sz w:val="22"/>
        </w:rPr>
        <w:t xml:space="preserve">은 구분자 변경(dot/slash/space/none)과 space_digits, </w:t>
      </w:r>
      <w:r>
        <w:rPr>
          <w:rFonts w:ascii="맑은 고딕" w:hAnsi="맑은 고딕"/>
          <w:b/>
          <w:sz w:val="22"/>
        </w:rPr>
        <w:t>L4 Linguistic</w:t>
      </w:r>
      <w:r>
        <w:rPr>
          <w:rFonts w:ascii="맑은 고딕" w:hAnsi="맑은 고딕"/>
          <w:b w:val="0"/>
          <w:sz w:val="22"/>
        </w:rPr>
        <w:t xml:space="preserve">은 code-switching, abbreviation, 한국어 숫자 표기(공일이삼), 다국어 용어(일어/중국어/프랑스어/독일어), 조사 변이, 그리고 도메인 전용 변이 — `prescription_emr_line`(`Rx) 메트포르민 500mg PO bid pc x 30D`), `account_bank_alias`(`KB 123-45-67890`), `transaction_field_split`(거래일시/거래구분/금액/승인번호 분리 표기) — 를 포함한다. </w:t>
      </w:r>
      <w:r>
        <w:rPr>
          <w:rFonts w:ascii="맑은 고딕" w:hAnsi="맑은 고딕"/>
          <w:b/>
          <w:sz w:val="22"/>
        </w:rPr>
        <w:t>L5 Context</w:t>
      </w:r>
      <w:r>
        <w:rPr>
          <w:rFonts w:ascii="맑은 고딕" w:hAnsi="맑은 고딕"/>
          <w:b w:val="0"/>
          <w:sz w:val="22"/>
        </w:rPr>
        <w:t>는 RAG 삽입, JSON 포맷, HouYi 스타일 인젝션을 포함한다.</w:t>
      </w:r>
    </w:p>
    <w:p/>
    <w:p>
      <w:pPr>
        <w:pStyle w:val="Heading2"/>
      </w:pPr>
      <w:r>
        <w:rPr>
          <w:rFonts w:ascii="맑은 고딕" w:hAnsi="맑은 고딕"/>
          <w:color w:val="1F2A44"/>
        </w:rPr>
        <w:t>4.3 평가 데이터셋</w:t>
      </w:r>
    </w:p>
    <w:p/>
    <w:p>
      <w:r>
        <w:rPr>
          <w:rFonts w:ascii="맑은 고딕" w:hAnsi="맑은 고딕"/>
          <w:b w:val="0"/>
          <w:sz w:val="22"/>
        </w:rPr>
        <w:t xml:space="preserve">v4 퍼저의 출력에서 10,000건을 `lang × validity_group` 기준 stratified sampling으로 추출했다. 분포는 영어 3,487건(체크섬 2,603 / 포맷 884) 및 한국어 6,513건(체크섬 522 / 포맷 4,689 / 시맨틱 </w:t>
      </w:r>
      <w:r>
        <w:rPr>
          <w:rFonts w:ascii="맑은 고딕" w:hAnsi="맑은 고딕"/>
          <w:b/>
          <w:sz w:val="22"/>
        </w:rPr>
        <w:t>1,302</w:t>
      </w:r>
      <w:r>
        <w:rPr>
          <w:rFonts w:ascii="맑은 고딕" w:hAnsi="맑은 고딕"/>
          <w:b w:val="0"/>
          <w:sz w:val="22"/>
        </w:rPr>
        <w:t xml:space="preserve">)이다. 본 연구의 핵심 narrative slice인 </w:t>
      </w:r>
      <w:r>
        <w:rPr>
          <w:rFonts w:ascii="맑은 고딕" w:hAnsi="맑은 고딕"/>
          <w:b/>
          <w:sz w:val="22"/>
        </w:rPr>
        <w:t>KR_semantic</w:t>
      </w:r>
      <w:r>
        <w:rPr>
          <w:rFonts w:ascii="맑은 고딕" w:hAnsi="맑은 고딕"/>
          <w:b w:val="0"/>
          <w:sz w:val="22"/>
        </w:rPr>
        <w:t>에 1,302건을 할당하여 한국어 텍스트형 PII에 대한 충분한 통계적 검정력을 확보했다.</w:t>
      </w:r>
    </w:p>
    <w:p/>
    <w:p>
      <w:pPr>
        <w:pStyle w:val="Heading2"/>
      </w:pPr>
      <w:r>
        <w:rPr>
          <w:rFonts w:ascii="맑은 고딕" w:hAnsi="맑은 고딕"/>
          <w:color w:val="1F2A44"/>
        </w:rPr>
        <w:t>4.4 4-way 비교 실험 설계</w:t>
      </w:r>
    </w:p>
    <w:p/>
    <w:p>
      <w:r>
        <w:rPr>
          <w:rFonts w:ascii="맑은 고딕" w:hAnsi="맑은 고딕"/>
          <w:b w:val="0"/>
          <w:sz w:val="22"/>
        </w:rPr>
        <w:t>같은 10,000건 페이로드에 대해 네 가지 구성을 평가했다. 구성 A(Baseline)는 L1+L2+L3로 LLM judge 없는 프로덕션 스택에 해당한다. 구성 B(Baseline+L4)는 A에 GPT-4o-mini judge를 cascade로 추가하여 LLM-as-judge 방식의 효과를 측정한다. 구성 C(With Layer 0)는 L0+L1+L2+L3로 Layer 0 단독의 효과를 측정하며 LLM을 전혀 사용하지 않는다. 구성 D(Full)는 L0+L1+L2+L3+L4로 모든 방어선을 적용한 상한선이다.</w:t>
      </w:r>
    </w:p>
    <w:p/>
    <w:p>
      <w:r>
        <w:rPr>
          <w:rFonts w:ascii="맑은 고딕" w:hAnsi="맑은 고딕"/>
          <w:b w:val="0"/>
          <w:sz w:val="22"/>
        </w:rPr>
        <w:t xml:space="preserve">Layer 4는 원칙적으로 모든 케이스에 호출하지만, 비용 통제를 위해 본 연구는 두 모드를 비교한다: </w:t>
      </w:r>
      <w:r>
        <w:rPr>
          <w:rFonts w:ascii="맑은 고딕" w:hAnsi="맑은 고딕"/>
          <w:b/>
          <w:sz w:val="22"/>
        </w:rPr>
        <w:t>Full Cascade</w:t>
      </w:r>
      <w:r>
        <w:rPr>
          <w:rFonts w:ascii="맑은 고딕" w:hAnsi="맑은 고딕"/>
          <w:b w:val="0"/>
          <w:sz w:val="22"/>
        </w:rPr>
        <w:t xml:space="preserve">(전체 10,000건에 L4 호출)와 </w:t>
      </w:r>
      <w:r>
        <w:rPr>
          <w:rFonts w:ascii="맑은 고딕" w:hAnsi="맑은 고딕"/>
          <w:b/>
          <w:sz w:val="22"/>
        </w:rPr>
        <w:t>Smart Cascade</w:t>
      </w:r>
      <w:r>
        <w:rPr>
          <w:rFonts w:ascii="맑은 고딕" w:hAnsi="맑은 고딕"/>
          <w:b w:val="0"/>
          <w:sz w:val="22"/>
        </w:rPr>
        <w:t>(L0+L1~L3가 이미 neutralize한 케이스는 L4 스킵). 두 모드의 detection rate가 일치하면 Smart Cascade가 운영 환경에서 선호된다.</w:t>
      </w:r>
    </w:p>
    <w:p/>
    <w:p>
      <w:pPr>
        <w:pStyle w:val="Heading2"/>
      </w:pPr>
      <w:r>
        <w:rPr>
          <w:rFonts w:ascii="맑은 고딕" w:hAnsi="맑은 고딕"/>
          <w:color w:val="1F2A44"/>
        </w:rPr>
        <w:t>4.5 평가 지표: TRUE Detection</w:t>
      </w:r>
    </w:p>
    <w:p/>
    <w:p>
      <w:r>
        <w:rPr>
          <w:rFonts w:ascii="맑은 고딕" w:hAnsi="맑은 고딕"/>
          <w:b w:val="0"/>
          <w:sz w:val="22"/>
        </w:rPr>
        <w:t xml:space="preserve">가드레일 평가에서 흔히 사용되는 raw detection(`output != text`) 지표는 부풀려진다. 예를 들어 Presidio가 텍스트 내 PERSON만 마스킹하고 실제 PII인 전화번호는 원본 그대로 남긴 경우 output이 변경되었으므로 "detected"로 카운트되지만, 실제 PII는 누설된다. 따라서 본 연구는 다음 세 분류의 </w:t>
      </w:r>
      <w:r>
        <w:rPr>
          <w:rFonts w:ascii="맑은 고딕" w:hAnsi="맑은 고딕"/>
          <w:b/>
          <w:sz w:val="22"/>
        </w:rPr>
        <w:t>TRUE Detection</w:t>
      </w:r>
      <w:r>
        <w:rPr>
          <w:rFonts w:ascii="맑은 고딕" w:hAnsi="맑은 고딕"/>
          <w:b w:val="0"/>
          <w:sz w:val="22"/>
        </w:rPr>
        <w:t>을 채택한다.</w:t>
      </w:r>
    </w:p>
    <w:p/>
    <w:p>
      <w:pPr>
        <w:pStyle w:val="ListBullet"/>
      </w:pPr>
      <w:r>
        <w:rPr>
          <w:rFonts w:ascii="맑은 고딕" w:hAnsi="맑은 고딕"/>
          <w:sz w:val="22"/>
        </w:rPr>
        <w:t>**TRUE**: 어떤 레이어라도 실제 PII 값을 neutralize (BLOCK 액션 또는 output에서 해당 PII 값이 사라짐).</w:t>
      </w:r>
    </w:p>
    <w:p>
      <w:pPr>
        <w:pStyle w:val="ListBullet"/>
      </w:pPr>
      <w:r>
        <w:rPr>
          <w:rFonts w:ascii="맑은 고딕" w:hAnsi="맑은 고딕"/>
          <w:sz w:val="22"/>
        </w:rPr>
        <w:t>**FALSE**: 레이어가 텍스트를 변경했으나 PII 원본 값이 여전히 남아있음.</w:t>
      </w:r>
    </w:p>
    <w:p>
      <w:pPr>
        <w:pStyle w:val="ListBullet"/>
      </w:pPr>
      <w:r>
        <w:rPr>
          <w:rFonts w:ascii="맑은 고딕" w:hAnsi="맑은 고딕"/>
          <w:sz w:val="22"/>
        </w:rPr>
        <w:t>**BYPASS**: 어떤 레이어도 텍스트를 변경하지 않음.</w:t>
      </w:r>
    </w:p>
    <w:p/>
    <w:p>
      <w:r>
        <w:rPr>
          <w:rFonts w:ascii="맑은 고딕" w:hAnsi="맑은 고딕"/>
          <w:b/>
          <w:sz w:val="22"/>
        </w:rPr>
        <w:t>Real bypass rate</w:t>
      </w:r>
      <w:r>
        <w:rPr>
          <w:rFonts w:ascii="맑은 고딕" w:hAnsi="맑은 고딕"/>
          <w:b w:val="0"/>
          <w:sz w:val="22"/>
        </w:rPr>
        <w:t>는 FALSE와 BYPASS의 합으로 정의한다. 이는 "가드레일이 탐지했다"보다 "가드레일이 실제로 PII 유출을 막았다"라는 의미에 가까우며, 논문 결과의 신뢰성을 높인다.</w:t>
      </w:r>
    </w:p>
    <w:p/>
    <w:p>
      <w:pPr>
        <w:pStyle w:val="Heading2"/>
      </w:pPr>
      <w:r>
        <w:rPr>
          <w:rFonts w:ascii="맑은 고딕" w:hAnsi="맑은 고딕"/>
          <w:color w:val="1F2A44"/>
        </w:rPr>
        <w:t>4.6 통계 검정</w:t>
      </w:r>
    </w:p>
    <w:p/>
    <w:p>
      <w:r>
        <w:rPr>
          <w:rFonts w:ascii="맑은 고딕" w:hAnsi="맑은 고딕"/>
          <w:b w:val="0"/>
          <w:sz w:val="22"/>
        </w:rPr>
        <w:t xml:space="preserve">본 연구는 같은 10,000건 케이스에 대한 짝비교(matched-pairs) 결과를 보유하므로 </w:t>
      </w:r>
      <w:r>
        <w:rPr>
          <w:rFonts w:ascii="맑은 고딕" w:hAnsi="맑은 고딕"/>
          <w:b/>
          <w:sz w:val="22"/>
        </w:rPr>
        <w:t>McNemar 검정</w:t>
      </w:r>
      <w:r>
        <w:rPr>
          <w:rFonts w:ascii="맑은 고딕" w:hAnsi="맑은 고딕"/>
          <w:b w:val="0"/>
          <w:sz w:val="22"/>
        </w:rPr>
        <w:t>(continuity-corrected chi-squared, df=1)을 적용했다. 두 구성을 비교할 때 `b`는 구성1만 catch한 건수, `c`는 구성2만 catch한 건수이며, $\chi^2 = (|b-c|-1)^2 / (b+c)$에 따른 p-value로 유의성을 판정한다.</w:t>
      </w:r>
    </w:p>
    <w:p/>
    <w:p>
      <w:pPr>
        <w:pStyle w:val="Heading2"/>
      </w:pPr>
      <w:r>
        <w:rPr>
          <w:rFonts w:ascii="맑은 고딕" w:hAnsi="맑은 고딕"/>
          <w:color w:val="1F2A44"/>
        </w:rPr>
        <w:t>4.7 재현성 환경</w:t>
      </w:r>
    </w:p>
    <w:p/>
    <w:p>
      <w:r>
        <w:rPr>
          <w:rFonts w:ascii="맑은 고딕" w:hAnsi="맑은 고딕"/>
          <w:b w:val="0"/>
          <w:sz w:val="22"/>
        </w:rPr>
        <w:t>전체 실험은 Docker 기반 고정 환경에서 수행되었다: LiteLLM Proxy(ghcr.io/berriai/litellm:main-latest, v4.69), PostgreSQL 16, Presidio Analyzer/Anonymizer, AWS Bedrock Guardrail(`us-east-1`, DRAFT 버전), Lakera Guard v2, OpenAI gpt-4o-mini(`PII_JUDGE_THRESHOLD=0.7`). 평가기는 Python 3.12 + httpx async 기반으로 작성되었으며, OpenAI rate limit 대응을 위해 L4 호출에만 `asyncio.Semaphore(5)`로 동시성을 제어한다. 전체 평가 파이프라인은 `make all` 단일 명령으로 재현 가능하며 약 4시간, 총 API 비용은 약 5 USD이다.</w:t>
      </w:r>
    </w:p>
    <w:p/>
    <w:p/>
    <w:p/>
    <w:p>
      <w:pPr>
        <w:pStyle w:val="Heading1"/>
      </w:pPr>
      <w:r>
        <w:rPr>
          <w:rFonts w:ascii="맑은 고딕" w:hAnsi="맑은 고딕"/>
          <w:color w:val="1F2A44"/>
        </w:rPr>
        <w:t>5. 결과</w:t>
      </w:r>
    </w:p>
    <w:p/>
    <w:p>
      <w:pPr>
        <w:pStyle w:val="Heading2"/>
      </w:pPr>
      <w:r>
        <w:rPr>
          <w:rFonts w:ascii="맑은 고딕" w:hAnsi="맑은 고딕"/>
          <w:color w:val="1F2A44"/>
        </w:rPr>
        <w:t>5.1 RQ1: 프로덕션 가드레일의 한국어 공백</w:t>
      </w:r>
    </w:p>
    <w:p/>
    <w:p>
      <w:r>
        <w:rPr>
          <w:rFonts w:ascii="맑은 고딕" w:hAnsi="맑은 고딕"/>
          <w:b w:val="0"/>
          <w:sz w:val="22"/>
        </w:rPr>
        <w:t xml:space="preserve">표 1은 구성 A(L1~L3 Baseline)의 TRUE detection 결과를 주요 슬라이스별로 보여준다. 전체 평균은 80.15%이며 영어는 99.37%, 한국어는 69.86%에 머문다. 그러나 가장 결정적인 수치는 </w:t>
      </w:r>
      <w:r>
        <w:rPr>
          <w:rFonts w:ascii="맑은 고딕" w:hAnsi="맑은 고딕"/>
          <w:b/>
          <w:sz w:val="22"/>
        </w:rPr>
        <w:t>한국어 텍스트형 PII(KR_semantic, n=1,302)의 49.62%</w:t>
      </w:r>
      <w:r>
        <w:rPr>
          <w:rFonts w:ascii="맑은 고딕" w:hAnsi="맑은 고딕"/>
          <w:b w:val="0"/>
          <w:sz w:val="22"/>
        </w:rPr>
        <w:t xml:space="preserve">이다. 이는 1,302건의 한국어 알레르기·처방·학력·가족관계 페이로드 중 650건이 프로덕션 가드레일을 </w:t>
      </w:r>
      <w:r>
        <w:rPr>
          <w:rFonts w:ascii="맑은 고딕" w:hAnsi="맑은 고딕"/>
          <w:b/>
          <w:sz w:val="22"/>
        </w:rPr>
        <w:t>완전히 우회</w:t>
      </w:r>
      <w:r>
        <w:rPr>
          <w:rFonts w:ascii="맑은 고딕" w:hAnsi="맑은 고딕"/>
          <w:b w:val="0"/>
          <w:sz w:val="22"/>
        </w:rPr>
        <w:t>했음을 의미한다. 반면 영어 format(n=884)은 100.00% 방어되었다.</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tcPr>
          <w:p>
            <w:r>
              <w:rPr>
                <w:rFonts w:ascii="맑은 고딕" w:hAnsi="맑은 고딕"/>
                <w:b/>
                <w:color w:val="1F2A44"/>
                <w:sz w:val="20"/>
              </w:rPr>
              <w:t>Slice</w:t>
            </w:r>
          </w:p>
        </w:tc>
        <w:tc>
          <w:tcPr>
            <w:tcW w:type="dxa" w:w="2160"/>
          </w:tcPr>
          <w:p>
            <w:r>
              <w:rPr>
                <w:rFonts w:ascii="맑은 고딕" w:hAnsi="맑은 고딕"/>
                <w:b/>
                <w:color w:val="1F2A44"/>
                <w:sz w:val="20"/>
              </w:rPr>
              <w:t>n</w:t>
            </w:r>
          </w:p>
        </w:tc>
        <w:tc>
          <w:tcPr>
            <w:tcW w:type="dxa" w:w="2160"/>
          </w:tcPr>
          <w:p>
            <w:r>
              <w:rPr>
                <w:rFonts w:ascii="맑은 고딕" w:hAnsi="맑은 고딕"/>
                <w:b/>
                <w:color w:val="1F2A44"/>
                <w:sz w:val="20"/>
              </w:rPr>
              <w:t>TRUE</w:t>
            </w:r>
          </w:p>
        </w:tc>
        <w:tc>
          <w:tcPr>
            <w:tcW w:type="dxa" w:w="2160"/>
          </w:tcPr>
          <w:p>
            <w:r>
              <w:rPr>
                <w:rFonts w:ascii="맑은 고딕" w:hAnsi="맑은 고딕"/>
                <w:b/>
                <w:color w:val="1F2A44"/>
                <w:sz w:val="20"/>
              </w:rPr>
              <w:t>Real bypass</w:t>
            </w:r>
          </w:p>
        </w:tc>
      </w:tr>
      <w:tr>
        <w:tc>
          <w:tcPr>
            <w:tcW w:type="dxa" w:w="2160"/>
          </w:tcPr>
          <w:p>
            <w:r>
              <w:rPr>
                <w:rFonts w:ascii="맑은 고딕" w:hAnsi="맑은 고딕"/>
                <w:sz w:val="20"/>
              </w:rPr>
              <w:t>Overall</w:t>
            </w:r>
          </w:p>
        </w:tc>
        <w:tc>
          <w:tcPr>
            <w:tcW w:type="dxa" w:w="2160"/>
          </w:tcPr>
          <w:p>
            <w:r>
              <w:rPr>
                <w:rFonts w:ascii="맑은 고딕" w:hAnsi="맑은 고딕"/>
                <w:sz w:val="20"/>
              </w:rPr>
              <w:t>10,000</w:t>
            </w:r>
          </w:p>
        </w:tc>
        <w:tc>
          <w:tcPr>
            <w:tcW w:type="dxa" w:w="2160"/>
          </w:tcPr>
          <w:p>
            <w:r>
              <w:rPr>
                <w:rFonts w:ascii="맑은 고딕" w:hAnsi="맑은 고딕"/>
                <w:sz w:val="20"/>
              </w:rPr>
              <w:t>80.15%</w:t>
            </w:r>
          </w:p>
        </w:tc>
        <w:tc>
          <w:tcPr>
            <w:tcW w:type="dxa" w:w="2160"/>
          </w:tcPr>
          <w:p>
            <w:r>
              <w:rPr>
                <w:rFonts w:ascii="맑은 고딕" w:hAnsi="맑은 고딕"/>
                <w:sz w:val="20"/>
              </w:rPr>
              <w:t>19.85%</w:t>
            </w:r>
          </w:p>
        </w:tc>
      </w:tr>
      <w:tr>
        <w:tc>
          <w:tcPr>
            <w:tcW w:type="dxa" w:w="2160"/>
          </w:tcPr>
          <w:p>
            <w:r>
              <w:rPr>
                <w:rFonts w:ascii="맑은 고딕" w:hAnsi="맑은 고딕"/>
                <w:sz w:val="20"/>
              </w:rPr>
              <w:t>English</w:t>
            </w:r>
          </w:p>
        </w:tc>
        <w:tc>
          <w:tcPr>
            <w:tcW w:type="dxa" w:w="2160"/>
          </w:tcPr>
          <w:p>
            <w:r>
              <w:rPr>
                <w:rFonts w:ascii="맑은 고딕" w:hAnsi="맑은 고딕"/>
                <w:sz w:val="20"/>
              </w:rPr>
              <w:t>3,487</w:t>
            </w:r>
          </w:p>
        </w:tc>
        <w:tc>
          <w:tcPr>
            <w:tcW w:type="dxa" w:w="2160"/>
          </w:tcPr>
          <w:p>
            <w:r>
              <w:rPr>
                <w:rFonts w:ascii="맑은 고딕" w:hAnsi="맑은 고딕"/>
                <w:sz w:val="20"/>
              </w:rPr>
              <w:t>99.37%</w:t>
            </w:r>
          </w:p>
        </w:tc>
        <w:tc>
          <w:tcPr>
            <w:tcW w:type="dxa" w:w="2160"/>
          </w:tcPr>
          <w:p>
            <w:r>
              <w:rPr>
                <w:rFonts w:ascii="맑은 고딕" w:hAnsi="맑은 고딕"/>
                <w:sz w:val="20"/>
              </w:rPr>
              <w:t>0.63%</w:t>
            </w:r>
          </w:p>
        </w:tc>
      </w:tr>
      <w:tr>
        <w:tc>
          <w:tcPr>
            <w:tcW w:type="dxa" w:w="2160"/>
          </w:tcPr>
          <w:p>
            <w:r>
              <w:rPr>
                <w:rFonts w:ascii="맑은 고딕" w:hAnsi="맑은 고딕"/>
                <w:sz w:val="20"/>
              </w:rPr>
              <w:t>Korean</w:t>
            </w:r>
          </w:p>
        </w:tc>
        <w:tc>
          <w:tcPr>
            <w:tcW w:type="dxa" w:w="2160"/>
          </w:tcPr>
          <w:p>
            <w:r>
              <w:rPr>
                <w:rFonts w:ascii="맑은 고딕" w:hAnsi="맑은 고딕"/>
                <w:sz w:val="20"/>
              </w:rPr>
              <w:t>6,513</w:t>
            </w:r>
          </w:p>
        </w:tc>
        <w:tc>
          <w:tcPr>
            <w:tcW w:type="dxa" w:w="2160"/>
          </w:tcPr>
          <w:p>
            <w:r>
              <w:rPr>
                <w:rFonts w:ascii="맑은 고딕" w:hAnsi="맑은 고딕"/>
                <w:sz w:val="20"/>
              </w:rPr>
              <w:t>69.86%</w:t>
            </w:r>
          </w:p>
        </w:tc>
        <w:tc>
          <w:tcPr>
            <w:tcW w:type="dxa" w:w="2160"/>
          </w:tcPr>
          <w:p>
            <w:r>
              <w:rPr>
                <w:rFonts w:ascii="맑은 고딕" w:hAnsi="맑은 고딕"/>
                <w:sz w:val="20"/>
              </w:rPr>
              <w:t>30.14%</w:t>
            </w:r>
          </w:p>
        </w:tc>
      </w:tr>
      <w:tr>
        <w:tc>
          <w:tcPr>
            <w:tcW w:type="dxa" w:w="2160"/>
          </w:tcPr>
          <w:p>
            <w:r>
              <w:rPr>
                <w:rFonts w:ascii="맑은 고딕" w:hAnsi="맑은 고딕"/>
                <w:sz w:val="20"/>
              </w:rPr>
              <w:t>EN_checksum</w:t>
            </w:r>
          </w:p>
        </w:tc>
        <w:tc>
          <w:tcPr>
            <w:tcW w:type="dxa" w:w="2160"/>
          </w:tcPr>
          <w:p>
            <w:r>
              <w:rPr>
                <w:rFonts w:ascii="맑은 고딕" w:hAnsi="맑은 고딕"/>
                <w:sz w:val="20"/>
              </w:rPr>
              <w:t>2,603</w:t>
            </w:r>
          </w:p>
        </w:tc>
        <w:tc>
          <w:tcPr>
            <w:tcW w:type="dxa" w:w="2160"/>
          </w:tcPr>
          <w:p>
            <w:r>
              <w:rPr>
                <w:rFonts w:ascii="맑은 고딕" w:hAnsi="맑은 고딕"/>
                <w:sz w:val="20"/>
              </w:rPr>
              <w:t>99.15%</w:t>
            </w:r>
          </w:p>
        </w:tc>
        <w:tc>
          <w:tcPr>
            <w:tcW w:type="dxa" w:w="2160"/>
          </w:tcPr>
          <w:p>
            <w:r>
              <w:rPr>
                <w:rFonts w:ascii="맑은 고딕" w:hAnsi="맑은 고딕"/>
                <w:sz w:val="20"/>
              </w:rPr>
              <w:t>0.85%</w:t>
            </w:r>
          </w:p>
        </w:tc>
      </w:tr>
      <w:tr>
        <w:tc>
          <w:tcPr>
            <w:tcW w:type="dxa" w:w="2160"/>
          </w:tcPr>
          <w:p>
            <w:r>
              <w:rPr>
                <w:rFonts w:ascii="맑은 고딕" w:hAnsi="맑은 고딕"/>
                <w:sz w:val="20"/>
              </w:rPr>
              <w:t>EN_format</w:t>
            </w:r>
          </w:p>
        </w:tc>
        <w:tc>
          <w:tcPr>
            <w:tcW w:type="dxa" w:w="2160"/>
          </w:tcPr>
          <w:p>
            <w:r>
              <w:rPr>
                <w:rFonts w:ascii="맑은 고딕" w:hAnsi="맑은 고딕"/>
                <w:sz w:val="20"/>
              </w:rPr>
              <w:t>884</w:t>
            </w:r>
          </w:p>
        </w:tc>
        <w:tc>
          <w:tcPr>
            <w:tcW w:type="dxa" w:w="2160"/>
          </w:tcPr>
          <w:p>
            <w:r>
              <w:rPr>
                <w:rFonts w:ascii="맑은 고딕" w:hAnsi="맑은 고딕"/>
                <w:sz w:val="20"/>
              </w:rPr>
              <w:t>100.00%</w:t>
            </w:r>
          </w:p>
        </w:tc>
        <w:tc>
          <w:tcPr>
            <w:tcW w:type="dxa" w:w="2160"/>
          </w:tcPr>
          <w:p>
            <w:r>
              <w:rPr>
                <w:rFonts w:ascii="맑은 고딕" w:hAnsi="맑은 고딕"/>
                <w:sz w:val="20"/>
              </w:rPr>
              <w:t>0.00%</w:t>
            </w:r>
          </w:p>
        </w:tc>
      </w:tr>
      <w:tr>
        <w:tc>
          <w:tcPr>
            <w:tcW w:type="dxa" w:w="2160"/>
          </w:tcPr>
          <w:p>
            <w:r>
              <w:rPr>
                <w:rFonts w:ascii="맑은 고딕" w:hAnsi="맑은 고딕"/>
                <w:sz w:val="20"/>
              </w:rPr>
              <w:t>KR_checksum</w:t>
            </w:r>
          </w:p>
        </w:tc>
        <w:tc>
          <w:tcPr>
            <w:tcW w:type="dxa" w:w="2160"/>
          </w:tcPr>
          <w:p>
            <w:r>
              <w:rPr>
                <w:rFonts w:ascii="맑은 고딕" w:hAnsi="맑은 고딕"/>
                <w:sz w:val="20"/>
              </w:rPr>
              <w:t>522</w:t>
            </w:r>
          </w:p>
        </w:tc>
        <w:tc>
          <w:tcPr>
            <w:tcW w:type="dxa" w:w="2160"/>
          </w:tcPr>
          <w:p>
            <w:r>
              <w:rPr>
                <w:rFonts w:ascii="맑은 고딕" w:hAnsi="맑은 고딕"/>
                <w:sz w:val="20"/>
              </w:rPr>
              <w:t>83.14%</w:t>
            </w:r>
          </w:p>
        </w:tc>
        <w:tc>
          <w:tcPr>
            <w:tcW w:type="dxa" w:w="2160"/>
          </w:tcPr>
          <w:p>
            <w:r>
              <w:rPr>
                <w:rFonts w:ascii="맑은 고딕" w:hAnsi="맑은 고딕"/>
                <w:sz w:val="20"/>
              </w:rPr>
              <w:t>16.86%</w:t>
            </w:r>
          </w:p>
        </w:tc>
      </w:tr>
      <w:tr>
        <w:tc>
          <w:tcPr>
            <w:tcW w:type="dxa" w:w="2160"/>
          </w:tcPr>
          <w:p>
            <w:r>
              <w:rPr>
                <w:rFonts w:ascii="맑은 고딕" w:hAnsi="맑은 고딕"/>
                <w:sz w:val="20"/>
              </w:rPr>
              <w:t>KR_format</w:t>
            </w:r>
          </w:p>
        </w:tc>
        <w:tc>
          <w:tcPr>
            <w:tcW w:type="dxa" w:w="2160"/>
          </w:tcPr>
          <w:p>
            <w:r>
              <w:rPr>
                <w:rFonts w:ascii="맑은 고딕" w:hAnsi="맑은 고딕"/>
                <w:sz w:val="20"/>
              </w:rPr>
              <w:t>4,689</w:t>
            </w:r>
          </w:p>
        </w:tc>
        <w:tc>
          <w:tcPr>
            <w:tcW w:type="dxa" w:w="2160"/>
          </w:tcPr>
          <w:p>
            <w:r>
              <w:rPr>
                <w:rFonts w:ascii="맑은 고딕" w:hAnsi="맑은 고딕"/>
                <w:sz w:val="20"/>
              </w:rPr>
              <w:t>74.00%</w:t>
            </w:r>
          </w:p>
        </w:tc>
        <w:tc>
          <w:tcPr>
            <w:tcW w:type="dxa" w:w="2160"/>
          </w:tcPr>
          <w:p>
            <w:r>
              <w:rPr>
                <w:rFonts w:ascii="맑은 고딕" w:hAnsi="맑은 고딕"/>
                <w:sz w:val="20"/>
              </w:rPr>
              <w:t>26.00%</w:t>
            </w:r>
          </w:p>
        </w:tc>
      </w:tr>
      <w:tr>
        <w:tc>
          <w:tcPr>
            <w:tcW w:type="dxa" w:w="2160"/>
          </w:tcPr>
          <w:p>
            <w:r>
              <w:rPr>
                <w:rFonts w:ascii="맑은 고딕" w:hAnsi="맑은 고딕"/>
                <w:sz w:val="20"/>
              </w:rPr>
              <w:t>**KR_semantic**</w:t>
            </w:r>
          </w:p>
        </w:tc>
        <w:tc>
          <w:tcPr>
            <w:tcW w:type="dxa" w:w="2160"/>
          </w:tcPr>
          <w:p>
            <w:r>
              <w:rPr>
                <w:rFonts w:ascii="맑은 고딕" w:hAnsi="맑은 고딕"/>
                <w:sz w:val="20"/>
              </w:rPr>
              <w:t>**1,302**</w:t>
            </w:r>
          </w:p>
        </w:tc>
        <w:tc>
          <w:tcPr>
            <w:tcW w:type="dxa" w:w="2160"/>
          </w:tcPr>
          <w:p>
            <w:r>
              <w:rPr>
                <w:rFonts w:ascii="맑은 고딕" w:hAnsi="맑은 고딕"/>
                <w:sz w:val="20"/>
              </w:rPr>
              <w:t>**49.62%**</w:t>
            </w:r>
          </w:p>
        </w:tc>
        <w:tc>
          <w:tcPr>
            <w:tcW w:type="dxa" w:w="2160"/>
          </w:tcPr>
          <w:p>
            <w:r>
              <w:rPr>
                <w:rFonts w:ascii="맑은 고딕" w:hAnsi="맑은 고딕"/>
                <w:sz w:val="20"/>
              </w:rPr>
              <w:t>**50.38%**</w:t>
            </w:r>
          </w:p>
        </w:tc>
      </w:tr>
    </w:tbl>
    <w:p/>
    <w:p>
      <w:r>
        <w:rPr>
          <w:rFonts w:ascii="맑은 고딕" w:hAnsi="맑은 고딕"/>
          <w:b/>
          <w:sz w:val="22"/>
        </w:rPr>
        <w:t>표 1. Baseline (A) 구성의 TRUE detection rate</w:t>
      </w:r>
    </w:p>
    <w:p/>
    <w:p>
      <w:r>
        <w:rPr>
          <w:rFonts w:ascii="맑은 고딕" w:hAnsi="맑은 고딕"/>
          <w:b w:val="0"/>
          <w:sz w:val="22"/>
        </w:rPr>
        <w:t>이 공백은 PII 유형별로 더 극적이다. `session`(세션 토큰, 95.9%), `court`(사건번호, 92.8%), `allergy`(알레르기, 92.3%), `family`(가족관계, 88.9%), `surgery`(수술 이력, 87.5%), `company`(회사명, 85.7%), `job_title`(직책, 82.4%) 등 일곱 개 PII 타입이 85% 이상 우회되었다. 이는 한국어 환경에서 프로덕션 가드레일이 의료·법률·직장 정보에 대해 실질적으로 무방비 상태임을 의미한다.</w:t>
      </w:r>
    </w:p>
    <w:p/>
    <w:p>
      <w:pPr>
        <w:pStyle w:val="Heading2"/>
      </w:pPr>
      <w:r>
        <w:rPr>
          <w:rFonts w:ascii="맑은 고딕" w:hAnsi="맑은 고딕"/>
          <w:color w:val="1F2A44"/>
        </w:rPr>
        <w:t>5.2 RQ2: GPT-4o-mini Judge의 효과</w:t>
      </w:r>
    </w:p>
    <w:p/>
    <w:p>
      <w:r>
        <w:rPr>
          <w:rFonts w:ascii="맑은 고딕" w:hAnsi="맑은 고딕"/>
          <w:b w:val="0"/>
          <w:sz w:val="22"/>
        </w:rPr>
        <w:t xml:space="preserve">구성 B(A + Layer 4)는 GPT-4o-mini judge를 cascade로 추가한 결과이다. 전체 TRUE detection은 90.96%, KR_semantic은 87.40%로 상승하며, 이는 baseline 대비 overall +10.81%p, KR_semantic +37.78%p의 개선이다. 통계적으로 매우 유의미한 향상이지만, 실무 배포 관점에서 문제가 있다. LLM judge는 </w:t>
      </w:r>
      <w:r>
        <w:rPr>
          <w:rFonts w:ascii="맑은 고딕" w:hAnsi="맑은 고딕"/>
          <w:b/>
          <w:sz w:val="22"/>
        </w:rPr>
        <w:t>평균 1,542ms, p99 4,164ms의 지연</w:t>
      </w:r>
      <w:r>
        <w:rPr>
          <w:rFonts w:ascii="맑은 고딕" w:hAnsi="맑은 고딕"/>
          <w:b w:val="0"/>
          <w:sz w:val="22"/>
        </w:rPr>
        <w:t>을 발생시키며, 10,000건 호출 기준 약 1.35 USD의 비용이 소요된다. 또한 KR_semantic의 12.60%(n=1,302 중 164건)는 여전히 우회되었다.</w:t>
      </w:r>
    </w:p>
    <w:p/>
    <w:p>
      <w:pPr>
        <w:pStyle w:val="Heading2"/>
      </w:pPr>
      <w:r>
        <w:rPr>
          <w:rFonts w:ascii="맑은 고딕" w:hAnsi="맑은 고딕"/>
          <w:color w:val="1F2A44"/>
        </w:rPr>
        <w:t>5.3 RQ3: Layer 0 단독의 효과</w:t>
      </w:r>
    </w:p>
    <w:p/>
    <w:p>
      <w:r>
        <w:rPr>
          <w:rFonts w:ascii="맑은 고딕" w:hAnsi="맑은 고딕"/>
          <w:b w:val="0"/>
          <w:sz w:val="22"/>
        </w:rPr>
        <w:t xml:space="preserve">본 연구의 핵심 결과는 구성 C(A + Layer 0)이다. LLM을 전혀 사용하지 않는 Layer 0 단독 추가만으로 전체 TRUE는 94.32%, KR_semantic은 </w:t>
      </w:r>
      <w:r>
        <w:rPr>
          <w:rFonts w:ascii="맑은 고딕" w:hAnsi="맑은 고딕"/>
          <w:b/>
          <w:sz w:val="22"/>
        </w:rPr>
        <w:t>96.39%</w:t>
      </w:r>
      <w:r>
        <w:rPr>
          <w:rFonts w:ascii="맑은 고딕" w:hAnsi="맑은 고딕"/>
          <w:b w:val="0"/>
          <w:sz w:val="22"/>
        </w:rPr>
        <w:t xml:space="preserve">에 도달한다. 이는 baseline 대비 overall +14.17%p, KR_semantic +46.77%p이며, 구성 B(LLM judge) 대비로는 overall +3.36%p, </w:t>
      </w:r>
      <w:r>
        <w:rPr>
          <w:rFonts w:ascii="맑은 고딕" w:hAnsi="맑은 고딕"/>
          <w:b/>
          <w:sz w:val="22"/>
        </w:rPr>
        <w:t>KR_semantic에서 +8.99%p 우위</w:t>
      </w:r>
      <w:r>
        <w:rPr>
          <w:rFonts w:ascii="맑은 고딕" w:hAnsi="맑은 고딕"/>
          <w:b w:val="0"/>
          <w:sz w:val="22"/>
        </w:rPr>
        <w:t>이다.</w:t>
      </w:r>
    </w:p>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color w:val="1F2A44"/>
                <w:sz w:val="20"/>
              </w:rPr>
              <w:t>Config</w:t>
            </w:r>
          </w:p>
        </w:tc>
        <w:tc>
          <w:tcPr>
            <w:tcW w:type="dxa" w:w="1728"/>
          </w:tcPr>
          <w:p>
            <w:r>
              <w:rPr>
                <w:rFonts w:ascii="맑은 고딕" w:hAnsi="맑은 고딕"/>
                <w:b/>
                <w:color w:val="1F2A44"/>
                <w:sz w:val="20"/>
              </w:rPr>
              <w:t>Overall TRUE</w:t>
            </w:r>
          </w:p>
        </w:tc>
        <w:tc>
          <w:tcPr>
            <w:tcW w:type="dxa" w:w="1728"/>
          </w:tcPr>
          <w:p>
            <w:r>
              <w:rPr>
                <w:rFonts w:ascii="맑은 고딕" w:hAnsi="맑은 고딕"/>
                <w:b/>
                <w:color w:val="1F2A44"/>
                <w:sz w:val="20"/>
              </w:rPr>
              <w:t>KR_semantic TRUE</w:t>
            </w:r>
          </w:p>
        </w:tc>
        <w:tc>
          <w:tcPr>
            <w:tcW w:type="dxa" w:w="1728"/>
          </w:tcPr>
          <w:p>
            <w:r>
              <w:rPr>
                <w:rFonts w:ascii="맑은 고딕" w:hAnsi="맑은 고딕"/>
                <w:b/>
                <w:color w:val="1F2A44"/>
                <w:sz w:val="20"/>
              </w:rPr>
              <w:t>Overall Latency p99</w:t>
            </w:r>
          </w:p>
        </w:tc>
        <w:tc>
          <w:tcPr>
            <w:tcW w:type="dxa" w:w="1728"/>
          </w:tcPr>
          <w:p>
            <w:r>
              <w:rPr>
                <w:rFonts w:ascii="맑은 고딕" w:hAnsi="맑은 고딕"/>
                <w:b/>
                <w:color w:val="1F2A44"/>
                <w:sz w:val="20"/>
              </w:rPr>
              <w:t>Cost per 10k</w:t>
            </w:r>
          </w:p>
        </w:tc>
      </w:tr>
      <w:tr>
        <w:tc>
          <w:tcPr>
            <w:tcW w:type="dxa" w:w="1728"/>
          </w:tcPr>
          <w:p>
            <w:r>
              <w:rPr>
                <w:rFonts w:ascii="맑은 고딕" w:hAnsi="맑은 고딕"/>
                <w:sz w:val="20"/>
              </w:rPr>
              <w:t>A Baseline</w:t>
            </w:r>
          </w:p>
        </w:tc>
        <w:tc>
          <w:tcPr>
            <w:tcW w:type="dxa" w:w="1728"/>
          </w:tcPr>
          <w:p>
            <w:r>
              <w:rPr>
                <w:rFonts w:ascii="맑은 고딕" w:hAnsi="맑은 고딕"/>
                <w:sz w:val="20"/>
              </w:rPr>
              <w:t>80.15%</w:t>
            </w:r>
          </w:p>
        </w:tc>
        <w:tc>
          <w:tcPr>
            <w:tcW w:type="dxa" w:w="1728"/>
          </w:tcPr>
          <w:p>
            <w:r>
              <w:rPr>
                <w:rFonts w:ascii="맑은 고딕" w:hAnsi="맑은 고딕"/>
                <w:sz w:val="20"/>
              </w:rPr>
              <w:t>49.62%</w:t>
            </w:r>
          </w:p>
        </w:tc>
        <w:tc>
          <w:tcPr>
            <w:tcW w:type="dxa" w:w="1728"/>
          </w:tcPr>
          <w:p>
            <w:r>
              <w:rPr>
                <w:rFonts w:ascii="맑은 고딕" w:hAnsi="맑은 고딕"/>
                <w:sz w:val="20"/>
              </w:rPr>
              <w:t>1,317ms</w:t>
            </w:r>
          </w:p>
        </w:tc>
        <w:tc>
          <w:tcPr>
            <w:tcW w:type="dxa" w:w="1728"/>
          </w:tcPr>
          <w:p>
            <w:r>
              <w:rPr>
                <w:rFonts w:ascii="맑은 고딕" w:hAnsi="맑은 고딕"/>
                <w:sz w:val="20"/>
              </w:rPr>
              <w:t>$0</w:t>
            </w:r>
          </w:p>
        </w:tc>
      </w:tr>
      <w:tr>
        <w:tc>
          <w:tcPr>
            <w:tcW w:type="dxa" w:w="1728"/>
          </w:tcPr>
          <w:p>
            <w:r>
              <w:rPr>
                <w:rFonts w:ascii="맑은 고딕" w:hAnsi="맑은 고딕"/>
                <w:sz w:val="20"/>
              </w:rPr>
              <w:t>B Baseline + L4</w:t>
            </w:r>
          </w:p>
        </w:tc>
        <w:tc>
          <w:tcPr>
            <w:tcW w:type="dxa" w:w="1728"/>
          </w:tcPr>
          <w:p>
            <w:r>
              <w:rPr>
                <w:rFonts w:ascii="맑은 고딕" w:hAnsi="맑은 고딕"/>
                <w:sz w:val="20"/>
              </w:rPr>
              <w:t>90.96%</w:t>
            </w:r>
          </w:p>
        </w:tc>
        <w:tc>
          <w:tcPr>
            <w:tcW w:type="dxa" w:w="1728"/>
          </w:tcPr>
          <w:p>
            <w:r>
              <w:rPr>
                <w:rFonts w:ascii="맑은 고딕" w:hAnsi="맑은 고딕"/>
                <w:sz w:val="20"/>
              </w:rPr>
              <w:t>87.40%</w:t>
            </w:r>
          </w:p>
        </w:tc>
        <w:tc>
          <w:tcPr>
            <w:tcW w:type="dxa" w:w="1728"/>
          </w:tcPr>
          <w:p>
            <w:r>
              <w:rPr>
                <w:rFonts w:ascii="맑은 고딕" w:hAnsi="맑은 고딕"/>
                <w:sz w:val="20"/>
              </w:rPr>
              <w:t>4,819ms</w:t>
            </w:r>
          </w:p>
        </w:tc>
        <w:tc>
          <w:tcPr>
            <w:tcW w:type="dxa" w:w="1728"/>
          </w:tcPr>
          <w:p>
            <w:r>
              <w:rPr>
                <w:rFonts w:ascii="맑은 고딕" w:hAnsi="맑은 고딕"/>
                <w:sz w:val="20"/>
              </w:rPr>
              <w:t>$1.35</w:t>
            </w:r>
          </w:p>
        </w:tc>
      </w:tr>
      <w:tr>
        <w:tc>
          <w:tcPr>
            <w:tcW w:type="dxa" w:w="1728"/>
          </w:tcPr>
          <w:p>
            <w:r>
              <w:rPr>
                <w:rFonts w:ascii="맑은 고딕" w:hAnsi="맑은 고딕"/>
                <w:sz w:val="20"/>
              </w:rPr>
              <w:t>**C With Layer 0**</w:t>
            </w:r>
          </w:p>
        </w:tc>
        <w:tc>
          <w:tcPr>
            <w:tcW w:type="dxa" w:w="1728"/>
          </w:tcPr>
          <w:p>
            <w:r>
              <w:rPr>
                <w:rFonts w:ascii="맑은 고딕" w:hAnsi="맑은 고딕"/>
                <w:sz w:val="20"/>
              </w:rPr>
              <w:t>**94.32%**</w:t>
            </w:r>
          </w:p>
        </w:tc>
        <w:tc>
          <w:tcPr>
            <w:tcW w:type="dxa" w:w="1728"/>
          </w:tcPr>
          <w:p>
            <w:r>
              <w:rPr>
                <w:rFonts w:ascii="맑은 고딕" w:hAnsi="맑은 고딕"/>
                <w:sz w:val="20"/>
              </w:rPr>
              <w:t>**96.39%**</w:t>
            </w:r>
          </w:p>
        </w:tc>
        <w:tc>
          <w:tcPr>
            <w:tcW w:type="dxa" w:w="1728"/>
          </w:tcPr>
          <w:p>
            <w:r>
              <w:rPr>
                <w:rFonts w:ascii="맑은 고딕" w:hAnsi="맑은 고딕"/>
                <w:sz w:val="20"/>
              </w:rPr>
              <w:t>**830ms**</w:t>
            </w:r>
          </w:p>
        </w:tc>
        <w:tc>
          <w:tcPr>
            <w:tcW w:type="dxa" w:w="1728"/>
          </w:tcPr>
          <w:p>
            <w:r>
              <w:rPr>
                <w:rFonts w:ascii="맑은 고딕" w:hAnsi="맑은 고딕"/>
                <w:sz w:val="20"/>
              </w:rPr>
              <w:t>**$0.08**</w:t>
            </w:r>
          </w:p>
        </w:tc>
      </w:tr>
      <w:tr>
        <w:tc>
          <w:tcPr>
            <w:tcW w:type="dxa" w:w="1728"/>
          </w:tcPr>
          <w:p>
            <w:r>
              <w:rPr>
                <w:rFonts w:ascii="맑은 고딕" w:hAnsi="맑은 고딕"/>
                <w:sz w:val="20"/>
              </w:rPr>
              <w:t>D Full (L0+L4)</w:t>
            </w:r>
          </w:p>
        </w:tc>
        <w:tc>
          <w:tcPr>
            <w:tcW w:type="dxa" w:w="1728"/>
          </w:tcPr>
          <w:p>
            <w:r>
              <w:rPr>
                <w:rFonts w:ascii="맑은 고딕" w:hAnsi="맑은 고딕"/>
                <w:sz w:val="20"/>
              </w:rPr>
              <w:t>97.23%</w:t>
            </w:r>
          </w:p>
        </w:tc>
        <w:tc>
          <w:tcPr>
            <w:tcW w:type="dxa" w:w="1728"/>
          </w:tcPr>
          <w:p>
            <w:r>
              <w:rPr>
                <w:rFonts w:ascii="맑은 고딕" w:hAnsi="맑은 고딕"/>
                <w:sz w:val="20"/>
              </w:rPr>
              <w:t>98.85%</w:t>
            </w:r>
          </w:p>
        </w:tc>
        <w:tc>
          <w:tcPr>
            <w:tcW w:type="dxa" w:w="1728"/>
          </w:tcPr>
          <w:p>
            <w:r>
              <w:rPr>
                <w:rFonts w:ascii="맑은 고딕" w:hAnsi="맑은 고딕"/>
                <w:sz w:val="20"/>
              </w:rPr>
              <w:t>4,762ms</w:t>
            </w:r>
          </w:p>
        </w:tc>
        <w:tc>
          <w:tcPr>
            <w:tcW w:type="dxa" w:w="1728"/>
          </w:tcPr>
          <w:p>
            <w:r>
              <w:rPr>
                <w:rFonts w:ascii="맑은 고딕" w:hAnsi="맑은 고딕"/>
                <w:sz w:val="20"/>
              </w:rPr>
              <w:t>$1.35</w:t>
            </w:r>
          </w:p>
        </w:tc>
      </w:tr>
    </w:tbl>
    <w:p/>
    <w:p>
      <w:r>
        <w:rPr>
          <w:rFonts w:ascii="맑은 고딕" w:hAnsi="맑은 고딕"/>
          <w:b/>
          <w:sz w:val="22"/>
        </w:rPr>
        <w:t>표 2. 4-way 비교 (주요 지표)</w:t>
      </w:r>
    </w:p>
    <w:p/>
    <w:p>
      <w:r>
        <w:rPr>
          <w:rFonts w:ascii="맑은 고딕" w:hAnsi="맑은 고딕"/>
          <w:b w:val="0"/>
          <w:sz w:val="22"/>
        </w:rPr>
        <w:t>특히 Layer 0는 11개 한국어 텍스트형 PII 타입(`allergy`, `company`, `job_title`, `gps`, `degree`, `blood`, `marital`, `dept`, `jwt`, `diagnosis`, `religion`)에서 100% 차단을 달성했다. 이전에 92% 이상 우회되던 `allergy`가 0%, 85% 우회되던 `company`가 0%로 떨어진 것이다.</w:t>
      </w:r>
    </w:p>
    <w:p/>
    <w:p>
      <w:pPr>
        <w:pStyle w:val="Heading2"/>
      </w:pPr>
      <w:r>
        <w:rPr>
          <w:rFonts w:ascii="맑은 고딕" w:hAnsi="맑은 고딕"/>
          <w:color w:val="1F2A44"/>
        </w:rPr>
        <w:t>5.4 통계적 유의성</w:t>
      </w:r>
    </w:p>
    <w:p/>
    <w:p>
      <w:r>
        <w:rPr>
          <w:rFonts w:ascii="맑은 고딕" w:hAnsi="맑은 고딕"/>
          <w:b w:val="0"/>
          <w:sz w:val="22"/>
        </w:rPr>
        <w:t xml:space="preserve">10,000건 matched-pairs에 대한 McNemar 검정 결과는 표 3과 같다. 특히 본 연구의 핵심 주장인 </w:t>
      </w:r>
      <w:r>
        <w:rPr>
          <w:rFonts w:ascii="맑은 고딕" w:hAnsi="맑은 고딕"/>
          <w:b/>
          <w:sz w:val="22"/>
        </w:rPr>
        <w:t>"Layer 0가 LLM judge를 이긴다"</w:t>
      </w:r>
      <w:r>
        <w:rPr>
          <w:rFonts w:ascii="맑은 고딕" w:hAnsi="맑은 고딕"/>
          <w:b w:val="0"/>
          <w:sz w:val="22"/>
        </w:rPr>
        <w:t>(구성 B vs C)는 Layer 0만 catch한 케이스 627건 대비 LLM judge만 catch한 케이스 291건으로, 차이 336건이 $\chi^2 = 122.25$, $p &lt; 2.04 \times 10^{-28}$의 결정적 유의 수준이다. 다른 비교도 모두 $p &lt; 0.001$로 구성 간 차이가 모두 통계적으로 유의하다.</w:t>
      </w:r>
    </w:p>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color w:val="1F2A44"/>
                <w:sz w:val="20"/>
              </w:rPr>
              <w:t>Comparison</w:t>
            </w:r>
          </w:p>
        </w:tc>
        <w:tc>
          <w:tcPr>
            <w:tcW w:type="dxa" w:w="1728"/>
          </w:tcPr>
          <w:p>
            <w:r>
              <w:rPr>
                <w:rFonts w:ascii="맑은 고딕" w:hAnsi="맑은 고딕"/>
                <w:b/>
                <w:color w:val="1F2A44"/>
                <w:sz w:val="20"/>
              </w:rPr>
              <w:t>b (c1만 catch)</w:t>
            </w:r>
          </w:p>
        </w:tc>
        <w:tc>
          <w:tcPr>
            <w:tcW w:type="dxa" w:w="1728"/>
          </w:tcPr>
          <w:p>
            <w:r>
              <w:rPr>
                <w:rFonts w:ascii="맑은 고딕" w:hAnsi="맑은 고딕"/>
                <w:b/>
                <w:color w:val="1F2A44"/>
                <w:sz w:val="20"/>
              </w:rPr>
              <w:t>c (c2만 catch)</w:t>
            </w:r>
          </w:p>
        </w:tc>
        <w:tc>
          <w:tcPr>
            <w:tcW w:type="dxa" w:w="1728"/>
          </w:tcPr>
          <w:p>
            <w:r>
              <w:rPr>
                <w:rFonts w:ascii="맑은 고딕" w:hAnsi="맑은 고딕"/>
                <w:b/>
                <w:color w:val="1F2A44"/>
                <w:sz w:val="20"/>
              </w:rPr>
              <w:t>χ²</w:t>
            </w:r>
          </w:p>
        </w:tc>
        <w:tc>
          <w:tcPr>
            <w:tcW w:type="dxa" w:w="1728"/>
          </w:tcPr>
          <w:p>
            <w:r>
              <w:rPr>
                <w:rFonts w:ascii="맑은 고딕" w:hAnsi="맑은 고딕"/>
                <w:b/>
                <w:color w:val="1F2A44"/>
                <w:sz w:val="20"/>
              </w:rPr>
              <w:t>p-value</w:t>
            </w:r>
          </w:p>
        </w:tc>
      </w:tr>
      <w:tr>
        <w:tc>
          <w:tcPr>
            <w:tcW w:type="dxa" w:w="1728"/>
          </w:tcPr>
          <w:p>
            <w:r>
              <w:rPr>
                <w:rFonts w:ascii="맑은 고딕" w:hAnsi="맑은 고딕"/>
                <w:sz w:val="20"/>
              </w:rPr>
              <w:t>A vs B (LLM judge 효과)</w:t>
            </w:r>
          </w:p>
        </w:tc>
        <w:tc>
          <w:tcPr>
            <w:tcW w:type="dxa" w:w="1728"/>
          </w:tcPr>
          <w:p>
            <w:r>
              <w:rPr>
                <w:rFonts w:ascii="맑은 고딕" w:hAnsi="맑은 고딕"/>
                <w:sz w:val="20"/>
              </w:rPr>
              <w:t>0</w:t>
            </w:r>
          </w:p>
        </w:tc>
        <w:tc>
          <w:tcPr>
            <w:tcW w:type="dxa" w:w="1728"/>
          </w:tcPr>
          <w:p>
            <w:r>
              <w:rPr>
                <w:rFonts w:ascii="맑은 고딕" w:hAnsi="맑은 고딕"/>
                <w:sz w:val="20"/>
              </w:rPr>
              <w:t>1,081</w:t>
            </w:r>
          </w:p>
        </w:tc>
        <w:tc>
          <w:tcPr>
            <w:tcW w:type="dxa" w:w="1728"/>
          </w:tcPr>
          <w:p>
            <w:r>
              <w:rPr>
                <w:rFonts w:ascii="맑은 고딕" w:hAnsi="맑은 고딕"/>
                <w:sz w:val="20"/>
              </w:rPr>
              <w:t>1,079</w:t>
            </w:r>
          </w:p>
        </w:tc>
        <w:tc>
          <w:tcPr>
            <w:tcW w:type="dxa" w:w="1728"/>
          </w:tcPr>
          <w:p>
            <w:r>
              <w:rPr>
                <w:rFonts w:ascii="맑은 고딕" w:hAnsi="맑은 고딕"/>
                <w:sz w:val="20"/>
              </w:rPr>
              <w:t>&lt; 1e-236 ***</w:t>
            </w:r>
          </w:p>
        </w:tc>
      </w:tr>
      <w:tr>
        <w:tc>
          <w:tcPr>
            <w:tcW w:type="dxa" w:w="1728"/>
          </w:tcPr>
          <w:p>
            <w:r>
              <w:rPr>
                <w:rFonts w:ascii="맑은 고딕" w:hAnsi="맑은 고딕"/>
                <w:sz w:val="20"/>
              </w:rPr>
              <w:t>A vs C (Layer 0 효과)</w:t>
            </w:r>
          </w:p>
        </w:tc>
        <w:tc>
          <w:tcPr>
            <w:tcW w:type="dxa" w:w="1728"/>
          </w:tcPr>
          <w:p>
            <w:r>
              <w:rPr>
                <w:rFonts w:ascii="맑은 고딕" w:hAnsi="맑은 고딕"/>
                <w:sz w:val="20"/>
              </w:rPr>
              <w:t>0</w:t>
            </w:r>
          </w:p>
        </w:tc>
        <w:tc>
          <w:tcPr>
            <w:tcW w:type="dxa" w:w="1728"/>
          </w:tcPr>
          <w:p>
            <w:r>
              <w:rPr>
                <w:rFonts w:ascii="맑은 고딕" w:hAnsi="맑은 고딕"/>
                <w:sz w:val="20"/>
              </w:rPr>
              <w:t>1,417</w:t>
            </w:r>
          </w:p>
        </w:tc>
        <w:tc>
          <w:tcPr>
            <w:tcW w:type="dxa" w:w="1728"/>
          </w:tcPr>
          <w:p>
            <w:r>
              <w:rPr>
                <w:rFonts w:ascii="맑은 고딕" w:hAnsi="맑은 고딕"/>
                <w:sz w:val="20"/>
              </w:rPr>
              <w:t>1,415</w:t>
            </w:r>
          </w:p>
        </w:tc>
        <w:tc>
          <w:tcPr>
            <w:tcW w:type="dxa" w:w="1728"/>
          </w:tcPr>
          <w:p>
            <w:r>
              <w:rPr>
                <w:rFonts w:ascii="맑은 고딕" w:hAnsi="맑은 고딕"/>
                <w:sz w:val="20"/>
              </w:rPr>
              <w:t>**&lt; 1e-309 \*\*\***</w:t>
            </w:r>
          </w:p>
        </w:tc>
      </w:tr>
      <w:tr>
        <w:tc>
          <w:tcPr>
            <w:tcW w:type="dxa" w:w="1728"/>
          </w:tcPr>
          <w:p>
            <w:r>
              <w:rPr>
                <w:rFonts w:ascii="맑은 고딕" w:hAnsi="맑은 고딕"/>
                <w:sz w:val="20"/>
              </w:rPr>
              <w:t>**B vs C (L0 vs LLM judge)**</w:t>
            </w:r>
          </w:p>
        </w:tc>
        <w:tc>
          <w:tcPr>
            <w:tcW w:type="dxa" w:w="1728"/>
          </w:tcPr>
          <w:p>
            <w:r>
              <w:rPr>
                <w:rFonts w:ascii="맑은 고딕" w:hAnsi="맑은 고딕"/>
                <w:sz w:val="20"/>
              </w:rPr>
              <w:t>**291**</w:t>
            </w:r>
          </w:p>
        </w:tc>
        <w:tc>
          <w:tcPr>
            <w:tcW w:type="dxa" w:w="1728"/>
          </w:tcPr>
          <w:p>
            <w:r>
              <w:rPr>
                <w:rFonts w:ascii="맑은 고딕" w:hAnsi="맑은 고딕"/>
                <w:sz w:val="20"/>
              </w:rPr>
              <w:t>**627**</w:t>
            </w:r>
          </w:p>
        </w:tc>
        <w:tc>
          <w:tcPr>
            <w:tcW w:type="dxa" w:w="1728"/>
          </w:tcPr>
          <w:p>
            <w:r>
              <w:rPr>
                <w:rFonts w:ascii="맑은 고딕" w:hAnsi="맑은 고딕"/>
                <w:sz w:val="20"/>
              </w:rPr>
              <w:t>**122.25**</w:t>
            </w:r>
          </w:p>
        </w:tc>
        <w:tc>
          <w:tcPr>
            <w:tcW w:type="dxa" w:w="1728"/>
          </w:tcPr>
          <w:p>
            <w:r>
              <w:rPr>
                <w:rFonts w:ascii="맑은 고딕" w:hAnsi="맑은 고딕"/>
                <w:sz w:val="20"/>
              </w:rPr>
              <w:t>**&lt; 2e-28 \*\*\***</w:t>
            </w:r>
          </w:p>
        </w:tc>
      </w:tr>
      <w:tr>
        <w:tc>
          <w:tcPr>
            <w:tcW w:type="dxa" w:w="1728"/>
          </w:tcPr>
          <w:p>
            <w:r>
              <w:rPr>
                <w:rFonts w:ascii="맑은 고딕" w:hAnsi="맑은 고딕"/>
                <w:sz w:val="20"/>
              </w:rPr>
              <w:t>C vs D (L4 추가 효과)</w:t>
            </w:r>
          </w:p>
        </w:tc>
        <w:tc>
          <w:tcPr>
            <w:tcW w:type="dxa" w:w="1728"/>
          </w:tcPr>
          <w:p>
            <w:r>
              <w:rPr>
                <w:rFonts w:ascii="맑은 고딕" w:hAnsi="맑은 고딕"/>
                <w:sz w:val="20"/>
              </w:rPr>
              <w:t>0</w:t>
            </w:r>
          </w:p>
        </w:tc>
        <w:tc>
          <w:tcPr>
            <w:tcW w:type="dxa" w:w="1728"/>
          </w:tcPr>
          <w:p>
            <w:r>
              <w:rPr>
                <w:rFonts w:ascii="맑은 고딕" w:hAnsi="맑은 고딕"/>
                <w:sz w:val="20"/>
              </w:rPr>
              <w:t>291</w:t>
            </w:r>
          </w:p>
        </w:tc>
        <w:tc>
          <w:tcPr>
            <w:tcW w:type="dxa" w:w="1728"/>
          </w:tcPr>
          <w:p>
            <w:r>
              <w:rPr>
                <w:rFonts w:ascii="맑은 고딕" w:hAnsi="맑은 고딕"/>
                <w:sz w:val="20"/>
              </w:rPr>
              <w:t>289</w:t>
            </w:r>
          </w:p>
        </w:tc>
        <w:tc>
          <w:tcPr>
            <w:tcW w:type="dxa" w:w="1728"/>
          </w:tcPr>
          <w:p>
            <w:r>
              <w:rPr>
                <w:rFonts w:ascii="맑은 고딕" w:hAnsi="맑은 고딕"/>
                <w:sz w:val="20"/>
              </w:rPr>
              <w:t>&lt; 8e-65 ***</w:t>
            </w:r>
          </w:p>
        </w:tc>
      </w:tr>
      <w:tr>
        <w:tc>
          <w:tcPr>
            <w:tcW w:type="dxa" w:w="1728"/>
          </w:tcPr>
          <w:p>
            <w:r>
              <w:rPr>
                <w:rFonts w:ascii="맑은 고딕" w:hAnsi="맑은 고딕"/>
                <w:sz w:val="20"/>
              </w:rPr>
              <w:t>A vs D (전체 방어)</w:t>
            </w:r>
          </w:p>
        </w:tc>
        <w:tc>
          <w:tcPr>
            <w:tcW w:type="dxa" w:w="1728"/>
          </w:tcPr>
          <w:p>
            <w:r>
              <w:rPr>
                <w:rFonts w:ascii="맑은 고딕" w:hAnsi="맑은 고딕"/>
                <w:sz w:val="20"/>
              </w:rPr>
              <w:t>0</w:t>
            </w:r>
          </w:p>
        </w:tc>
        <w:tc>
          <w:tcPr>
            <w:tcW w:type="dxa" w:w="1728"/>
          </w:tcPr>
          <w:p>
            <w:r>
              <w:rPr>
                <w:rFonts w:ascii="맑은 고딕" w:hAnsi="맑은 고딕"/>
                <w:sz w:val="20"/>
              </w:rPr>
              <w:t>1,708</w:t>
            </w:r>
          </w:p>
        </w:tc>
        <w:tc>
          <w:tcPr>
            <w:tcW w:type="dxa" w:w="1728"/>
          </w:tcPr>
          <w:p>
            <w:r>
              <w:rPr>
                <w:rFonts w:ascii="맑은 고딕" w:hAnsi="맑은 고딕"/>
                <w:sz w:val="20"/>
              </w:rPr>
              <w:t>1,706</w:t>
            </w:r>
          </w:p>
        </w:tc>
        <w:tc>
          <w:tcPr>
            <w:tcW w:type="dxa" w:w="1728"/>
          </w:tcPr>
          <w:p>
            <w:r>
              <w:rPr>
                <w:rFonts w:ascii="맑은 고딕" w:hAnsi="맑은 고딕"/>
                <w:sz w:val="20"/>
              </w:rPr>
              <w:t>≈ 0 ***</w:t>
            </w:r>
          </w:p>
        </w:tc>
      </w:tr>
    </w:tbl>
    <w:p/>
    <w:p>
      <w:r>
        <w:rPr>
          <w:rFonts w:ascii="맑은 고딕" w:hAnsi="맑은 고딕"/>
          <w:b/>
          <w:sz w:val="22"/>
        </w:rPr>
        <w:t>표 3. McNemar 짝비교 검정 결과 (n=10,000)</w:t>
      </w:r>
    </w:p>
    <w:p/>
    <w:p>
      <w:pPr>
        <w:pStyle w:val="Heading2"/>
      </w:pPr>
      <w:r>
        <w:rPr>
          <w:rFonts w:ascii="맑은 고딕" w:hAnsi="맑은 고딕"/>
          <w:color w:val="1F2A44"/>
        </w:rPr>
        <w:t>5.5 비용 및 지연 분석</w:t>
      </w:r>
    </w:p>
    <w:p/>
    <w:p>
      <w:r>
        <w:rPr>
          <w:rFonts w:ascii="맑은 고딕" w:hAnsi="맑은 고딕"/>
          <w:b w:val="0"/>
          <w:sz w:val="22"/>
        </w:rPr>
        <w:t xml:space="preserve">표 4는 각 구성의 latency 백분위수를 보여준다. Layer 0의 평균 추가 지연은 52ms(p99 135ms)로, 구성 A와 C의 전체 p99 차이는 </w:t>
      </w:r>
      <w:r>
        <w:rPr>
          <w:rFonts w:ascii="맑은 고딕" w:hAnsi="맑은 고딕"/>
          <w:b/>
          <w:sz w:val="22"/>
        </w:rPr>
        <w:t>-487ms</w:t>
      </w:r>
      <w:r>
        <w:rPr>
          <w:rFonts w:ascii="맑은 고딕" w:hAnsi="맑은 고딕"/>
          <w:b w:val="0"/>
          <w:sz w:val="22"/>
        </w:rPr>
        <w:t>이다. 즉 Layer 0 추가가 오히려 p99 지연을 감소시키는데, 이는 Layer 0에 의해 정규화된 텍스트를 Bedrock이 더 빠르게 처리하기 때문으로 분석된다(Bedrock p50: A의 427ms → C의 392ms).</w:t>
      </w:r>
    </w:p>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color w:val="1F2A44"/>
                <w:sz w:val="20"/>
              </w:rPr>
              <w:t>Config</w:t>
            </w:r>
          </w:p>
        </w:tc>
        <w:tc>
          <w:tcPr>
            <w:tcW w:type="dxa" w:w="1728"/>
          </w:tcPr>
          <w:p>
            <w:r>
              <w:rPr>
                <w:rFonts w:ascii="맑은 고딕" w:hAnsi="맑은 고딕"/>
                <w:b/>
                <w:color w:val="1F2A44"/>
                <w:sz w:val="20"/>
              </w:rPr>
              <w:t>p50</w:t>
            </w:r>
          </w:p>
        </w:tc>
        <w:tc>
          <w:tcPr>
            <w:tcW w:type="dxa" w:w="1728"/>
          </w:tcPr>
          <w:p>
            <w:r>
              <w:rPr>
                <w:rFonts w:ascii="맑은 고딕" w:hAnsi="맑은 고딕"/>
                <w:b/>
                <w:color w:val="1F2A44"/>
                <w:sz w:val="20"/>
              </w:rPr>
              <w:t>p95</w:t>
            </w:r>
          </w:p>
        </w:tc>
        <w:tc>
          <w:tcPr>
            <w:tcW w:type="dxa" w:w="1728"/>
          </w:tcPr>
          <w:p>
            <w:r>
              <w:rPr>
                <w:rFonts w:ascii="맑은 고딕" w:hAnsi="맑은 고딕"/>
                <w:b/>
                <w:color w:val="1F2A44"/>
                <w:sz w:val="20"/>
              </w:rPr>
              <w:t>p99</w:t>
            </w:r>
          </w:p>
        </w:tc>
        <w:tc>
          <w:tcPr>
            <w:tcW w:type="dxa" w:w="1728"/>
          </w:tcPr>
          <w:p>
            <w:r>
              <w:rPr>
                <w:rFonts w:ascii="맑은 고딕" w:hAnsi="맑은 고딕"/>
                <w:b/>
                <w:color w:val="1F2A44"/>
                <w:sz w:val="20"/>
              </w:rPr>
              <w:t>mean</w:t>
            </w:r>
          </w:p>
        </w:tc>
      </w:tr>
      <w:tr>
        <w:tc>
          <w:tcPr>
            <w:tcW w:type="dxa" w:w="1728"/>
          </w:tcPr>
          <w:p>
            <w:r>
              <w:rPr>
                <w:rFonts w:ascii="맑은 고딕" w:hAnsi="맑은 고딕"/>
                <w:sz w:val="20"/>
              </w:rPr>
              <w:t>A Baseline</w:t>
            </w:r>
          </w:p>
        </w:tc>
        <w:tc>
          <w:tcPr>
            <w:tcW w:type="dxa" w:w="1728"/>
          </w:tcPr>
          <w:p>
            <w:r>
              <w:rPr>
                <w:rFonts w:ascii="맑은 고딕" w:hAnsi="맑은 고딕"/>
                <w:sz w:val="20"/>
              </w:rPr>
              <w:t>507ms</w:t>
            </w:r>
          </w:p>
        </w:tc>
        <w:tc>
          <w:tcPr>
            <w:tcW w:type="dxa" w:w="1728"/>
          </w:tcPr>
          <w:p>
            <w:r>
              <w:rPr>
                <w:rFonts w:ascii="맑은 고딕" w:hAnsi="맑은 고딕"/>
                <w:sz w:val="20"/>
              </w:rPr>
              <w:t>751ms</w:t>
            </w:r>
          </w:p>
        </w:tc>
        <w:tc>
          <w:tcPr>
            <w:tcW w:type="dxa" w:w="1728"/>
          </w:tcPr>
          <w:p>
            <w:r>
              <w:rPr>
                <w:rFonts w:ascii="맑은 고딕" w:hAnsi="맑은 고딕"/>
                <w:sz w:val="20"/>
              </w:rPr>
              <w:t>1,317ms</w:t>
            </w:r>
          </w:p>
        </w:tc>
        <w:tc>
          <w:tcPr>
            <w:tcW w:type="dxa" w:w="1728"/>
          </w:tcPr>
          <w:p>
            <w:r>
              <w:rPr>
                <w:rFonts w:ascii="맑은 고딕" w:hAnsi="맑은 고딕"/>
                <w:sz w:val="20"/>
              </w:rPr>
              <w:t>553ms</w:t>
            </w:r>
          </w:p>
        </w:tc>
      </w:tr>
      <w:tr>
        <w:tc>
          <w:tcPr>
            <w:tcW w:type="dxa" w:w="1728"/>
          </w:tcPr>
          <w:p>
            <w:r>
              <w:rPr>
                <w:rFonts w:ascii="맑은 고딕" w:hAnsi="맑은 고딕"/>
                <w:sz w:val="20"/>
              </w:rPr>
              <w:t>B Baseline + L4</w:t>
            </w:r>
          </w:p>
        </w:tc>
        <w:tc>
          <w:tcPr>
            <w:tcW w:type="dxa" w:w="1728"/>
          </w:tcPr>
          <w:p>
            <w:r>
              <w:rPr>
                <w:rFonts w:ascii="맑은 고딕" w:hAnsi="맑은 고딕"/>
                <w:sz w:val="20"/>
              </w:rPr>
              <w:t>1,833ms</w:t>
            </w:r>
          </w:p>
        </w:tc>
        <w:tc>
          <w:tcPr>
            <w:tcW w:type="dxa" w:w="1728"/>
          </w:tcPr>
          <w:p>
            <w:r>
              <w:rPr>
                <w:rFonts w:ascii="맑은 고딕" w:hAnsi="맑은 고딕"/>
                <w:sz w:val="20"/>
              </w:rPr>
              <w:t>3,621ms</w:t>
            </w:r>
          </w:p>
        </w:tc>
        <w:tc>
          <w:tcPr>
            <w:tcW w:type="dxa" w:w="1728"/>
          </w:tcPr>
          <w:p>
            <w:r>
              <w:rPr>
                <w:rFonts w:ascii="맑은 고딕" w:hAnsi="맑은 고딕"/>
                <w:sz w:val="20"/>
              </w:rPr>
              <w:t>4,819ms</w:t>
            </w:r>
          </w:p>
        </w:tc>
        <w:tc>
          <w:tcPr>
            <w:tcW w:type="dxa" w:w="1728"/>
          </w:tcPr>
          <w:p>
            <w:r>
              <w:rPr>
                <w:rFonts w:ascii="맑은 고딕" w:hAnsi="맑은 고딕"/>
                <w:sz w:val="20"/>
              </w:rPr>
              <w:t>2,095ms</w:t>
            </w:r>
          </w:p>
        </w:tc>
      </w:tr>
      <w:tr>
        <w:tc>
          <w:tcPr>
            <w:tcW w:type="dxa" w:w="1728"/>
          </w:tcPr>
          <w:p>
            <w:r>
              <w:rPr>
                <w:rFonts w:ascii="맑은 고딕" w:hAnsi="맑은 고딕"/>
                <w:sz w:val="20"/>
              </w:rPr>
              <w:t>**C With Layer 0**</w:t>
            </w:r>
          </w:p>
        </w:tc>
        <w:tc>
          <w:tcPr>
            <w:tcW w:type="dxa" w:w="1728"/>
          </w:tcPr>
          <w:p>
            <w:r>
              <w:rPr>
                <w:rFonts w:ascii="맑은 고딕" w:hAnsi="맑은 고딕"/>
                <w:sz w:val="20"/>
              </w:rPr>
              <w:t>**512ms**</w:t>
            </w:r>
          </w:p>
        </w:tc>
        <w:tc>
          <w:tcPr>
            <w:tcW w:type="dxa" w:w="1728"/>
          </w:tcPr>
          <w:p>
            <w:r>
              <w:rPr>
                <w:rFonts w:ascii="맑은 고딕" w:hAnsi="맑은 고딕"/>
                <w:sz w:val="20"/>
              </w:rPr>
              <w:t>**643ms**</w:t>
            </w:r>
          </w:p>
        </w:tc>
        <w:tc>
          <w:tcPr>
            <w:tcW w:type="dxa" w:w="1728"/>
          </w:tcPr>
          <w:p>
            <w:r>
              <w:rPr>
                <w:rFonts w:ascii="맑은 고딕" w:hAnsi="맑은 고딕"/>
                <w:sz w:val="20"/>
              </w:rPr>
              <w:t>**830ms**</w:t>
            </w:r>
          </w:p>
        </w:tc>
        <w:tc>
          <w:tcPr>
            <w:tcW w:type="dxa" w:w="1728"/>
          </w:tcPr>
          <w:p>
            <w:r>
              <w:rPr>
                <w:rFonts w:ascii="맑은 고딕" w:hAnsi="맑은 고딕"/>
                <w:sz w:val="20"/>
              </w:rPr>
              <w:t>531ms</w:t>
            </w:r>
          </w:p>
        </w:tc>
      </w:tr>
      <w:tr>
        <w:tc>
          <w:tcPr>
            <w:tcW w:type="dxa" w:w="1728"/>
          </w:tcPr>
          <w:p>
            <w:r>
              <w:rPr>
                <w:rFonts w:ascii="맑은 고딕" w:hAnsi="맑은 고딕"/>
                <w:sz w:val="20"/>
              </w:rPr>
              <w:t>D Full (L0+L4)</w:t>
            </w:r>
          </w:p>
        </w:tc>
        <w:tc>
          <w:tcPr>
            <w:tcW w:type="dxa" w:w="1728"/>
          </w:tcPr>
          <w:p>
            <w:r>
              <w:rPr>
                <w:rFonts w:ascii="맑은 고딕" w:hAnsi="맑은 고딕"/>
                <w:sz w:val="20"/>
              </w:rPr>
              <w:t>1,798ms</w:t>
            </w:r>
          </w:p>
        </w:tc>
        <w:tc>
          <w:tcPr>
            <w:tcW w:type="dxa" w:w="1728"/>
          </w:tcPr>
          <w:p>
            <w:r>
              <w:rPr>
                <w:rFonts w:ascii="맑은 고딕" w:hAnsi="맑은 고딕"/>
                <w:sz w:val="20"/>
              </w:rPr>
              <w:t>3,573ms</w:t>
            </w:r>
          </w:p>
        </w:tc>
        <w:tc>
          <w:tcPr>
            <w:tcW w:type="dxa" w:w="1728"/>
          </w:tcPr>
          <w:p>
            <w:r>
              <w:rPr>
                <w:rFonts w:ascii="맑은 고딕" w:hAnsi="맑은 고딕"/>
                <w:sz w:val="20"/>
              </w:rPr>
              <w:t>4,762ms</w:t>
            </w:r>
          </w:p>
        </w:tc>
        <w:tc>
          <w:tcPr>
            <w:tcW w:type="dxa" w:w="1728"/>
          </w:tcPr>
          <w:p>
            <w:r>
              <w:rPr>
                <w:rFonts w:ascii="맑은 고딕" w:hAnsi="맑은 고딕"/>
                <w:sz w:val="20"/>
              </w:rPr>
              <w:t>2,073ms</w:t>
            </w:r>
          </w:p>
        </w:tc>
      </w:tr>
    </w:tbl>
    <w:p/>
    <w:p>
      <w:r>
        <w:rPr>
          <w:rFonts w:ascii="맑은 고딕" w:hAnsi="맑은 고딕"/>
          <w:b/>
          <w:sz w:val="22"/>
        </w:rPr>
        <w:t>표 4. End-to-end latency (n=10,000)</w:t>
      </w:r>
    </w:p>
    <w:p/>
    <w:p>
      <w:r>
        <w:rPr>
          <w:rFonts w:ascii="맑은 고딕" w:hAnsi="맑은 고딕"/>
          <w:b w:val="0"/>
          <w:sz w:val="22"/>
        </w:rPr>
        <w:t>비용 측면에서는 Layer 0가 완전히 무료인 반면 LLM judge는 입력 500토큰 + 출력 100토큰 가정 시 호출당 약 0.000135 USD로, 10,000건 기준 1.35 USD, 월 100만 호출 환경에서는 135 USD가 된다. 기업 환경에서 연간 수만 USD 비용 절감 효과가 발생한다.</w:t>
      </w:r>
    </w:p>
    <w:p/>
    <w:p>
      <w:pPr>
        <w:pStyle w:val="Heading2"/>
      </w:pPr>
      <w:r>
        <w:rPr>
          <w:rFonts w:ascii="맑은 고딕" w:hAnsi="맑은 고딕"/>
          <w:color w:val="1F2A44"/>
        </w:rPr>
        <w:t>5.6 Ablation: Layer 0 내부 구성요소 분해</w:t>
      </w:r>
    </w:p>
    <w:p/>
    <w:p>
      <w:r>
        <w:rPr>
          <w:rFonts w:ascii="맑은 고딕" w:hAnsi="맑은 고딕"/>
          <w:b w:val="0"/>
          <w:sz w:val="22"/>
        </w:rPr>
        <w:t xml:space="preserve">Layer 0는 "정규화"와 "사전"의 결합이다. 어느 쪽이 실제로 기여하는가? 이를 밝히기 위해 세 모드로 분해 실험을 수행했다: </w:t>
      </w:r>
      <w:r>
        <w:rPr>
          <w:rFonts w:ascii="맑은 고딕" w:hAnsi="맑은 고딕"/>
          <w:b/>
          <w:sz w:val="22"/>
        </w:rPr>
        <w:t>Mode N</w:t>
      </w:r>
      <w:r>
        <w:rPr>
          <w:rFonts w:ascii="맑은 고딕" w:hAnsi="맑은 고딕"/>
          <w:b w:val="0"/>
          <w:sz w:val="22"/>
        </w:rPr>
        <w:t xml:space="preserve">은 정규화만 적용(사전 비활성), </w:t>
      </w:r>
      <w:r>
        <w:rPr>
          <w:rFonts w:ascii="맑은 고딕" w:hAnsi="맑은 고딕"/>
          <w:b/>
          <w:sz w:val="22"/>
        </w:rPr>
        <w:t>Mode D</w:t>
      </w:r>
      <w:r>
        <w:rPr>
          <w:rFonts w:ascii="맑은 고딕" w:hAnsi="맑은 고딕"/>
          <w:b w:val="0"/>
          <w:sz w:val="22"/>
        </w:rPr>
        <w:t xml:space="preserve">는 원본 텍스트에 사전만 적용(정규화 없음), </w:t>
      </w:r>
      <w:r>
        <w:rPr>
          <w:rFonts w:ascii="맑은 고딕" w:hAnsi="맑은 고딕"/>
          <w:b/>
          <w:sz w:val="22"/>
        </w:rPr>
        <w:t>Mode F</w:t>
      </w:r>
      <w:r>
        <w:rPr>
          <w:rFonts w:ascii="맑은 고딕" w:hAnsi="맑은 고딕"/>
          <w:b w:val="0"/>
          <w:sz w:val="22"/>
        </w:rPr>
        <w:t>는 현재 production 구성(정규화 → 사전).</w:t>
      </w:r>
    </w:p>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color w:val="1F2A44"/>
                <w:sz w:val="20"/>
              </w:rPr>
              <w:t>Slice</w:t>
            </w:r>
          </w:p>
        </w:tc>
        <w:tc>
          <w:tcPr>
            <w:tcW w:type="dxa" w:w="1728"/>
          </w:tcPr>
          <w:p>
            <w:r>
              <w:rPr>
                <w:rFonts w:ascii="맑은 고딕" w:hAnsi="맑은 고딕"/>
                <w:b/>
                <w:color w:val="1F2A44"/>
                <w:sz w:val="20"/>
              </w:rPr>
              <w:t>Baseline</w:t>
            </w:r>
          </w:p>
        </w:tc>
        <w:tc>
          <w:tcPr>
            <w:tcW w:type="dxa" w:w="1728"/>
          </w:tcPr>
          <w:p>
            <w:r>
              <w:rPr>
                <w:rFonts w:ascii="맑은 고딕" w:hAnsi="맑은 고딕"/>
                <w:b/>
                <w:color w:val="1F2A44"/>
                <w:sz w:val="20"/>
              </w:rPr>
              <w:t>+Norm only</w:t>
            </w:r>
          </w:p>
        </w:tc>
        <w:tc>
          <w:tcPr>
            <w:tcW w:type="dxa" w:w="1728"/>
          </w:tcPr>
          <w:p>
            <w:r>
              <w:rPr>
                <w:rFonts w:ascii="맑은 고딕" w:hAnsi="맑은 고딕"/>
                <w:b/>
                <w:color w:val="1F2A44"/>
                <w:sz w:val="20"/>
              </w:rPr>
              <w:t>+Dict only</w:t>
            </w:r>
          </w:p>
        </w:tc>
        <w:tc>
          <w:tcPr>
            <w:tcW w:type="dxa" w:w="1728"/>
          </w:tcPr>
          <w:p>
            <w:r>
              <w:rPr>
                <w:rFonts w:ascii="맑은 고딕" w:hAnsi="맑은 고딕"/>
                <w:b/>
                <w:color w:val="1F2A44"/>
                <w:sz w:val="20"/>
              </w:rPr>
              <w:t>+Full</w:t>
            </w:r>
          </w:p>
        </w:tc>
      </w:tr>
      <w:tr>
        <w:tc>
          <w:tcPr>
            <w:tcW w:type="dxa" w:w="1728"/>
          </w:tcPr>
          <w:p>
            <w:r>
              <w:rPr>
                <w:rFonts w:ascii="맑은 고딕" w:hAnsi="맑은 고딕"/>
                <w:sz w:val="20"/>
              </w:rPr>
              <w:t>Overall</w:t>
            </w:r>
          </w:p>
        </w:tc>
        <w:tc>
          <w:tcPr>
            <w:tcW w:type="dxa" w:w="1728"/>
          </w:tcPr>
          <w:p>
            <w:r>
              <w:rPr>
                <w:rFonts w:ascii="맑은 고딕" w:hAnsi="맑은 고딕"/>
                <w:sz w:val="20"/>
              </w:rPr>
              <w:t>80.15%</w:t>
            </w:r>
          </w:p>
        </w:tc>
        <w:tc>
          <w:tcPr>
            <w:tcW w:type="dxa" w:w="1728"/>
          </w:tcPr>
          <w:p>
            <w:r>
              <w:rPr>
                <w:rFonts w:ascii="맑은 고딕" w:hAnsi="맑은 고딕"/>
                <w:sz w:val="20"/>
              </w:rPr>
              <w:t>80.42% (+0.27)</w:t>
            </w:r>
          </w:p>
        </w:tc>
        <w:tc>
          <w:tcPr>
            <w:tcW w:type="dxa" w:w="1728"/>
          </w:tcPr>
          <w:p>
            <w:r>
              <w:rPr>
                <w:rFonts w:ascii="맑은 고딕" w:hAnsi="맑은 고딕"/>
                <w:sz w:val="20"/>
              </w:rPr>
              <w:t>91.80% (+11.65)</w:t>
            </w:r>
          </w:p>
        </w:tc>
        <w:tc>
          <w:tcPr>
            <w:tcW w:type="dxa" w:w="1728"/>
          </w:tcPr>
          <w:p>
            <w:r>
              <w:rPr>
                <w:rFonts w:ascii="맑은 고딕" w:hAnsi="맑은 고딕"/>
                <w:sz w:val="20"/>
              </w:rPr>
              <w:t>95.51% (+15.36)</w:t>
            </w:r>
          </w:p>
        </w:tc>
      </w:tr>
      <w:tr>
        <w:tc>
          <w:tcPr>
            <w:tcW w:type="dxa" w:w="1728"/>
          </w:tcPr>
          <w:p>
            <w:r>
              <w:rPr>
                <w:rFonts w:ascii="맑은 고딕" w:hAnsi="맑은 고딕"/>
                <w:sz w:val="20"/>
              </w:rPr>
              <w:t>**KR_semantic**</w:t>
            </w:r>
          </w:p>
        </w:tc>
        <w:tc>
          <w:tcPr>
            <w:tcW w:type="dxa" w:w="1728"/>
          </w:tcPr>
          <w:p>
            <w:r>
              <w:rPr>
                <w:rFonts w:ascii="맑은 고딕" w:hAnsi="맑은 고딕"/>
                <w:sz w:val="20"/>
              </w:rPr>
              <w:t>**49.62%**</w:t>
            </w:r>
          </w:p>
        </w:tc>
        <w:tc>
          <w:tcPr>
            <w:tcW w:type="dxa" w:w="1728"/>
          </w:tcPr>
          <w:p>
            <w:r>
              <w:rPr>
                <w:rFonts w:ascii="맑은 고딕" w:hAnsi="맑은 고딕"/>
                <w:sz w:val="20"/>
              </w:rPr>
              <w:t>**49.92% (+0.31)**</w:t>
            </w:r>
          </w:p>
        </w:tc>
        <w:tc>
          <w:tcPr>
            <w:tcW w:type="dxa" w:w="1728"/>
          </w:tcPr>
          <w:p>
            <w:r>
              <w:rPr>
                <w:rFonts w:ascii="맑은 고딕" w:hAnsi="맑은 고딕"/>
                <w:sz w:val="20"/>
              </w:rPr>
              <w:t>**87.71% (+38.10)**</w:t>
            </w:r>
          </w:p>
        </w:tc>
        <w:tc>
          <w:tcPr>
            <w:tcW w:type="dxa" w:w="1728"/>
          </w:tcPr>
          <w:p>
            <w:r>
              <w:rPr>
                <w:rFonts w:ascii="맑은 고딕" w:hAnsi="맑은 고딕"/>
                <w:sz w:val="20"/>
              </w:rPr>
              <w:t>**89.17% (+39.55)**</w:t>
            </w:r>
          </w:p>
        </w:tc>
      </w:tr>
      <w:tr>
        <w:tc>
          <w:tcPr>
            <w:tcW w:type="dxa" w:w="1728"/>
          </w:tcPr>
          <w:p>
            <w:r>
              <w:rPr>
                <w:rFonts w:ascii="맑은 고딕" w:hAnsi="맑은 고딕"/>
                <w:sz w:val="20"/>
              </w:rPr>
              <w:t>KR_format</w:t>
            </w:r>
          </w:p>
        </w:tc>
        <w:tc>
          <w:tcPr>
            <w:tcW w:type="dxa" w:w="1728"/>
          </w:tcPr>
          <w:p>
            <w:r>
              <w:rPr>
                <w:rFonts w:ascii="맑은 고딕" w:hAnsi="맑은 고딕"/>
                <w:sz w:val="20"/>
              </w:rPr>
              <w:t>74.00%</w:t>
            </w:r>
          </w:p>
        </w:tc>
        <w:tc>
          <w:tcPr>
            <w:tcW w:type="dxa" w:w="1728"/>
          </w:tcPr>
          <w:p>
            <w:r>
              <w:rPr>
                <w:rFonts w:ascii="맑은 고딕" w:hAnsi="맑은 고딕"/>
                <w:sz w:val="20"/>
              </w:rPr>
              <w:t>74.47% (+0.47)</w:t>
            </w:r>
          </w:p>
        </w:tc>
        <w:tc>
          <w:tcPr>
            <w:tcW w:type="dxa" w:w="1728"/>
          </w:tcPr>
          <w:p>
            <w:r>
              <w:rPr>
                <w:rFonts w:ascii="맑은 고딕" w:hAnsi="맑은 고딕"/>
                <w:sz w:val="20"/>
              </w:rPr>
              <w:t>88.12% (+14.12)</w:t>
            </w:r>
          </w:p>
        </w:tc>
        <w:tc>
          <w:tcPr>
            <w:tcW w:type="dxa" w:w="1728"/>
          </w:tcPr>
          <w:p>
            <w:r>
              <w:rPr>
                <w:rFonts w:ascii="맑은 고딕" w:hAnsi="맑은 고딕"/>
                <w:sz w:val="20"/>
              </w:rPr>
              <w:t>95.20% (+21.20)</w:t>
            </w:r>
          </w:p>
        </w:tc>
      </w:tr>
      <w:tr>
        <w:tc>
          <w:tcPr>
            <w:tcW w:type="dxa" w:w="1728"/>
          </w:tcPr>
          <w:p>
            <w:r>
              <w:rPr>
                <w:rFonts w:ascii="맑은 고딕" w:hAnsi="맑은 고딕"/>
                <w:sz w:val="20"/>
              </w:rPr>
              <w:t>KR_checksum</w:t>
            </w:r>
          </w:p>
        </w:tc>
        <w:tc>
          <w:tcPr>
            <w:tcW w:type="dxa" w:w="1728"/>
          </w:tcPr>
          <w:p>
            <w:r>
              <w:rPr>
                <w:rFonts w:ascii="맑은 고딕" w:hAnsi="맑은 고딕"/>
                <w:sz w:val="20"/>
              </w:rPr>
              <w:t>83.14%</w:t>
            </w:r>
          </w:p>
        </w:tc>
        <w:tc>
          <w:tcPr>
            <w:tcW w:type="dxa" w:w="1728"/>
          </w:tcPr>
          <w:p>
            <w:r>
              <w:rPr>
                <w:rFonts w:ascii="맑은 고딕" w:hAnsi="맑은 고딕"/>
                <w:sz w:val="20"/>
              </w:rPr>
              <w:t>83.33% (+0.19)</w:t>
            </w:r>
          </w:p>
        </w:tc>
        <w:tc>
          <w:tcPr>
            <w:tcW w:type="dxa" w:w="1728"/>
          </w:tcPr>
          <w:p>
            <w:r>
              <w:rPr>
                <w:rFonts w:ascii="맑은 고딕" w:hAnsi="맑은 고딕"/>
                <w:sz w:val="20"/>
              </w:rPr>
              <w:t>84.48% (+1.34)</w:t>
            </w:r>
          </w:p>
        </w:tc>
        <w:tc>
          <w:tcPr>
            <w:tcW w:type="dxa" w:w="1728"/>
          </w:tcPr>
          <w:p>
            <w:r>
              <w:rPr>
                <w:rFonts w:ascii="맑은 고딕" w:hAnsi="맑은 고딕"/>
                <w:sz w:val="20"/>
              </w:rPr>
              <w:t>88.31% (+5.17)</w:t>
            </w:r>
          </w:p>
        </w:tc>
      </w:tr>
    </w:tbl>
    <w:p/>
    <w:p>
      <w:r>
        <w:rPr>
          <w:rFonts w:ascii="맑은 고딕" w:hAnsi="맑은 고딕"/>
          <w:b/>
          <w:sz w:val="22"/>
        </w:rPr>
        <w:t>표 5. Layer 0 Ablation (TRUE detection)</w:t>
      </w:r>
    </w:p>
    <w:p/>
    <w:p>
      <w:r>
        <w:rPr>
          <w:rFonts w:ascii="맑은 고딕" w:hAnsi="맑은 고딕"/>
          <w:b w:val="0"/>
          <w:sz w:val="22"/>
        </w:rPr>
        <w:t xml:space="preserve">KR_semantic에서 +39.55%p 총 효과 중 </w:t>
      </w:r>
      <w:r>
        <w:rPr>
          <w:rFonts w:ascii="맑은 고딕" w:hAnsi="맑은 고딕"/>
          <w:b/>
          <w:sz w:val="22"/>
        </w:rPr>
        <w:t>키워드 사전이 +38.10%p(약 96%)를 담당</w:t>
      </w:r>
      <w:r>
        <w:rPr>
          <w:rFonts w:ascii="맑은 고딕" w:hAnsi="맑은 고딕"/>
          <w:b w:val="0"/>
          <w:sz w:val="22"/>
        </w:rPr>
        <w:t xml:space="preserve">하며, 정규화 단독 기여는 +0.31%p, 시너지는 +1.14%p이다. 즉 Layer 0의 핵심 엔진은 </w:t>
      </w:r>
      <w:r>
        <w:rPr>
          <w:rFonts w:ascii="맑은 고딕" w:hAnsi="맑은 고딕"/>
          <w:b/>
          <w:sz w:val="22"/>
        </w:rPr>
        <w:t>정적 키워드 사전</w:t>
      </w:r>
      <w:r>
        <w:rPr>
          <w:rFonts w:ascii="맑은 고딕" w:hAnsi="맑은 고딕"/>
          <w:b w:val="0"/>
          <w:sz w:val="22"/>
        </w:rPr>
        <w:t>이며, 정규화는 자모 분해·homoglyph·ZWSP 공격에서 사전 매칭을 가능하게 하는 보조 역할이다. 이 발견은 다른 언어로의 확장 설계에 직접적인 지침을 제공한다.</w:t>
      </w:r>
    </w:p>
    <w:p/>
    <w:p>
      <w:pPr>
        <w:pStyle w:val="Heading2"/>
      </w:pPr>
      <w:r>
        <w:rPr>
          <w:rFonts w:ascii="맑은 고딕" w:hAnsi="맑은 고딕"/>
          <w:color w:val="1F2A44"/>
        </w:rPr>
        <w:t>5.7 Smart Cascade 최적화</w:t>
      </w:r>
    </w:p>
    <w:p/>
    <w:p>
      <w:r>
        <w:rPr>
          <w:rFonts w:ascii="맑은 고딕" w:hAnsi="맑은 고딕"/>
          <w:b w:val="0"/>
          <w:sz w:val="22"/>
        </w:rPr>
        <w:t xml:space="preserve">Layer 0가 이미 catch한 케이스에 L4 호출을 스킵하는 Smart Cascade의 효과를 측정했다. 결과(표 6)는 L4 호출을 </w:t>
      </w:r>
      <w:r>
        <w:rPr>
          <w:rFonts w:ascii="맑은 고딕" w:hAnsi="맑은 고딕"/>
          <w:b/>
          <w:sz w:val="22"/>
        </w:rPr>
        <w:t>94.32% 절감</w:t>
      </w:r>
      <w:r>
        <w:rPr>
          <w:rFonts w:ascii="맑은 고딕" w:hAnsi="맑은 고딕"/>
          <w:b w:val="0"/>
          <w:sz w:val="22"/>
        </w:rPr>
        <w:t xml:space="preserve">하면서도 TRUE detection rate를 </w:t>
      </w:r>
      <w:r>
        <w:rPr>
          <w:rFonts w:ascii="맑은 고딕" w:hAnsi="맑은 고딕"/>
          <w:b/>
          <w:sz w:val="22"/>
        </w:rPr>
        <w:t>완전히 유지</w:t>
      </w:r>
      <w:r>
        <w:rPr>
          <w:rFonts w:ascii="맑은 고딕" w:hAnsi="맑은 고딕"/>
          <w:b w:val="0"/>
          <w:sz w:val="22"/>
        </w:rPr>
        <w:t>한다. 즉 Layer 0가 "preconditioner" 역할을 하여 LLM judge가 실제로 필요한 5.68%의 어려운 케이스에만 투입된다.</w:t>
      </w:r>
    </w:p>
    <w:p/>
    <w:tbl>
      <w:tblPr>
        <w:tblStyle w:val="LightGrid-Accent1"/>
        <w:tblW w:type="auto" w:w="0"/>
        <w:tblLayout w:type="fixed"/>
        <w:tblLook w:firstColumn="1" w:firstRow="1" w:lastColumn="0" w:lastRow="0" w:noHBand="0" w:noVBand="1" w:val="04A0"/>
      </w:tblPr>
      <w:tblGrid>
        <w:gridCol w:w="1728"/>
        <w:gridCol w:w="1728"/>
        <w:gridCol w:w="1728"/>
        <w:gridCol w:w="1728"/>
        <w:gridCol w:w="1728"/>
      </w:tblGrid>
      <w:tr>
        <w:tc>
          <w:tcPr>
            <w:tcW w:type="dxa" w:w="1728"/>
          </w:tcPr>
          <w:p>
            <w:r>
              <w:rPr>
                <w:rFonts w:ascii="맑은 고딕" w:hAnsi="맑은 고딕"/>
                <w:b/>
                <w:color w:val="1F2A44"/>
                <w:sz w:val="20"/>
              </w:rPr>
              <w:t>전략</w:t>
            </w:r>
          </w:p>
        </w:tc>
        <w:tc>
          <w:tcPr>
            <w:tcW w:type="dxa" w:w="1728"/>
          </w:tcPr>
          <w:p>
            <w:r>
              <w:rPr>
                <w:rFonts w:ascii="맑은 고딕" w:hAnsi="맑은 고딕"/>
                <w:b/>
                <w:color w:val="1F2A44"/>
                <w:sz w:val="20"/>
              </w:rPr>
              <w:t>L4 호출</w:t>
            </w:r>
          </w:p>
        </w:tc>
        <w:tc>
          <w:tcPr>
            <w:tcW w:type="dxa" w:w="1728"/>
          </w:tcPr>
          <w:p>
            <w:r>
              <w:rPr>
                <w:rFonts w:ascii="맑은 고딕" w:hAnsi="맑은 고딕"/>
                <w:b/>
                <w:color w:val="1F2A44"/>
                <w:sz w:val="20"/>
              </w:rPr>
              <w:t>TRUE</w:t>
            </w:r>
          </w:p>
        </w:tc>
        <w:tc>
          <w:tcPr>
            <w:tcW w:type="dxa" w:w="1728"/>
          </w:tcPr>
          <w:p>
            <w:r>
              <w:rPr>
                <w:rFonts w:ascii="맑은 고딕" w:hAnsi="맑은 고딕"/>
                <w:b/>
                <w:color w:val="1F2A44"/>
                <w:sz w:val="20"/>
              </w:rPr>
              <w:t>Latency 총합</w:t>
            </w:r>
          </w:p>
        </w:tc>
        <w:tc>
          <w:tcPr>
            <w:tcW w:type="dxa" w:w="1728"/>
          </w:tcPr>
          <w:p>
            <w:r>
              <w:rPr>
                <w:rFonts w:ascii="맑은 고딕" w:hAnsi="맑은 고딕"/>
                <w:b/>
                <w:color w:val="1F2A44"/>
                <w:sz w:val="20"/>
              </w:rPr>
              <w:t>Cost per 10k</w:t>
            </w:r>
          </w:p>
        </w:tc>
      </w:tr>
      <w:tr>
        <w:tc>
          <w:tcPr>
            <w:tcW w:type="dxa" w:w="1728"/>
          </w:tcPr>
          <w:p>
            <w:r>
              <w:rPr>
                <w:rFonts w:ascii="맑은 고딕" w:hAnsi="맑은 고딕"/>
                <w:sz w:val="20"/>
              </w:rPr>
              <w:t>Full Cascade (D)</w:t>
            </w:r>
          </w:p>
        </w:tc>
        <w:tc>
          <w:tcPr>
            <w:tcW w:type="dxa" w:w="1728"/>
          </w:tcPr>
          <w:p>
            <w:r>
              <w:rPr>
                <w:rFonts w:ascii="맑은 고딕" w:hAnsi="맑은 고딕"/>
                <w:sz w:val="20"/>
              </w:rPr>
              <w:t>10,000</w:t>
            </w:r>
          </w:p>
        </w:tc>
        <w:tc>
          <w:tcPr>
            <w:tcW w:type="dxa" w:w="1728"/>
          </w:tcPr>
          <w:p>
            <w:r>
              <w:rPr>
                <w:rFonts w:ascii="맑은 고딕" w:hAnsi="맑은 고딕"/>
                <w:sz w:val="20"/>
              </w:rPr>
              <w:t>97.23%</w:t>
            </w:r>
          </w:p>
        </w:tc>
        <w:tc>
          <w:tcPr>
            <w:tcW w:type="dxa" w:w="1728"/>
          </w:tcPr>
          <w:p>
            <w:r>
              <w:rPr>
                <w:rFonts w:ascii="맑은 고딕" w:hAnsi="맑은 고딕"/>
                <w:sz w:val="20"/>
              </w:rPr>
              <w:t>257분</w:t>
            </w:r>
          </w:p>
        </w:tc>
        <w:tc>
          <w:tcPr>
            <w:tcW w:type="dxa" w:w="1728"/>
          </w:tcPr>
          <w:p>
            <w:r>
              <w:rPr>
                <w:rFonts w:ascii="맑은 고딕" w:hAnsi="맑은 고딕"/>
                <w:sz w:val="20"/>
              </w:rPr>
              <w:t>$1.35</w:t>
            </w:r>
          </w:p>
        </w:tc>
      </w:tr>
      <w:tr>
        <w:tc>
          <w:tcPr>
            <w:tcW w:type="dxa" w:w="1728"/>
          </w:tcPr>
          <w:p>
            <w:r>
              <w:rPr>
                <w:rFonts w:ascii="맑은 고딕" w:hAnsi="맑은 고딕"/>
                <w:sz w:val="20"/>
              </w:rPr>
              <w:t>**Smart Cascade**</w:t>
            </w:r>
          </w:p>
        </w:tc>
        <w:tc>
          <w:tcPr>
            <w:tcW w:type="dxa" w:w="1728"/>
          </w:tcPr>
          <w:p>
            <w:r>
              <w:rPr>
                <w:rFonts w:ascii="맑은 고딕" w:hAnsi="맑은 고딕"/>
                <w:sz w:val="20"/>
              </w:rPr>
              <w:t>**568**</w:t>
            </w:r>
          </w:p>
        </w:tc>
        <w:tc>
          <w:tcPr>
            <w:tcW w:type="dxa" w:w="1728"/>
          </w:tcPr>
          <w:p>
            <w:r>
              <w:rPr>
                <w:rFonts w:ascii="맑은 고딕" w:hAnsi="맑은 고딕"/>
                <w:sz w:val="20"/>
              </w:rPr>
              <w:t>**97.23%**</w:t>
            </w:r>
          </w:p>
        </w:tc>
        <w:tc>
          <w:tcPr>
            <w:tcW w:type="dxa" w:w="1728"/>
          </w:tcPr>
          <w:p>
            <w:r>
              <w:rPr>
                <w:rFonts w:ascii="맑은 고딕" w:hAnsi="맑은 고딕"/>
                <w:sz w:val="20"/>
              </w:rPr>
              <w:t>**15분**</w:t>
            </w:r>
          </w:p>
        </w:tc>
        <w:tc>
          <w:tcPr>
            <w:tcW w:type="dxa" w:w="1728"/>
          </w:tcPr>
          <w:p>
            <w:r>
              <w:rPr>
                <w:rFonts w:ascii="맑은 고딕" w:hAnsi="맑은 고딕"/>
                <w:sz w:val="20"/>
              </w:rPr>
              <w:t>**$0.08**</w:t>
            </w:r>
          </w:p>
        </w:tc>
      </w:tr>
    </w:tbl>
    <w:p/>
    <w:p>
      <w:r>
        <w:rPr>
          <w:rFonts w:ascii="맑은 고딕" w:hAnsi="맑은 고딕"/>
          <w:b/>
          <w:sz w:val="22"/>
        </w:rPr>
        <w:t>표 6. Smart Cascade 최적화 효과</w:t>
      </w:r>
    </w:p>
    <w:p/>
    <w:p>
      <w:pPr>
        <w:pStyle w:val="Heading2"/>
      </w:pPr>
      <w:r>
        <w:rPr>
          <w:rFonts w:ascii="맑은 고딕" w:hAnsi="맑은 고딕"/>
          <w:color w:val="1F2A44"/>
        </w:rPr>
        <w:t>5.8 Robustness: Validity-First Fuzzer v4로 재평가</w:t>
      </w:r>
    </w:p>
    <w:p/>
    <w:p>
      <w:r>
        <w:rPr>
          <w:rFonts w:ascii="맑은 고딕" w:hAnsi="맑은 고딕"/>
          <w:b w:val="0"/>
          <w:sz w:val="22"/>
        </w:rPr>
        <w:t xml:space="preserve">"결과가 퍼저 구현에 의존할 수 있다"는 잠재적 비판에 대응하기 위해, 전체 4-way 평가를 </w:t>
      </w:r>
      <w:r>
        <w:rPr>
          <w:rFonts w:ascii="맑은 고딕" w:hAnsi="맑은 고딕"/>
          <w:b/>
          <w:sz w:val="22"/>
        </w:rPr>
        <w:t>v4 퍼저</w:t>
      </w:r>
      <w:r>
        <w:rPr>
          <w:rFonts w:ascii="맑은 고딕" w:hAnsi="맑은 고딕"/>
          <w:b w:val="0"/>
          <w:sz w:val="22"/>
        </w:rPr>
        <w:t>(checksum 100% 유효, prescription/account/transaction 전용 생성기 포함, 21개 한국어 전용 L4/L5 변이 추가)로 재실행했다. 결과는 표 7과 같다.</w:t>
      </w:r>
    </w:p>
    <w:p/>
    <w:tbl>
      <w:tblPr>
        <w:tblStyle w:val="LightGrid-Accent1"/>
        <w:tblW w:type="auto" w:w="0"/>
        <w:tblLayout w:type="fixed"/>
        <w:tblLook w:firstColumn="1" w:firstRow="1" w:lastColumn="0" w:lastRow="0" w:noHBand="0" w:noVBand="1" w:val="04A0"/>
      </w:tblPr>
      <w:tblGrid>
        <w:gridCol w:w="2160"/>
        <w:gridCol w:w="2160"/>
        <w:gridCol w:w="2160"/>
        <w:gridCol w:w="2160"/>
      </w:tblGrid>
      <w:tr>
        <w:tc>
          <w:tcPr>
            <w:tcW w:type="dxa" w:w="2160"/>
          </w:tcPr>
          <w:p>
            <w:r>
              <w:rPr>
                <w:rFonts w:ascii="맑은 고딕" w:hAnsi="맑은 고딕"/>
                <w:b/>
                <w:color w:val="1F2A44"/>
                <w:sz w:val="20"/>
              </w:rPr>
              <w:t>Config</w:t>
            </w:r>
          </w:p>
        </w:tc>
        <w:tc>
          <w:tcPr>
            <w:tcW w:type="dxa" w:w="2160"/>
          </w:tcPr>
          <w:p>
            <w:r>
              <w:rPr>
                <w:rFonts w:ascii="맑은 고딕" w:hAnsi="맑은 고딕"/>
                <w:b/>
                <w:color w:val="1F2A44"/>
                <w:sz w:val="20"/>
              </w:rPr>
              <w:t>v1 TRUE</w:t>
            </w:r>
          </w:p>
        </w:tc>
        <w:tc>
          <w:tcPr>
            <w:tcW w:type="dxa" w:w="2160"/>
          </w:tcPr>
          <w:p>
            <w:r>
              <w:rPr>
                <w:rFonts w:ascii="맑은 고딕" w:hAnsi="맑은 고딕"/>
                <w:b/>
                <w:color w:val="1F2A44"/>
                <w:sz w:val="20"/>
              </w:rPr>
              <w:t>v4 TRUE</w:t>
            </w:r>
          </w:p>
        </w:tc>
        <w:tc>
          <w:tcPr>
            <w:tcW w:type="dxa" w:w="2160"/>
          </w:tcPr>
          <w:p>
            <w:r>
              <w:rPr>
                <w:rFonts w:ascii="맑은 고딕" w:hAnsi="맑은 고딕"/>
                <w:b/>
                <w:color w:val="1F2A44"/>
                <w:sz w:val="20"/>
              </w:rPr>
              <w:t>Δ</w:t>
            </w:r>
          </w:p>
        </w:tc>
      </w:tr>
      <w:tr>
        <w:tc>
          <w:tcPr>
            <w:tcW w:type="dxa" w:w="2160"/>
          </w:tcPr>
          <w:p>
            <w:r>
              <w:rPr>
                <w:rFonts w:ascii="맑은 고딕" w:hAnsi="맑은 고딕"/>
                <w:sz w:val="20"/>
              </w:rPr>
              <w:t>A Baseline</w:t>
            </w:r>
          </w:p>
        </w:tc>
        <w:tc>
          <w:tcPr>
            <w:tcW w:type="dxa" w:w="2160"/>
          </w:tcPr>
          <w:p>
            <w:r>
              <w:rPr>
                <w:rFonts w:ascii="맑은 고딕" w:hAnsi="맑은 고딕"/>
                <w:sz w:val="20"/>
              </w:rPr>
              <w:t>80.15%</w:t>
            </w:r>
          </w:p>
        </w:tc>
        <w:tc>
          <w:tcPr>
            <w:tcW w:type="dxa" w:w="2160"/>
          </w:tcPr>
          <w:p>
            <w:r>
              <w:rPr>
                <w:rFonts w:ascii="맑은 고딕" w:hAnsi="맑은 고딕"/>
                <w:sz w:val="20"/>
              </w:rPr>
              <w:t>80.11%</w:t>
            </w:r>
          </w:p>
        </w:tc>
        <w:tc>
          <w:tcPr>
            <w:tcW w:type="dxa" w:w="2160"/>
          </w:tcPr>
          <w:p>
            <w:r>
              <w:rPr>
                <w:rFonts w:ascii="맑은 고딕" w:hAnsi="맑은 고딕"/>
                <w:sz w:val="20"/>
              </w:rPr>
              <w:t>−0.04%p</w:t>
            </w:r>
          </w:p>
        </w:tc>
      </w:tr>
      <w:tr>
        <w:tc>
          <w:tcPr>
            <w:tcW w:type="dxa" w:w="2160"/>
          </w:tcPr>
          <w:p>
            <w:r>
              <w:rPr>
                <w:rFonts w:ascii="맑은 고딕" w:hAnsi="맑은 고딕"/>
                <w:sz w:val="20"/>
              </w:rPr>
              <w:t>B Baseline + L4</w:t>
            </w:r>
          </w:p>
        </w:tc>
        <w:tc>
          <w:tcPr>
            <w:tcW w:type="dxa" w:w="2160"/>
          </w:tcPr>
          <w:p>
            <w:r>
              <w:rPr>
                <w:rFonts w:ascii="맑은 고딕" w:hAnsi="맑은 고딕"/>
                <w:sz w:val="20"/>
              </w:rPr>
              <w:t>90.96%</w:t>
            </w:r>
          </w:p>
        </w:tc>
        <w:tc>
          <w:tcPr>
            <w:tcW w:type="dxa" w:w="2160"/>
          </w:tcPr>
          <w:p>
            <w:r>
              <w:rPr>
                <w:rFonts w:ascii="맑은 고딕" w:hAnsi="맑은 고딕"/>
                <w:sz w:val="20"/>
              </w:rPr>
              <w:t>90.43%</w:t>
            </w:r>
          </w:p>
        </w:tc>
        <w:tc>
          <w:tcPr>
            <w:tcW w:type="dxa" w:w="2160"/>
          </w:tcPr>
          <w:p>
            <w:r>
              <w:rPr>
                <w:rFonts w:ascii="맑은 고딕" w:hAnsi="맑은 고딕"/>
                <w:sz w:val="20"/>
              </w:rPr>
              <w:t>−0.53%p</w:t>
            </w:r>
          </w:p>
        </w:tc>
      </w:tr>
      <w:tr>
        <w:tc>
          <w:tcPr>
            <w:tcW w:type="dxa" w:w="2160"/>
          </w:tcPr>
          <w:p>
            <w:r>
              <w:rPr>
                <w:rFonts w:ascii="맑은 고딕" w:hAnsi="맑은 고딕"/>
                <w:sz w:val="20"/>
              </w:rPr>
              <w:t>C With Layer 0</w:t>
            </w:r>
          </w:p>
        </w:tc>
        <w:tc>
          <w:tcPr>
            <w:tcW w:type="dxa" w:w="2160"/>
          </w:tcPr>
          <w:p>
            <w:r>
              <w:rPr>
                <w:rFonts w:ascii="맑은 고딕" w:hAnsi="맑은 고딕"/>
                <w:sz w:val="20"/>
              </w:rPr>
              <w:t>94.32%</w:t>
            </w:r>
          </w:p>
        </w:tc>
        <w:tc>
          <w:tcPr>
            <w:tcW w:type="dxa" w:w="2160"/>
          </w:tcPr>
          <w:p>
            <w:r>
              <w:rPr>
                <w:rFonts w:ascii="맑은 고딕" w:hAnsi="맑은 고딕"/>
                <w:sz w:val="20"/>
              </w:rPr>
              <w:t>**94.99%**</w:t>
            </w:r>
          </w:p>
        </w:tc>
        <w:tc>
          <w:tcPr>
            <w:tcW w:type="dxa" w:w="2160"/>
          </w:tcPr>
          <w:p>
            <w:r>
              <w:rPr>
                <w:rFonts w:ascii="맑은 고딕" w:hAnsi="맑은 고딕"/>
                <w:sz w:val="20"/>
              </w:rPr>
              <w:t>**+0.67%p**</w:t>
            </w:r>
          </w:p>
        </w:tc>
      </w:tr>
      <w:tr>
        <w:tc>
          <w:tcPr>
            <w:tcW w:type="dxa" w:w="2160"/>
          </w:tcPr>
          <w:p>
            <w:r>
              <w:rPr>
                <w:rFonts w:ascii="맑은 고딕" w:hAnsi="맑은 고딕"/>
                <w:sz w:val="20"/>
              </w:rPr>
              <w:t>D Full</w:t>
            </w:r>
          </w:p>
        </w:tc>
        <w:tc>
          <w:tcPr>
            <w:tcW w:type="dxa" w:w="2160"/>
          </w:tcPr>
          <w:p>
            <w:r>
              <w:rPr>
                <w:rFonts w:ascii="맑은 고딕" w:hAnsi="맑은 고딕"/>
                <w:sz w:val="20"/>
              </w:rPr>
              <w:t>97.23%</w:t>
            </w:r>
          </w:p>
        </w:tc>
        <w:tc>
          <w:tcPr>
            <w:tcW w:type="dxa" w:w="2160"/>
          </w:tcPr>
          <w:p>
            <w:r>
              <w:rPr>
                <w:rFonts w:ascii="맑은 고딕" w:hAnsi="맑은 고딕"/>
                <w:sz w:val="20"/>
              </w:rPr>
              <w:t>**97.68%**</w:t>
            </w:r>
          </w:p>
        </w:tc>
        <w:tc>
          <w:tcPr>
            <w:tcW w:type="dxa" w:w="2160"/>
          </w:tcPr>
          <w:p>
            <w:r>
              <w:rPr>
                <w:rFonts w:ascii="맑은 고딕" w:hAnsi="맑은 고딕"/>
                <w:sz w:val="20"/>
              </w:rPr>
              <w:t>**+0.45%p**</w:t>
            </w:r>
          </w:p>
        </w:tc>
      </w:tr>
    </w:tbl>
    <w:p/>
    <w:p>
      <w:r>
        <w:rPr>
          <w:rFonts w:ascii="맑은 고딕" w:hAnsi="맑은 고딕"/>
          <w:b/>
          <w:sz w:val="22"/>
        </w:rPr>
        <w:t>표 7. v1 vs v4 fuzzer 결과 비교</w:t>
      </w:r>
    </w:p>
    <w:p/>
    <w:p>
      <w:r>
        <w:rPr>
          <w:rFonts w:ascii="맑은 고딕" w:hAnsi="맑은 고딕"/>
          <w:b w:val="0"/>
          <w:sz w:val="22"/>
        </w:rPr>
        <w:t xml:space="preserve">흥미롭게도 </w:t>
      </w:r>
      <w:r>
        <w:rPr>
          <w:rFonts w:ascii="맑은 고딕" w:hAnsi="맑은 고딕"/>
          <w:b/>
          <w:sz w:val="22"/>
        </w:rPr>
        <w:t>Layer 0 우위는 v4에서 오히려 확대</w:t>
      </w:r>
      <w:r>
        <w:rPr>
          <w:rFonts w:ascii="맑은 고딕" w:hAnsi="맑은 고딕"/>
          <w:b w:val="0"/>
          <w:sz w:val="22"/>
        </w:rPr>
        <w:t xml:space="preserve">된다. B vs C 격차는 v1의 +3.36%p에서 v4의 +4.56%p로, KR_semantic에서는 +8.99%p에서 +10.65%p로 증가했다. 이는 v4의 새 변이(특히 `prescription_emr_line`, `account_bank_alias`)가 LLM judge에게 더 어려운 반면, 핵심 키워드를 보존하므로 Layer 0 사전에 그대로 매칭되기 때문으로 분석된다. 이 결과는 본 연구의 핵심 주장이 </w:t>
      </w:r>
      <w:r>
        <w:rPr>
          <w:rFonts w:ascii="맑은 고딕" w:hAnsi="맑은 고딕"/>
          <w:b/>
          <w:sz w:val="22"/>
        </w:rPr>
        <w:t>방어 메커니즘의 속성</w:t>
      </w:r>
      <w:r>
        <w:rPr>
          <w:rFonts w:ascii="맑은 고딕" w:hAnsi="맑은 고딕"/>
          <w:b w:val="0"/>
          <w:sz w:val="22"/>
        </w:rPr>
        <w:t>이지 퍼저 구현의 artifact가 아님을 강하게 입증한다.</w:t>
      </w:r>
    </w:p>
    <w:p/>
    <w:p>
      <w:pPr>
        <w:pStyle w:val="Heading2"/>
      </w:pPr>
      <w:r>
        <w:rPr>
          <w:rFonts w:ascii="맑은 고딕" w:hAnsi="맑은 고딕"/>
          <w:color w:val="1F2A44"/>
        </w:rPr>
        <w:t>5.9 False Positive on Clean Korean Text</w:t>
      </w:r>
    </w:p>
    <w:p/>
    <w:p>
      <w:r>
        <w:rPr>
          <w:rFonts w:ascii="맑은 고딕" w:hAnsi="맑은 고딕"/>
          <w:b w:val="0"/>
          <w:sz w:val="22"/>
        </w:rPr>
        <w:t xml:space="preserve">마지막으로, Layer 0의 False Positive를 정상 한국어 문서 50건(뉴스 10, 이메일/공지 10, 일상 대화 10, 기술 문서 10, 학술 텍스트 10)에서 측정했다. 2자 이하 키워드 컨텍스트 필수 규칙 적용 후 </w:t>
      </w:r>
      <w:r>
        <w:rPr>
          <w:rFonts w:ascii="맑은 고딕" w:hAnsi="맑은 고딕"/>
          <w:b/>
          <w:sz w:val="22"/>
        </w:rPr>
        <w:t>Clean pass rate는 98%(50건 중 49건에서 finding 없음)</w:t>
      </w:r>
      <w:r>
        <w:rPr>
          <w:rFonts w:ascii="맑은 고딕" w:hAnsi="맑은 고딕"/>
          <w:b w:val="0"/>
          <w:sz w:val="22"/>
        </w:rPr>
        <w:t>에 도달한다. 잔여 1건(2%)은 사내 공지문의 "개발팀"/"경영지원팀" 탐지이며, 이는 실제 조직 구조 정보의 누설로도 해석 가능하여 정책적 판단 영역에 해당한다.</w:t>
      </w:r>
    </w:p>
    <w:p/>
    <w:p/>
    <w:p/>
    <w:p>
      <w:pPr>
        <w:pStyle w:val="Heading1"/>
      </w:pPr>
      <w:r>
        <w:rPr>
          <w:rFonts w:ascii="맑은 고딕" w:hAnsi="맑은 고딕"/>
          <w:color w:val="1F2A44"/>
        </w:rPr>
        <w:t>6. 논의</w:t>
      </w:r>
    </w:p>
    <w:p/>
    <w:p>
      <w:pPr>
        <w:pStyle w:val="Heading2"/>
      </w:pPr>
      <w:r>
        <w:rPr>
          <w:rFonts w:ascii="맑은 고딕" w:hAnsi="맑은 고딕"/>
          <w:color w:val="1F2A44"/>
        </w:rPr>
        <w:t>6.1 Layer 0는 왜 LLM Judge를 이기는가?</w:t>
      </w:r>
    </w:p>
    <w:p/>
    <w:p>
      <w:r>
        <w:rPr>
          <w:rFonts w:ascii="맑은 고딕" w:hAnsi="맑은 고딕"/>
          <w:b w:val="0"/>
          <w:sz w:val="22"/>
        </w:rPr>
        <w:t xml:space="preserve">Ablation 결과(5.6)는 결정적인 단서를 제공한다. Layer 0의 핵심 엔진은 </w:t>
      </w:r>
      <w:r>
        <w:rPr>
          <w:rFonts w:ascii="맑은 고딕" w:hAnsi="맑은 고딕"/>
          <w:b/>
          <w:sz w:val="22"/>
        </w:rPr>
        <w:t>정적 키워드 사전</w:t>
      </w:r>
      <w:r>
        <w:rPr>
          <w:rFonts w:ascii="맑은 고딕" w:hAnsi="맑은 고딕"/>
          <w:b w:val="0"/>
          <w:sz w:val="22"/>
        </w:rPr>
        <w:t xml:space="preserve">이며, 한국어 텍스트형 PII는 </w:t>
      </w:r>
      <w:r>
        <w:rPr>
          <w:rFonts w:ascii="맑은 고딕" w:hAnsi="맑은 고딕"/>
          <w:b/>
          <w:sz w:val="22"/>
        </w:rPr>
        <w:t>의미가 고정된 제한된 어휘 집합</w:t>
      </w:r>
      <w:r>
        <w:rPr>
          <w:rFonts w:ascii="맑은 고딕" w:hAnsi="맑은 고딕"/>
          <w:b w:val="0"/>
          <w:sz w:val="22"/>
        </w:rPr>
        <w:t xml:space="preserve">이다. "페니실린 알레르기", "메트포르민 500mg 1일 2회", "서울대병원 내과 김○○ 교수" 같은 표현은 몇 천 개의 정형화된 어휘 조합에 수렴한다. 이러한 bounded vocabulary 문제에서는 </w:t>
      </w:r>
      <w:r>
        <w:rPr>
          <w:rFonts w:ascii="맑은 고딕" w:hAnsi="맑은 고딕"/>
          <w:b/>
          <w:sz w:val="22"/>
        </w:rPr>
        <w:t>사전 기반 매칭이 확률적 LLM 추론보다 더 정확</w:t>
      </w:r>
      <w:r>
        <w:rPr>
          <w:rFonts w:ascii="맑은 고딕" w:hAnsi="맑은 고딕"/>
          <w:b w:val="0"/>
          <w:sz w:val="22"/>
        </w:rPr>
        <w:t>하다.</w:t>
      </w:r>
    </w:p>
    <w:p/>
    <w:p>
      <w:r>
        <w:rPr>
          <w:rFonts w:ascii="맑은 고딕" w:hAnsi="맑은 고딕"/>
          <w:b w:val="0"/>
          <w:sz w:val="22"/>
        </w:rPr>
        <w:t>반면 GPT-4o-mini judge가 밀리는 이유는 세 가지로 요약된다. 첫째, threshold 기반 이진 분류(본 연구는 0.7) 특성상 애매한 confidence 영역의 케이스에서 일관성이 흔들린다. 둘째, LLM은 긴 컨텍스트를 받아 "이 전체 텍스트가 PII를 포함하는가?"를 판단하므로, v4의 `prescription_emr_line`처럼 EMR 포맷으로 감싸진 텍스트에서는 맥락이 분산되어 혼동이 발생한다. 셋째, 탐지 근거가 블랙박스여서 False Negative 발생 시 원인 분석과 개선이 어렵다. Layer 0는 이 세 가지에서 모두 반대 특성을 갖는다: 결정론적, 단일 PII 조각에 집중, 매칭 근거 기록.</w:t>
      </w:r>
    </w:p>
    <w:p/>
    <w:p>
      <w:pPr>
        <w:pStyle w:val="Heading2"/>
      </w:pPr>
      <w:r>
        <w:rPr>
          <w:rFonts w:ascii="맑은 고딕" w:hAnsi="맑은 고딕"/>
          <w:color w:val="1F2A44"/>
        </w:rPr>
        <w:t>6.2 실무 배포 함의</w:t>
      </w:r>
    </w:p>
    <w:p/>
    <w:p>
      <w:r>
        <w:rPr>
          <w:rFonts w:ascii="맑은 고딕" w:hAnsi="맑은 고딕"/>
          <w:b w:val="0"/>
          <w:sz w:val="22"/>
        </w:rPr>
        <w:t>본 연구 결과는 한국어 LLM 서비스 운영자에게 다음 권장을 지지한다. 첫째, 영어 중심 가드레일(Presidio, Bedrock, Lakera 등)만으로는 한국어 텍스트형 PII에 대해 부적절한 방어가 수행됨을 인지해야 한다. 둘째, LLM-as-judge를 cascade로 추가하는 것은 기본 탐지율은 올리지만 지연과 비용의 큰 증가를 수반한다. 셋째, 경량 결정론적 한국어 특화 계층(본 연구의 Layer 0)을 먼저 배치하는 것이 비용 대비 효과가 크다. 넷째, LLM judge는 Layer 0가 놓친 약 5~6%의 케이스에만 적용하는 Smart Cascade 패턴을 통해 탐지율을 유지하면서 비용을 94% 절감할 수 있다.</w:t>
      </w:r>
    </w:p>
    <w:p/>
    <w:p>
      <w:r>
        <w:rPr>
          <w:rFonts w:ascii="맑은 고딕" w:hAnsi="맑은 고딕"/>
          <w:b w:val="0"/>
          <w:sz w:val="22"/>
        </w:rPr>
        <w:t xml:space="preserve">월 100만 API 호출 환경에서 이 배치 전략은 연간 수만 USD의 비용 절감을 의미하며, 동시에 p99 지연을 3초 이상 낮춤으로써 사용자 경험 개선에도 기여한다. 또한 Layer 0는 외부 인터넷 연결이 필요 없으므로 </w:t>
      </w:r>
      <w:r>
        <w:rPr>
          <w:rFonts w:ascii="맑은 고딕" w:hAnsi="맑은 고딕"/>
          <w:b/>
          <w:sz w:val="22"/>
        </w:rPr>
        <w:t>폐쇄망 환경</w:t>
      </w:r>
      <w:r>
        <w:rPr>
          <w:rFonts w:ascii="맑은 고딕" w:hAnsi="맑은 고딕"/>
          <w:b w:val="0"/>
          <w:sz w:val="22"/>
        </w:rPr>
        <w:t>(정부·군·의료 기관 등)의 LLM 서비스에도 동일한 수준의 방어를 제공할 수 있다. 이는 LLM judge 의존 방식이 제공할 수 없는 중요한 운영적 자산이다.</w:t>
      </w:r>
    </w:p>
    <w:p/>
    <w:p>
      <w:pPr>
        <w:pStyle w:val="Heading2"/>
      </w:pPr>
      <w:r>
        <w:rPr>
          <w:rFonts w:ascii="맑은 고딕" w:hAnsi="맑은 고딕"/>
          <w:color w:val="1F2A44"/>
        </w:rPr>
        <w:t>6.3 한계</w:t>
      </w:r>
    </w:p>
    <w:p/>
    <w:p>
      <w:r>
        <w:rPr>
          <w:rFonts w:ascii="맑은 고딕" w:hAnsi="맑은 고딕"/>
          <w:b w:val="0"/>
          <w:sz w:val="22"/>
        </w:rPr>
        <w:t xml:space="preserve">본 연구는 세 가지 한계를 가진다. 첫째, </w:t>
      </w:r>
      <w:r>
        <w:rPr>
          <w:rFonts w:ascii="맑은 고딕" w:hAnsi="맑은 고딕"/>
          <w:b/>
          <w:sz w:val="22"/>
        </w:rPr>
        <w:t>Semantic ambiguity 처리의 한계</w:t>
      </w:r>
      <w:r>
        <w:rPr>
          <w:rFonts w:ascii="맑은 고딕" w:hAnsi="맑은 고딕"/>
          <w:b w:val="0"/>
          <w:sz w:val="22"/>
        </w:rPr>
        <w:t xml:space="preserve">이다. "김철수"가 일반 고객인지 공인인지 Layer 0는 구별하지 못한다. 맥락 의존적 disambiguation은 여전히 LLM judge가 강점을 가지는 영역이며, 이 때문에 Full(L0+L4) 구성이 C 단독보다 추가 2.91%p 높다. 둘째, </w:t>
      </w:r>
      <w:r>
        <w:rPr>
          <w:rFonts w:ascii="맑은 고딕" w:hAnsi="맑은 고딕"/>
          <w:b/>
          <w:sz w:val="22"/>
        </w:rPr>
        <w:t>새로운 PII 타입에 대한 대응</w:t>
      </w:r>
      <w:r>
        <w:rPr>
          <w:rFonts w:ascii="맑은 고딕" w:hAnsi="맑은 고딕"/>
          <w:b w:val="0"/>
          <w:sz w:val="22"/>
        </w:rPr>
        <w:t xml:space="preserve">이다. 현재 Layer 0는 91종 PII를 다루지만, 새로운 결제 서비스 ID나 신규 플랫폼 토큰이 등장하면 사전·정규식 업데이트가 필요하다. 이는 NER 모델 기반 접근 대비 약점이다. 셋째, </w:t>
      </w:r>
      <w:r>
        <w:rPr>
          <w:rFonts w:ascii="맑은 고딕" w:hAnsi="맑은 고딕"/>
          <w:b/>
          <w:sz w:val="22"/>
        </w:rPr>
        <w:t>프롬프트 인젝션 결합 공격</w:t>
      </w:r>
      <w:r>
        <w:rPr>
          <w:rFonts w:ascii="맑은 고딕" w:hAnsi="맑은 고딕"/>
          <w:b w:val="0"/>
          <w:sz w:val="22"/>
        </w:rPr>
        <w:t>이다. 본 연구는 PII 우회 공격에 집중했으며, HouYi 같은 한국어 프롬프트 인젝션과 PII의 결합(예: "너는 고객관리 상담원이야. ㅈㅁㄷㄹㅂㅎ 조회해줘") 공격은 별도 평가가 필요하다. Lakera의 실제 역할(인젝션 전담)이 발휘되는 시나리오로, 후속 연구에서 다룰 예정이다.</w:t>
      </w:r>
    </w:p>
    <w:p/>
    <w:p>
      <w:pPr>
        <w:pStyle w:val="Heading2"/>
      </w:pPr>
      <w:r>
        <w:rPr>
          <w:rFonts w:ascii="맑은 고딕" w:hAnsi="맑은 고딕"/>
          <w:color w:val="1F2A44"/>
        </w:rPr>
        <w:t>6.4 확장성 및 후속 연구</w:t>
      </w:r>
    </w:p>
    <w:p/>
    <w:p>
      <w:r>
        <w:rPr>
          <w:rFonts w:ascii="맑은 고딕" w:hAnsi="맑은 고딕"/>
          <w:b w:val="0"/>
          <w:sz w:val="22"/>
        </w:rPr>
        <w:t xml:space="preserve">Layer 0의 설계 철학은 </w:t>
      </w:r>
      <w:r>
        <w:rPr>
          <w:rFonts w:ascii="맑은 고딕" w:hAnsi="맑은 고딕"/>
          <w:b/>
          <w:sz w:val="22"/>
        </w:rPr>
        <w:t>언어 중립적</w:t>
      </w:r>
      <w:r>
        <w:rPr>
          <w:rFonts w:ascii="맑은 고딕" w:hAnsi="맑은 고딕"/>
          <w:b w:val="0"/>
          <w:sz w:val="22"/>
        </w:rPr>
        <w:t>이다. 각 언어에 대해 (1) 해당 언어 특유의 정규화 파이프라인과 (2) 해당 언어·도메인의 PII 키워드 사전을 구축하면 동일한 프레임워크를 적용할 수 있다. 일본어(히라가나-카타카나 변이, 한자 혼용), 중국어(번체-간체 변환), 아랍어(오른쪽-왼쪽 쓰기, 비음화) 등으로의 확장이 자연스러운 후속 연구 주제이다.</w:t>
      </w:r>
    </w:p>
    <w:p/>
    <w:p>
      <w:r>
        <w:rPr>
          <w:rFonts w:ascii="맑은 고딕" w:hAnsi="맑은 고딕"/>
          <w:b w:val="0"/>
          <w:sz w:val="22"/>
        </w:rPr>
        <w:t>또한 본 연구는 입력 측 방어에 집중했으나, LLM 출력 측에 대한 Layer 0 적용도 가능하다. 팀 구성원이 개발한 `korean_pii_output_fuzzer_v4`는 LLM 응답 스타일(narrative, JSON, log, table, partial mask)로 PII가 누설되는 시나리오를 생성하며, 3,025건의 CRM/Healthcare/Finance/HR 번들 페이로드가 준비되어 있다. 이에 대한 Layer 0의 방어 효과 측정이 후속 연구로 계획되어 있다.</w:t>
      </w:r>
    </w:p>
    <w:p/>
    <w:p/>
    <w:p/>
    <w:p>
      <w:pPr>
        <w:pStyle w:val="Heading1"/>
      </w:pPr>
      <w:r>
        <w:rPr>
          <w:rFonts w:ascii="맑은 고딕" w:hAnsi="맑은 고딕"/>
          <w:color w:val="1F2A44"/>
        </w:rPr>
        <w:t>7. 결론</w:t>
      </w:r>
    </w:p>
    <w:p/>
    <w:p>
      <w:r>
        <w:rPr>
          <w:rFonts w:ascii="맑은 고딕" w:hAnsi="맑은 고딕"/>
          <w:b w:val="0"/>
          <w:sz w:val="22"/>
        </w:rPr>
        <w:t xml:space="preserve">본 연구는 LiteLLM 게이트웨이 기반 한국어 LLM 서비스 환경에서 프로덕션 PII 가드레일 스택(Presidio + Bedrock Guardrails + Lakera)이 한국어 텍스트형 PII에 대해 절반 이상 우회되는 심각한 공백을 실증했다. 이 공백을 메우기 위해 LLM을 사용하지 않는 결정론적 경량 방어 계층인 </w:t>
      </w:r>
      <w:r>
        <w:rPr>
          <w:rFonts w:ascii="맑은 고딕" w:hAnsi="맑은 고딕"/>
          <w:b/>
          <w:sz w:val="22"/>
        </w:rPr>
        <w:t>Layer 0</w:t>
      </w:r>
      <w:r>
        <w:rPr>
          <w:rFonts w:ascii="맑은 고딕" w:hAnsi="맑은 고딕"/>
          <w:b w:val="0"/>
          <w:sz w:val="22"/>
        </w:rPr>
        <w:t>를 설계하고, 10,000건 stratified 벤치마크에서 진짜 API 호출 기반 4-way 비교 평가를 수행했다. Layer 0 단독 추가는 한국어 텍스트형 PII 탐지율을 49.62%에서 96.39%로 회복시키며, GPT-4o-mini judge cascade 대비 +8.99%p 우위를 McNemar 짝비교 $p &lt; 10^{-28}$의 통계적으로 결정적인 차이로 확립했다. Layer 0의 평균 추가 지연은 10ms, 비용은 0 USD로 LLM judge의 220분의 1 수준이며, Ablation 분석은 효과의 96%가 키워드 사전에서 비롯됨을 밝혔다. 더 엄격한 validity-first 퍼저 v4로 재평가했을 때 Layer 0 우위가 오히려 확대되어 결과의 robustness를 입증했다.</w:t>
      </w:r>
    </w:p>
    <w:p/>
    <w:p>
      <w:r>
        <w:rPr>
          <w:rFonts w:ascii="맑은 고딕" w:hAnsi="맑은 고딕"/>
          <w:b w:val="0"/>
          <w:sz w:val="22"/>
        </w:rPr>
        <w:t xml:space="preserve">본 연구는 LLM 기반 방어선이 모든 보안 문제의 해답이 아니며, </w:t>
      </w:r>
      <w:r>
        <w:rPr>
          <w:rFonts w:ascii="맑은 고딕" w:hAnsi="맑은 고딕"/>
          <w:b/>
          <w:sz w:val="22"/>
        </w:rPr>
        <w:t>도메인 지식에 기반한 경량 결정론적 접근이 경우에 따라 더 우월</w:t>
      </w:r>
      <w:r>
        <w:rPr>
          <w:rFonts w:ascii="맑은 고딕" w:hAnsi="맑은 고딕"/>
          <w:b w:val="0"/>
          <w:sz w:val="22"/>
        </w:rPr>
        <w:t>함을 실증한다. 특히 한국어·일본어·중국어처럼 영어 중심 프레임워크에서 소외된 언어의 LLM 보안에서는 이러한 접근이 표준이 되어야 할 것이다. 전체 코드, 데이터, 단위 테스트, CI 설정, 재현 파이프라인이 공개되어 있으며, 후속 연구자는 `make all` 단일 명령으로 본 연구를 완전히 재현할 수 있다.</w:t>
      </w:r>
    </w:p>
    <w:p/>
    <w:p/>
    <w:p/>
    <w:p>
      <w:pPr>
        <w:pStyle w:val="Heading1"/>
      </w:pPr>
      <w:r>
        <w:rPr>
          <w:rFonts w:ascii="맑은 고딕" w:hAnsi="맑은 고딕"/>
          <w:color w:val="1F2A44"/>
        </w:rPr>
        <w:t>감사의 글</w:t>
      </w:r>
    </w:p>
    <w:p/>
    <w:p>
      <w:r>
        <w:rPr>
          <w:rFonts w:ascii="맑은 고딕" w:hAnsi="맑은 고딕"/>
          <w:b w:val="0"/>
          <w:sz w:val="22"/>
        </w:rPr>
        <w:t>본 연구의 방향 설정과 피드백을 주신 임정묵 지도교수께 감사드린다. 또한 퍼저 v4와 테스트 구축을 공동 개발한 팀원들에게 감사드린다.</w:t>
      </w:r>
    </w:p>
    <w:p/>
    <w:p/>
    <w:p/>
    <w:p>
      <w:pPr>
        <w:pStyle w:val="Heading1"/>
      </w:pPr>
      <w:r>
        <w:rPr>
          <w:rFonts w:ascii="맑은 고딕" w:hAnsi="맑은 고딕"/>
          <w:color w:val="1F2A44"/>
        </w:rPr>
        <w:t>참고 문헌</w:t>
      </w:r>
    </w:p>
    <w:p/>
    <w:p>
      <w:r>
        <w:rPr>
          <w:rFonts w:ascii="맑은 고딕" w:hAnsi="맑은 고딕"/>
          <w:b w:val="0"/>
          <w:sz w:val="22"/>
        </w:rPr>
        <w:t>1. Fei, B., Kim, H., &amp; Park, S. (2024). KDPII: Korean De-identification PII Dataset. *IEEE Access*, 12, 135626–135641.</w:t>
      </w:r>
    </w:p>
    <w:p>
      <w:r>
        <w:rPr>
          <w:rFonts w:ascii="맑은 고딕" w:hAnsi="맑은 고딕"/>
          <w:b w:val="0"/>
          <w:sz w:val="22"/>
        </w:rPr>
        <w:t>2. Microsoft Presidio Release Notes. (2025). KR_RRN (#1675, #1807), KR_BRN (#1822), KR_FRN (#1825), KR_DRIVER_LICENSE (#1820), KR_PASSPORT (#1814). Released in v2.2.361.</w:t>
      </w:r>
    </w:p>
    <w:p>
      <w:r>
        <w:rPr>
          <w:rFonts w:ascii="맑은 고딕" w:hAnsi="맑은 고딕"/>
          <w:b w:val="0"/>
          <w:sz w:val="22"/>
        </w:rPr>
        <w:t>3. LiteLLM Documentation. (2026). Guardrail Policies and Korean PII Masking v2. docs.litellm.ai</w:t>
      </w:r>
    </w:p>
    <w:p>
      <w:r>
        <w:rPr>
          <w:rFonts w:ascii="맑은 고딕" w:hAnsi="맑은 고딕"/>
          <w:b w:val="0"/>
          <w:sz w:val="22"/>
        </w:rPr>
        <w:t>4. TrueFoundry Blog. (2026). Integrating Palo Alto Prisma AIRS with TrueFoundry AI Gateway.</w:t>
      </w:r>
    </w:p>
    <w:p>
      <w:r>
        <w:rPr>
          <w:rFonts w:ascii="맑은 고딕" w:hAnsi="맑은 고딕"/>
          <w:b w:val="0"/>
          <w:sz w:val="22"/>
        </w:rPr>
        <w:t>5. Mindgard &amp; Hackett. (2025). Bypassing LLM Guardrails: A Systematic Study. *Proceedings of AI Security Summit*.</w:t>
      </w:r>
    </w:p>
    <w:p>
      <w:r>
        <w:rPr>
          <w:rFonts w:ascii="맑은 고딕" w:hAnsi="맑은 고딕"/>
          <w:b w:val="0"/>
          <w:sz w:val="22"/>
        </w:rPr>
        <w:t>6. CrowdStrike. (2025). IM/PT Taxonomy: A Framework for Industrial Machine-Learning Model Prompt Threats.</w:t>
      </w:r>
    </w:p>
    <w:p>
      <w:r>
        <w:rPr>
          <w:rFonts w:ascii="맑은 고딕" w:hAnsi="맑은 고딕"/>
          <w:b w:val="0"/>
          <w:sz w:val="22"/>
        </w:rPr>
        <w:t>7. Palo Alto Unit 42. (2025). 22 Web IDPI Techniques Observed in the Wild.</w:t>
      </w:r>
    </w:p>
    <w:p>
      <w:r>
        <w:rPr>
          <w:rFonts w:ascii="맑은 고딕" w:hAnsi="맑은 고딕"/>
          <w:b w:val="0"/>
          <w:sz w:val="22"/>
        </w:rPr>
        <w:t>8. KLUE Benchmark Team. (2021). KLUE: Korean Language Understanding Evaluation. *arXiv:2105.09680*.</w:t>
      </w:r>
    </w:p>
    <w:p/>
    <w:p/>
    <w:p/>
    <w:p>
      <w:pPr>
        <w:pStyle w:val="Heading1"/>
      </w:pPr>
      <w:r>
        <w:rPr>
          <w:rFonts w:ascii="맑은 고딕" w:hAnsi="맑은 고딕"/>
          <w:color w:val="1F2A44"/>
        </w:rPr>
        <w:t>인용 (BibTeX)</w:t>
      </w:r>
    </w:p>
    <w:p/>
    <w:p>
      <w:r>
        <w:rPr>
          <w:rFonts w:ascii="Consolas" w:hAnsi="Consolas"/>
          <w:color w:val="666666"/>
          <w:sz w:val="18"/>
        </w:rPr>
        <w:t>@techreport{min_korean_pii_2026,</w:t>
        <w:br/>
        <w:t xml:space="preserve">  title        = {한국어 LLM 게이트웨이 환경에서 다계층 PII 가드레일의 취약성 분석 및 정규화 기반 방어 계층 설계},</w:t>
        <w:br/>
        <w:t xml:space="preserve">  author       = {민우},</w:t>
        <w:br/>
        <w:t xml:space="preserve">  year         = {2026},</w:t>
        <w:br/>
        <w:t xml:space="preserve">  month        = apr,</w:t>
        <w:br/>
        <w:t xml:space="preserve">  institution  = {정보보안학과 CCIT 융합전공},</w:t>
        <w:br/>
        <w:t xml:space="preserve">  advisor      = {임정묵},</w:t>
        <w:br/>
        <w:t xml:space="preserve">  type         = {캡스톤 연구보고서},</w:t>
        <w:br/>
        <w:t xml:space="preserve">  url          = {https://github.com/vmaca123/My-AI-Security-Project}</w:t>
        <w:br/>
        <w:t>}</w:t>
      </w:r>
    </w:p>
    <w:p/>
    <w:p/>
    <w:p/>
    <w:p>
      <w:pPr>
        <w:pStyle w:val="Heading1"/>
      </w:pPr>
      <w:r>
        <w:rPr>
          <w:rFonts w:ascii="맑은 고딕" w:hAnsi="맑은 고딕"/>
          <w:color w:val="1F2A44"/>
        </w:rPr>
        <w:t>부록 A. 평가 데이터</w:t>
      </w:r>
    </w:p>
    <w:p/>
    <w:p>
      <w:r>
        <w:rPr>
          <w:rFonts w:ascii="맑은 고딕" w:hAnsi="맑은 고딕"/>
          <w:b w:val="0"/>
          <w:sz w:val="22"/>
        </w:rPr>
        <w:t>본 연구의 전체 사례별 평가 결과(10,000건 × 4 구성 × layer_results)는 공개 레포지토리의 `PII/results/data/` 디렉토리에 포함된다. 파일 크기는 각 11~17MB이며, synthetic AWS 키는 "AKIAXXXXXXXXXXXXXXXX"로 마스킹되었다(GitHub secret scanner 대응).</w:t>
      </w:r>
    </w:p>
    <w:p/>
    <w:p>
      <w:pPr>
        <w:pStyle w:val="Heading1"/>
      </w:pPr>
      <w:r>
        <w:rPr>
          <w:rFonts w:ascii="맑은 고딕" w:hAnsi="맑은 고딕"/>
          <w:color w:val="1F2A44"/>
        </w:rPr>
        <w:t>부록 B. 재현 명령</w:t>
      </w:r>
    </w:p>
    <w:p/>
    <w:p>
      <w:r>
        <w:rPr>
          <w:rFonts w:ascii="Consolas" w:hAnsi="Consolas"/>
          <w:color w:val="666666"/>
          <w:sz w:val="18"/>
        </w:rPr>
        <w:t>git clone https://github.com/vmaca123/My-AI-Security-Project</w:t>
        <w:br/>
        <w:t>cd My-AI-Security-Project</w:t>
        <w:br/>
        <w:t>cp .env.example .env  # 환경변수 채움: OPENAI_API_KEY, AWS_*, LAKERA_API_KEY</w:t>
        <w:br/>
        <w:t>make setup            # Docker stack 기동</w:t>
        <w:br/>
        <w:t>make deploy-l0        # Layer 0 모듈 배포</w:t>
        <w:br/>
        <w:t>make test             # 89개 unit test 실행</w:t>
        <w:br/>
        <w:t>make all              # 전체 평가 파이프라인 (약 4시간, 약 $5)</w:t>
      </w:r>
    </w:p>
    <w:p/>
    <w:p>
      <w:pPr>
        <w:pStyle w:val="Heading1"/>
      </w:pPr>
      <w:r>
        <w:rPr>
          <w:rFonts w:ascii="맑은 고딕" w:hAnsi="맑은 고딕"/>
          <w:color w:val="1F2A44"/>
        </w:rPr>
        <w:t>부록 C. 주요 Figure 목록</w:t>
      </w:r>
    </w:p>
    <w:p/>
    <w:p>
      <w:pPr>
        <w:pStyle w:val="ListBullet"/>
      </w:pPr>
      <w:r>
        <w:rPr>
          <w:rFonts w:ascii="맑은 고딕" w:hAnsi="맑은 고딕"/>
          <w:sz w:val="22"/>
        </w:rPr>
        <w:t>Fig 10: 4-way 전체 비교 (슬라이스별 bypass rate)</w:t>
      </w:r>
    </w:p>
    <w:p>
      <w:pPr>
        <w:pStyle w:val="ListBullet"/>
      </w:pPr>
      <w:r>
        <w:rPr>
          <w:rFonts w:ascii="맑은 고딕" w:hAnsi="맑은 고딕"/>
          <w:sz w:val="22"/>
        </w:rPr>
        <w:t>Fig 11: KR_semantic 4-way head-to-head (본 논문의 핵심 figure)</w:t>
      </w:r>
    </w:p>
    <w:p>
      <w:pPr>
        <w:pStyle w:val="ListBullet"/>
      </w:pPr>
      <w:r>
        <w:rPr>
          <w:rFonts w:ascii="맑은 고딕" w:hAnsi="맑은 고딕"/>
          <w:sz w:val="22"/>
        </w:rPr>
        <w:t>Fig 12: Top 15 hardest PII 4-way 비교</w:t>
      </w:r>
    </w:p>
    <w:p>
      <w:pPr>
        <w:pStyle w:val="ListBullet"/>
      </w:pPr>
      <w:r>
        <w:rPr>
          <w:rFonts w:ascii="맑은 고딕" w:hAnsi="맑은 고딕"/>
          <w:sz w:val="22"/>
        </w:rPr>
        <w:t>Fig 13: Layer 0 Ablation (Norm vs Dict 기여도)</w:t>
      </w:r>
    </w:p>
    <w:p/>
    <w:p>
      <w:r>
        <w:rPr>
          <w:rFonts w:ascii="맑은 고딕" w:hAnsi="맑은 고딕"/>
          <w:b w:val="0"/>
          <w:sz w:val="22"/>
        </w:rPr>
        <w:t>모든 figure는 `PII/results/figures/` 디렉토리에 300dpi PNG로 포함되어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