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contaminant-exposure"/>
    <w:p>
      <w:pPr>
        <w:pStyle w:val="Heading1"/>
      </w:pPr>
      <w:r>
        <w:t xml:space="preserve">Contaminant Exposure</w:t>
      </w:r>
    </w:p>
    <w:bookmarkStart w:id="9" w:name="overview"/>
    <w:p>
      <w:pPr>
        <w:pStyle w:val="Heading2"/>
      </w:pP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[@hall_food_1997; @evans_fish_1987]</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[@trudel_bioenergetics_2006]</w:t>
      </w:r>
      <w:r>
        <w:t xml:space="preserve">.</w:t>
      </w:r>
    </w:p>
    <w:bookmarkEnd w:id="9"/>
    <w:bookmarkStart w:id="10" w:name="purpose"/>
    <w:p>
      <w:pPr>
        <w:pStyle w:val="Heading2"/>
      </w:pP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[@noaa_national_oceanic_and_atmospheric_administration_sediment_1990; @gaudet_canadian_1995]</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[@noaa_national_oceanic_and_atmospheric_administration_sediment_1990; @gaudet_canadian_1995]</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01"/>
        </w:numPr>
      </w:pPr>
      <w:r>
        <w:t xml:space="preserve">Normalize patch contaminants between 0 and 1.</w:t>
      </w:r>
    </w:p>
    <w:p>
      <w:pPr>
        <w:numPr>
          <w:ilvl w:val="0"/>
          <w:numId w:val="1001"/>
        </w:numPr>
      </w:pPr>
      <w:r>
        <w:t xml:space="preserve">Compare patch levels to stress thresholds.</w:t>
      </w:r>
    </w:p>
    <w:p>
      <w:pPr>
        <w:numPr>
          <w:ilvl w:val="0"/>
          <w:numId w:val="1001"/>
        </w:numPr>
      </w:pPr>
      <w:r>
        <w:t xml:space="preserve">Update exposure durations (ticks).</w:t>
      </w:r>
    </w:p>
    <w:p>
      <w:pPr>
        <w:numPr>
          <w:ilvl w:val="0"/>
          <w:numId w:val="1001"/>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01"/>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01"/>
        </w:numPr>
      </w:pPr>
      <w:r>
        <w:t xml:space="preserve">Update patch-level species-specific risk metrics.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@wang_bioaccumulation_2003</w:t>
      </w:r>
      <w:r>
        <w:t xml:space="preserve">;</w:t>
      </w:r>
      <w:r>
        <w:t xml:space="preserve"> </w:t>
      </w:r>
      <w:r>
        <w:t xml:space="preserve">@trudel_bioenergetics_2006</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8"/>
    <w:bookmarkStart w:id="23" w:name="submodels-mercury-exposure-and-uptake"/>
    <w:p>
      <w:pPr>
        <w:pStyle w:val="Heading2"/>
      </w:pPr>
      <w:r>
        <w:t xml:space="preserve">Submodels: Mercury Exposure and Uptake</w:t>
      </w:r>
    </w:p>
    <w:bookmarkStart w:id="19" w:name="normalization"/>
    <w:p>
      <w:pPr>
        <w:pStyle w:val="Heading3"/>
      </w:pP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(C.40)</m:t>
          </m:r>
        </m:oMath>
      </m:oMathPara>
    </w:p>
    <w:p>
      <w:pPr>
        <w:pStyle w:val="FirstParagraph"/>
      </w:pPr>
      <w:r>
        <w:t xml:space="preserve">Where:</w:t>
      </w:r>
    </w:p>
    <w:p>
      <w:pPr>
        <w:numPr>
          <w:ilvl w:val="0"/>
          <w:numId w:val="100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02"/>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02"/>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02"/>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9"/>
    <w:bookmarkStart w:id="20" w:name="exposure-duration"/>
    <w:p>
      <w:pPr>
        <w:pStyle w:val="Heading3"/>
      </w:pP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(C.41)</m:t>
          </m:r>
        </m:oMath>
      </m:oMathPara>
    </w:p>
    <w:p>
      <w:pPr>
        <w:pStyle w:val="FirstParagraph"/>
      </w:pPr>
      <w:r>
        <w:t xml:space="preserve">Where:</w:t>
      </w:r>
    </w:p>
    <w:p>
      <w:pPr>
        <w:pStyle w:val="Compact"/>
        <w:numPr>
          <w:ilvl w:val="0"/>
          <w:numId w:val="1003"/>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03"/>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03"/>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[@noaa_national_oceanic_and_atmospheric_administration_sediment_1990]</w:t>
      </w:r>
      <w:r>
        <w:t xml:space="preserve">.</w:t>
      </w:r>
    </w:p>
    <w:bookmarkEnd w:id="20"/>
    <w:bookmarkStart w:id="21" w:name="uptake-risk"/>
    <w:p>
      <w:pPr>
        <w:pStyle w:val="Heading3"/>
      </w:pP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(C.42)</m:t>
          </m:r>
        </m:oMath>
      </m:oMathPara>
    </w:p>
    <w:p>
      <w:pPr>
        <w:pStyle w:val="FirstParagraph"/>
      </w:pPr>
      <w:r>
        <w:t xml:space="preserve">Where:</w:t>
      </w:r>
    </w:p>
    <w:p>
      <w:pPr>
        <w:pStyle w:val="Compact"/>
        <w:numPr>
          <w:ilvl w:val="0"/>
          <w:numId w:val="1004"/>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04"/>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04"/>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04"/>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21"/>
    <w:bookmarkStart w:id="22" w:name="cumulative-uptake"/>
    <w:p>
      <w:pPr>
        <w:pStyle w:val="Heading3"/>
      </w:pP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(C.43)</m:t>
          </m:r>
        </m:oMath>
      </m:oMathPara>
    </w:p>
    <w:p>
      <w:pPr>
        <w:pStyle w:val="FirstParagraph"/>
      </w:pPr>
      <w:r>
        <w:t xml:space="preserve">Where:</w:t>
      </w:r>
    </w:p>
    <w:p>
      <w:pPr>
        <w:pStyle w:val="Compact"/>
        <w:numPr>
          <w:ilvl w:val="0"/>
          <w:numId w:val="1005"/>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05"/>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(C.44)</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(C.45)</m:t>
          </m:r>
        </m:oMath>
      </m:oMathPara>
    </w:p>
    <w:p>
      <w:pPr>
        <w:pStyle w:val="FirstParagraph"/>
      </w:pPr>
      <w:r>
        <w:t xml:space="preserve">Where:</w:t>
      </w:r>
    </w:p>
    <w:p>
      <w:pPr>
        <w:pStyle w:val="Compact"/>
        <w:numPr>
          <w:ilvl w:val="0"/>
          <w:numId w:val="1006"/>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06"/>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22"/>
    <w:bookmarkEnd w:id="23"/>
    <w:bookmarkStart w:id="24"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2026-05-22T14:58:17Z</dcterms:created>
  <dcterms:modified xsi:type="dcterms:W3CDTF">2026-05-22T14:58:17Z</dcterms:modified>
</cp:coreProperties>
</file>

<file path=docProps/custom.xml><?xml version="1.0" encoding="utf-8"?>
<Properties xmlns="http://schemas.openxmlformats.org/officeDocument/2006/custom-properties" xmlns:vt="http://schemas.openxmlformats.org/officeDocument/2006/docPropsVTypes"/>
</file>