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glossary"/>
    <w:p>
      <w:pPr>
        <w:pStyle w:val="Heading1"/>
      </w:pPr>
      <w:r>
        <w:t xml:space="preserve">Glossary</w:t>
      </w:r>
    </w:p>
    <w:p>
      <w:pPr>
        <w:pStyle w:val="FirstParagraph"/>
      </w:pPr>
      <w:r>
        <w:t xml:space="preserve">This glossary defines key terms used throughout this book.</w:t>
      </w:r>
      <w:r>
        <w:br/>
      </w:r>
      <w:r>
        <w:t xml:space="preserve">Terms are organized alphabetically for clarity.</w:t>
      </w:r>
    </w:p>
    <w:p>
      <w:r>
        <w:pict>
          <v:rect style="width:0;height:1.5pt" o:hralign="center" o:hrstd="t" o:hr="t"/>
        </w:pict>
      </w:r>
    </w:p>
    <w:bookmarkStart w:id="14" w:name="a"/>
    <w:p>
      <w:pPr>
        <w:pStyle w:val="Heading2"/>
      </w:pPr>
      <w:r>
        <w:t xml:space="preserve">A</w:t>
      </w:r>
    </w:p>
    <w:bookmarkStart w:id="9" w:name="acclimated-salinity"/>
    <w:p>
      <w:pPr>
        <w:pStyle w:val="Heading3"/>
      </w:pPr>
      <w:r>
        <w:rPr>
          <w:b/>
          <w:bCs/>
        </w:rPr>
        <w:t xml:space="preserve">Acclimated Salinity</w:t>
      </w:r>
    </w:p>
    <w:p>
      <w:pPr>
        <w:pStyle w:val="FirstParagraph"/>
      </w:pPr>
      <w:r>
        <w:t xml:space="preserve">The salinity level a fish has gradually adjusted to and can tolerate without stress.</w:t>
      </w:r>
    </w:p>
    <w:bookmarkEnd w:id="9"/>
    <w:bookmarkStart w:id="10" w:name="agent"/>
    <w:p>
      <w:pPr>
        <w:pStyle w:val="Heading3"/>
      </w:pPr>
      <w:r>
        <w:rPr>
          <w:b/>
          <w:bCs/>
        </w:rPr>
        <w:t xml:space="preserve">Agent</w:t>
      </w:r>
    </w:p>
    <w:p>
      <w:pPr>
        <w:pStyle w:val="FirstParagraph"/>
      </w:pPr>
      <w:r>
        <w:t xml:space="preserve">A virtual organism (e.g., fish) in the agent-based model that makes decisions and moves through space.</w:t>
      </w:r>
    </w:p>
    <w:bookmarkEnd w:id="10"/>
    <w:bookmarkStart w:id="11" w:name="allometric"/>
    <w:p>
      <w:pPr>
        <w:pStyle w:val="Heading3"/>
      </w:pPr>
      <w:r>
        <w:rPr>
          <w:b/>
          <w:bCs/>
        </w:rPr>
        <w:t xml:space="preserve">Allometric</w:t>
      </w:r>
    </w:p>
    <w:p>
      <w:pPr>
        <w:pStyle w:val="FirstParagraph"/>
      </w:pPr>
      <w:r>
        <w:t xml:space="preserve">A biological scaling relationship where physiological processes such as metabolism, growth, or filtration capacity scale nonlinearly with body size and/or age rather than proportionally (linearly).</w:t>
      </w:r>
    </w:p>
    <w:bookmarkEnd w:id="11"/>
    <w:bookmarkStart w:id="12" w:name="anadromous"/>
    <w:p>
      <w:pPr>
        <w:pStyle w:val="Heading3"/>
      </w:pPr>
      <w:r>
        <w:rPr>
          <w:b/>
          <w:bCs/>
        </w:rPr>
        <w:t xml:space="preserve">Anadromous</w:t>
      </w:r>
    </w:p>
    <w:p>
      <w:pPr>
        <w:pStyle w:val="FirstParagraph"/>
      </w:pPr>
      <w:r>
        <w:t xml:space="preserve">Fish that hatch in freshwater, migrate to the ocean to grow, and return to freshwater to spawn.</w:t>
      </w:r>
    </w:p>
    <w:bookmarkEnd w:id="12"/>
    <w:bookmarkStart w:id="13" w:name="base-energy"/>
    <w:p>
      <w:pPr>
        <w:pStyle w:val="Heading3"/>
      </w:pPr>
      <w:r>
        <w:rPr>
          <w:b/>
          <w:bCs/>
        </w:rPr>
        <w:t xml:space="preserve">Base Energy</w:t>
      </w:r>
    </w:p>
    <w:p>
      <w:pPr>
        <w:pStyle w:val="FirstParagraph"/>
      </w:pPr>
      <w:r>
        <w:t xml:space="preserve">The minimum energy required for basic physiological maintenance under resting conditions.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b"/>
    <w:p>
      <w:pPr>
        <w:pStyle w:val="Heading2"/>
      </w:pPr>
      <w:r>
        <w:t xml:space="preserve">B</w:t>
      </w:r>
    </w:p>
    <w:bookmarkStart w:id="15" w:name="benthic"/>
    <w:p>
      <w:pPr>
        <w:pStyle w:val="Heading3"/>
      </w:pPr>
      <w:r>
        <w:rPr>
          <w:b/>
          <w:bCs/>
        </w:rPr>
        <w:t xml:space="preserve">Benthic</w:t>
      </w:r>
    </w:p>
    <w:p>
      <w:pPr>
        <w:pStyle w:val="FirstParagraph"/>
      </w:pPr>
      <w:r>
        <w:t xml:space="preserve">Related to the bottom of a water body, where some fish feed or rest.</w:t>
      </w:r>
    </w:p>
    <w:bookmarkEnd w:id="15"/>
    <w:bookmarkStart w:id="16" w:name="bioaccumulation"/>
    <w:p>
      <w:pPr>
        <w:pStyle w:val="Heading3"/>
      </w:pPr>
      <w:r>
        <w:rPr>
          <w:b/>
          <w:bCs/>
        </w:rPr>
        <w:t xml:space="preserve">Bioaccumulation</w:t>
      </w:r>
    </w:p>
    <w:p>
      <w:pPr>
        <w:pStyle w:val="FirstParagraph"/>
      </w:pPr>
      <w:r>
        <w:t xml:space="preserve">The gradual buildup of contaminants like mercury in a fish over time.</w:t>
      </w:r>
    </w:p>
    <w:bookmarkEnd w:id="16"/>
    <w:bookmarkStart w:id="17" w:name="biomagnification"/>
    <w:p>
      <w:pPr>
        <w:pStyle w:val="Heading3"/>
      </w:pPr>
      <w:r>
        <w:rPr>
          <w:b/>
          <w:bCs/>
        </w:rPr>
        <w:t xml:space="preserve">Biomagnification</w:t>
      </w:r>
    </w:p>
    <w:p>
      <w:pPr>
        <w:pStyle w:val="FirstParagraph"/>
      </w:pPr>
      <w:r>
        <w:t xml:space="preserve">Increase in contaminant concentration as it moves up the food chain from prey to predator.</w:t>
      </w:r>
    </w:p>
    <w:bookmarkEnd w:id="17"/>
    <w:bookmarkStart w:id="18" w:name="bottom-feeding"/>
    <w:p>
      <w:pPr>
        <w:pStyle w:val="Heading3"/>
      </w:pPr>
      <w:r>
        <w:rPr>
          <w:b/>
          <w:bCs/>
        </w:rPr>
        <w:t xml:space="preserve">Bottom Feeding</w:t>
      </w:r>
    </w:p>
    <w:p>
      <w:pPr>
        <w:pStyle w:val="FirstParagraph"/>
      </w:pPr>
      <w:r>
        <w:t xml:space="preserve">A feeding strategy where fish forage along the riverbed or estuary floor.</w:t>
      </w:r>
    </w:p>
    <w:bookmarkEnd w:id="18"/>
    <w:bookmarkStart w:id="19" w:name="broadcast-spawning"/>
    <w:p>
      <w:pPr>
        <w:pStyle w:val="Heading3"/>
      </w:pPr>
      <w:r>
        <w:rPr>
          <w:b/>
          <w:bCs/>
        </w:rPr>
        <w:t xml:space="preserve">Broadcast Spawning</w:t>
      </w:r>
    </w:p>
    <w:p>
      <w:pPr>
        <w:pStyle w:val="FirstParagraph"/>
      </w:pPr>
      <w:r>
        <w:t xml:space="preserve">A reproductive strategy where males and females release sperm and eggs freely into the water column.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"/>
    <w:p>
      <w:pPr>
        <w:pStyle w:val="Heading2"/>
      </w:pPr>
      <w:r>
        <w:t xml:space="preserve">C</w:t>
      </w:r>
    </w:p>
    <w:bookmarkStart w:id="21" w:name="chloride-cells"/>
    <w:p>
      <w:pPr>
        <w:pStyle w:val="Heading3"/>
      </w:pPr>
      <w:r>
        <w:rPr>
          <w:b/>
          <w:bCs/>
        </w:rPr>
        <w:t xml:space="preserve">Chloride Cells</w:t>
      </w:r>
    </w:p>
    <w:p>
      <w:pPr>
        <w:pStyle w:val="FirstParagraph"/>
      </w:pPr>
      <w:r>
        <w:t xml:space="preserve">Specialized gill cells that regulate salt balance during transitions between fresh and saltwater.</w:t>
      </w:r>
    </w:p>
    <w:bookmarkEnd w:id="21"/>
    <w:bookmarkStart w:id="22" w:name="contamination"/>
    <w:p>
      <w:pPr>
        <w:pStyle w:val="Heading3"/>
      </w:pPr>
      <w:r>
        <w:rPr>
          <w:b/>
          <w:bCs/>
        </w:rPr>
        <w:t xml:space="preserve">Contamination</w:t>
      </w:r>
    </w:p>
    <w:p>
      <w:pPr>
        <w:pStyle w:val="FirstParagraph"/>
      </w:pPr>
      <w:r>
        <w:t xml:space="preserve">Presence of toxins or pollutants (e.g., mercury) in water or sediment.</w:t>
      </w:r>
    </w:p>
    <w:bookmarkEnd w:id="22"/>
    <w:bookmarkStart w:id="23" w:name="current-velocity"/>
    <w:p>
      <w:pPr>
        <w:pStyle w:val="Heading3"/>
      </w:pPr>
      <w:r>
        <w:rPr>
          <w:b/>
          <w:bCs/>
        </w:rPr>
        <w:t xml:space="preserve">Current Velocity</w:t>
      </w:r>
    </w:p>
    <w:p>
      <w:pPr>
        <w:pStyle w:val="FirstParagraph"/>
      </w:pPr>
      <w:r>
        <w:t xml:space="preserve">Speed and direction of water movement at a location.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"/>
    <w:p>
      <w:pPr>
        <w:pStyle w:val="Heading2"/>
      </w:pPr>
      <w:r>
        <w:t xml:space="preserve">D</w:t>
      </w:r>
    </w:p>
    <w:bookmarkStart w:id="25" w:name="diadromous"/>
    <w:p>
      <w:pPr>
        <w:pStyle w:val="Heading3"/>
      </w:pPr>
      <w:r>
        <w:rPr>
          <w:b/>
          <w:bCs/>
        </w:rPr>
        <w:t xml:space="preserve">Diadromous</w:t>
      </w:r>
    </w:p>
    <w:p>
      <w:pPr>
        <w:pStyle w:val="FirstParagraph"/>
      </w:pPr>
      <w:r>
        <w:t xml:space="preserve">Fish that migrate between freshwater and saltwater as part of their life cycle.</w:t>
      </w:r>
    </w:p>
    <w:bookmarkEnd w:id="25"/>
    <w:bookmarkStart w:id="26" w:name="digestion"/>
    <w:p>
      <w:pPr>
        <w:pStyle w:val="Heading3"/>
      </w:pPr>
      <w:r>
        <w:rPr>
          <w:b/>
          <w:bCs/>
        </w:rPr>
        <w:t xml:space="preserve">Digestion</w:t>
      </w:r>
    </w:p>
    <w:p>
      <w:pPr>
        <w:pStyle w:val="FirstParagraph"/>
      </w:pPr>
      <w:r>
        <w:t xml:space="preserve">The physiological process by which ingested biomass is broken down and converted into usable energy.</w:t>
      </w:r>
    </w:p>
    <w:bookmarkEnd w:id="26"/>
    <w:bookmarkStart w:id="27" w:name="depth-bathymetry"/>
    <w:p>
      <w:pPr>
        <w:pStyle w:val="Heading3"/>
      </w:pPr>
      <w:r>
        <w:rPr>
          <w:b/>
          <w:bCs/>
        </w:rPr>
        <w:t xml:space="preserve">Depth (Bathymetry)</w:t>
      </w:r>
    </w:p>
    <w:p>
      <w:pPr>
        <w:pStyle w:val="FirstParagraph"/>
      </w:pPr>
      <w:r>
        <w:t xml:space="preserve">Vertical distance from water surface to the bottom; influences habitat and hydrodynamics.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"/>
    <w:p>
      <w:pPr>
        <w:pStyle w:val="Heading2"/>
      </w:pPr>
      <w:r>
        <w:t xml:space="preserve">E</w:t>
      </w:r>
    </w:p>
    <w:bookmarkStart w:id="29" w:name="ebb"/>
    <w:p>
      <w:pPr>
        <w:pStyle w:val="Heading3"/>
      </w:pPr>
      <w:r>
        <w:rPr>
          <w:b/>
          <w:bCs/>
        </w:rPr>
        <w:t xml:space="preserve">Ebb</w:t>
      </w:r>
    </w:p>
    <w:p>
      <w:pPr>
        <w:pStyle w:val="FirstParagraph"/>
      </w:pPr>
      <w:r>
        <w:t xml:space="preserve">Outgoing tide when water flows toward the sea.</w:t>
      </w:r>
    </w:p>
    <w:bookmarkEnd w:id="29"/>
    <w:bookmarkStart w:id="30" w:name="environmental-stress"/>
    <w:p>
      <w:pPr>
        <w:pStyle w:val="Heading3"/>
      </w:pPr>
      <w:r>
        <w:rPr>
          <w:b/>
          <w:bCs/>
        </w:rPr>
        <w:t xml:space="preserve">Environmental Stress</w:t>
      </w:r>
    </w:p>
    <w:p>
      <w:pPr>
        <w:pStyle w:val="FirstParagraph"/>
      </w:pPr>
      <w:r>
        <w:t xml:space="preserve">Physiological stress caused by environmental conditions such as salinity or temperature extremes.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"/>
    <w:p>
      <w:pPr>
        <w:pStyle w:val="Heading2"/>
      </w:pPr>
      <w:r>
        <w:t xml:space="preserve">F</w:t>
      </w:r>
    </w:p>
    <w:bookmarkStart w:id="32" w:name="filter-feeding"/>
    <w:p>
      <w:pPr>
        <w:pStyle w:val="Heading3"/>
      </w:pPr>
      <w:r>
        <w:rPr>
          <w:b/>
          <w:bCs/>
        </w:rPr>
        <w:t xml:space="preserve">Filter Feeding</w:t>
      </w:r>
    </w:p>
    <w:p>
      <w:pPr>
        <w:pStyle w:val="FirstParagraph"/>
      </w:pPr>
      <w:r>
        <w:t xml:space="preserve">Feeding method where fish strain tiny particles (plankton, detritus, SPM) from water using gill structures.</w:t>
      </w:r>
    </w:p>
    <w:bookmarkEnd w:id="32"/>
    <w:bookmarkStart w:id="33" w:name="flood"/>
    <w:p>
      <w:pPr>
        <w:pStyle w:val="Heading3"/>
      </w:pPr>
      <w:r>
        <w:rPr>
          <w:b/>
          <w:bCs/>
        </w:rPr>
        <w:t xml:space="preserve">Flood</w:t>
      </w:r>
    </w:p>
    <w:p>
      <w:pPr>
        <w:pStyle w:val="FirstParagraph"/>
      </w:pPr>
      <w:r>
        <w:t xml:space="preserve">Incoming tide when water flows inland.</w:t>
      </w:r>
    </w:p>
    <w:bookmarkEnd w:id="33"/>
    <w:bookmarkStart w:id="34" w:name="flood-limit"/>
    <w:p>
      <w:pPr>
        <w:pStyle w:val="Heading3"/>
      </w:pPr>
      <w:r>
        <w:rPr>
          <w:b/>
          <w:bCs/>
        </w:rPr>
        <w:t xml:space="preserve">Flood Limit</w:t>
      </w:r>
    </w:p>
    <w:p>
      <w:pPr>
        <w:pStyle w:val="FirstParagraph"/>
      </w:pPr>
      <w:r>
        <w:t xml:space="preserve">The maximum upstream reach of tidal influence.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h"/>
    <w:p>
      <w:pPr>
        <w:pStyle w:val="Heading2"/>
      </w:pPr>
      <w:r>
        <w:t xml:space="preserve">H</w:t>
      </w:r>
    </w:p>
    <w:bookmarkStart w:id="36" w:name="homing"/>
    <w:p>
      <w:pPr>
        <w:pStyle w:val="Heading3"/>
      </w:pPr>
      <w:r>
        <w:rPr>
          <w:b/>
          <w:bCs/>
        </w:rPr>
        <w:t xml:space="preserve">Homing</w:t>
      </w:r>
    </w:p>
    <w:p>
      <w:pPr>
        <w:pStyle w:val="FirstParagraph"/>
      </w:pPr>
      <w:r>
        <w:t xml:space="preserve">The ability of fish to return to their birthplace to spawn.</w:t>
      </w:r>
    </w:p>
    <w:bookmarkEnd w:id="36"/>
    <w:bookmarkStart w:id="37" w:name="homeostasis"/>
    <w:p>
      <w:pPr>
        <w:pStyle w:val="Heading3"/>
      </w:pPr>
      <w:r>
        <w:rPr>
          <w:b/>
          <w:bCs/>
        </w:rPr>
        <w:t xml:space="preserve">Homeostasis</w:t>
      </w:r>
    </w:p>
    <w:p>
      <w:pPr>
        <w:pStyle w:val="FirstParagraph"/>
      </w:pPr>
      <w:r>
        <w:t xml:space="preserve">Maintenance of stable internal conditions such as temperature and ion balance.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i"/>
    <w:p>
      <w:pPr>
        <w:pStyle w:val="Heading2"/>
      </w:pPr>
      <w:r>
        <w:t xml:space="preserve">I</w:t>
      </w:r>
    </w:p>
    <w:bookmarkStart w:id="39" w:name="iteroparous"/>
    <w:p>
      <w:pPr>
        <w:pStyle w:val="Heading3"/>
      </w:pPr>
      <w:r>
        <w:rPr>
          <w:b/>
          <w:bCs/>
        </w:rPr>
        <w:t xml:space="preserve">Iteroparous</w:t>
      </w:r>
    </w:p>
    <w:p>
      <w:pPr>
        <w:pStyle w:val="FirstParagraph"/>
      </w:pPr>
      <w:r>
        <w:t xml:space="preserve">Species that can spawn multiple times across their lifespan.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l"/>
    <w:p>
      <w:pPr>
        <w:pStyle w:val="Heading2"/>
      </w:pPr>
      <w:r>
        <w:t xml:space="preserve">L</w:t>
      </w:r>
    </w:p>
    <w:bookmarkStart w:id="41" w:name="landward-migration"/>
    <w:p>
      <w:pPr>
        <w:pStyle w:val="Heading3"/>
      </w:pPr>
      <w:r>
        <w:rPr>
          <w:b/>
          <w:bCs/>
        </w:rPr>
        <w:t xml:space="preserve">Landward Migration</w:t>
      </w:r>
    </w:p>
    <w:p>
      <w:pPr>
        <w:pStyle w:val="FirstParagraph"/>
      </w:pPr>
      <w:r>
        <w:t xml:space="preserve">Movement from the ocean into estuaries or rivers, often for spawning.</w:t>
      </w:r>
    </w:p>
    <w:bookmarkEnd w:id="41"/>
    <w:bookmarkStart w:id="42" w:name="lipid-catabolism"/>
    <w:p>
      <w:pPr>
        <w:pStyle w:val="Heading3"/>
      </w:pPr>
      <w:r>
        <w:rPr>
          <w:b/>
          <w:bCs/>
        </w:rPr>
        <w:t xml:space="preserve">Lipid Catabolism</w:t>
      </w:r>
    </w:p>
    <w:p>
      <w:pPr>
        <w:pStyle w:val="FirstParagraph"/>
      </w:pPr>
      <w:r>
        <w:t xml:space="preserve">The mobilization and breakdown of stored lipids to meet energetic demands when food intake is insufficient.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m"/>
    <w:p>
      <w:pPr>
        <w:pStyle w:val="Heading2"/>
      </w:pPr>
      <w:r>
        <w:t xml:space="preserve">M</w:t>
      </w:r>
    </w:p>
    <w:bookmarkStart w:id="44" w:name="mercury"/>
    <w:p>
      <w:pPr>
        <w:pStyle w:val="Heading3"/>
      </w:pPr>
      <w:r>
        <w:rPr>
          <w:b/>
          <w:bCs/>
        </w:rPr>
        <w:t xml:space="preserve">Mercury</w:t>
      </w:r>
    </w:p>
    <w:p>
      <w:pPr>
        <w:pStyle w:val="FirstParagraph"/>
      </w:pPr>
      <w:r>
        <w:t xml:space="preserve">A toxic metal that accumulates in aquatic systems and organisms.</w:t>
      </w:r>
    </w:p>
    <w:bookmarkEnd w:id="44"/>
    <w:bookmarkStart w:id="45" w:name="metabolism"/>
    <w:p>
      <w:pPr>
        <w:pStyle w:val="Heading3"/>
      </w:pPr>
      <w:r>
        <w:rPr>
          <w:b/>
          <w:bCs/>
        </w:rPr>
        <w:t xml:space="preserve">Metabolism</w:t>
      </w:r>
    </w:p>
    <w:p>
      <w:pPr>
        <w:pStyle w:val="FirstParagraph"/>
      </w:pPr>
      <w:r>
        <w:t xml:space="preserve">The total energy expenditure required for physiological maintenance, swimming, digestion, osmoregulation, and other biological processes.</w:t>
      </w:r>
    </w:p>
    <w:bookmarkEnd w:id="45"/>
    <w:bookmarkStart w:id="46" w:name="methylmercury"/>
    <w:p>
      <w:pPr>
        <w:pStyle w:val="Heading3"/>
      </w:pPr>
      <w:r>
        <w:rPr>
          <w:b/>
          <w:bCs/>
        </w:rPr>
        <w:t xml:space="preserve">Methylmercury</w:t>
      </w:r>
    </w:p>
    <w:p>
      <w:pPr>
        <w:pStyle w:val="FirstParagraph"/>
      </w:pPr>
      <w:r>
        <w:t xml:space="preserve">A highly toxic, bioaccumulative form of mercury.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o"/>
    <w:p>
      <w:pPr>
        <w:pStyle w:val="Heading2"/>
      </w:pPr>
      <w:r>
        <w:t xml:space="preserve">O</w:t>
      </w:r>
    </w:p>
    <w:bookmarkStart w:id="48" w:name="optimal-temperature"/>
    <w:p>
      <w:pPr>
        <w:pStyle w:val="Heading3"/>
      </w:pPr>
      <w:r>
        <w:rPr>
          <w:b/>
          <w:bCs/>
        </w:rPr>
        <w:t xml:space="preserve">Optimal Temperature</w:t>
      </w:r>
    </w:p>
    <w:p>
      <w:pPr>
        <w:pStyle w:val="FirstParagraph"/>
      </w:pPr>
      <w:r>
        <w:t xml:space="preserve">Temperature range where fish perform best physiologically.</w:t>
      </w:r>
    </w:p>
    <w:bookmarkEnd w:id="48"/>
    <w:bookmarkStart w:id="49" w:name="osmoregulation"/>
    <w:p>
      <w:pPr>
        <w:pStyle w:val="Heading3"/>
      </w:pPr>
      <w:r>
        <w:rPr>
          <w:b/>
          <w:bCs/>
        </w:rPr>
        <w:t xml:space="preserve">Osmoregulation</w:t>
      </w:r>
    </w:p>
    <w:p>
      <w:pPr>
        <w:pStyle w:val="FirstParagraph"/>
      </w:pPr>
      <w:r>
        <w:t xml:space="preserve">Physiological process of regulating internal salt and water balance.</w:t>
      </w:r>
    </w:p>
    <w:bookmarkEnd w:id="49"/>
    <w:bookmarkStart w:id="50" w:name="osmoregulatory-energy"/>
    <w:p>
      <w:pPr>
        <w:pStyle w:val="Heading3"/>
      </w:pPr>
      <w:r>
        <w:rPr>
          <w:b/>
          <w:bCs/>
        </w:rPr>
        <w:t xml:space="preserve">Osmoregulatory Energy</w:t>
      </w:r>
    </w:p>
    <w:p>
      <w:pPr>
        <w:pStyle w:val="FirstParagraph"/>
      </w:pPr>
      <w:r>
        <w:t xml:space="preserve">Energy required to maintain ion balance under varying salinities.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"/>
    <w:p>
      <w:pPr>
        <w:pStyle w:val="Heading2"/>
      </w:pPr>
      <w:r>
        <w:t xml:space="preserve">P</w:t>
      </w:r>
    </w:p>
    <w:bookmarkStart w:id="52" w:name="pairwise-spawning"/>
    <w:p>
      <w:pPr>
        <w:pStyle w:val="Heading3"/>
      </w:pPr>
      <w:r>
        <w:rPr>
          <w:b/>
          <w:bCs/>
        </w:rPr>
        <w:t xml:space="preserve">Pairwise Spawning</w:t>
      </w:r>
    </w:p>
    <w:p>
      <w:pPr>
        <w:pStyle w:val="FirstParagraph"/>
      </w:pPr>
      <w:r>
        <w:t xml:space="preserve">A reproductive strategy requiring a male and female to occupy the same location for fertilization.</w:t>
      </w:r>
    </w:p>
    <w:bookmarkEnd w:id="52"/>
    <w:bookmarkStart w:id="53" w:name="patch"/>
    <w:p>
      <w:pPr>
        <w:pStyle w:val="Heading3"/>
      </w:pPr>
      <w:r>
        <w:rPr>
          <w:b/>
          <w:bCs/>
        </w:rPr>
        <w:t xml:space="preserve">Patch</w:t>
      </w:r>
    </w:p>
    <w:p>
      <w:pPr>
        <w:pStyle w:val="FirstParagraph"/>
      </w:pPr>
      <w:r>
        <w:t xml:space="preserve">A discrete spatial cell in an agent-based model with its own environmental attributes.</w:t>
      </w:r>
    </w:p>
    <w:bookmarkEnd w:id="53"/>
    <w:bookmarkStart w:id="54" w:name="pelagic"/>
    <w:p>
      <w:pPr>
        <w:pStyle w:val="Heading3"/>
      </w:pPr>
      <w:r>
        <w:rPr>
          <w:b/>
          <w:bCs/>
        </w:rPr>
        <w:t xml:space="preserve">Pelagic</w:t>
      </w:r>
    </w:p>
    <w:p>
      <w:pPr>
        <w:pStyle w:val="FirstParagraph"/>
      </w:pPr>
      <w:r>
        <w:t xml:space="preserve">Relating to open-water habitats away from the bottom.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s"/>
    <w:p>
      <w:pPr>
        <w:pStyle w:val="Heading2"/>
      </w:pPr>
      <w:r>
        <w:t xml:space="preserve">S</w:t>
      </w:r>
    </w:p>
    <w:bookmarkStart w:id="56" w:name="salinity"/>
    <w:p>
      <w:pPr>
        <w:pStyle w:val="Heading3"/>
      </w:pPr>
      <w:r>
        <w:rPr>
          <w:b/>
          <w:bCs/>
        </w:rPr>
        <w:t xml:space="preserve">Salinity</w:t>
      </w:r>
    </w:p>
    <w:p>
      <w:pPr>
        <w:pStyle w:val="FirstParagraph"/>
      </w:pPr>
      <w:r>
        <w:t xml:space="preserve">Concentration of dissolved salts in water.</w:t>
      </w:r>
    </w:p>
    <w:bookmarkEnd w:id="56"/>
    <w:bookmarkStart w:id="57" w:name="salinity-stress"/>
    <w:p>
      <w:pPr>
        <w:pStyle w:val="Heading3"/>
      </w:pPr>
      <w:r>
        <w:rPr>
          <w:b/>
          <w:bCs/>
        </w:rPr>
        <w:t xml:space="preserve">Salinity Stress</w:t>
      </w:r>
    </w:p>
    <w:p>
      <w:pPr>
        <w:pStyle w:val="FirstParagraph"/>
      </w:pPr>
      <w:r>
        <w:t xml:space="preserve">Energy strain caused when salinity deviates from a fish’s preferred range.</w:t>
      </w:r>
    </w:p>
    <w:bookmarkEnd w:id="57"/>
    <w:bookmarkStart w:id="58" w:name="salt-wedge"/>
    <w:p>
      <w:pPr>
        <w:pStyle w:val="Heading3"/>
      </w:pPr>
      <w:r>
        <w:rPr>
          <w:b/>
          <w:bCs/>
        </w:rPr>
        <w:t xml:space="preserve">Salt Wedge</w:t>
      </w:r>
    </w:p>
    <w:p>
      <w:pPr>
        <w:pStyle w:val="FirstParagraph"/>
      </w:pPr>
      <w:r>
        <w:t xml:space="preserve">A dense layer of seawater intruding beneath freshwater in an estuary.</w:t>
      </w:r>
    </w:p>
    <w:bookmarkEnd w:id="58"/>
    <w:bookmarkStart w:id="59" w:name="seaward-migration"/>
    <w:p>
      <w:pPr>
        <w:pStyle w:val="Heading3"/>
      </w:pPr>
      <w:r>
        <w:rPr>
          <w:b/>
          <w:bCs/>
        </w:rPr>
        <w:t xml:space="preserve">Seaward Migration</w:t>
      </w:r>
    </w:p>
    <w:p>
      <w:pPr>
        <w:pStyle w:val="FirstParagraph"/>
      </w:pPr>
      <w:r>
        <w:t xml:space="preserve">Movement from rivers or estuaries toward the ocean.</w:t>
      </w:r>
    </w:p>
    <w:bookmarkEnd w:id="59"/>
    <w:bookmarkStart w:id="60" w:name="selective-tidal-stream-transport-stst"/>
    <w:p>
      <w:pPr>
        <w:pStyle w:val="Heading3"/>
      </w:pPr>
      <w:r>
        <w:rPr>
          <w:b/>
          <w:bCs/>
        </w:rPr>
        <w:t xml:space="preserve">Selective Tidal Stream Transport (STST)</w:t>
      </w:r>
    </w:p>
    <w:p>
      <w:pPr>
        <w:pStyle w:val="FirstParagraph"/>
      </w:pPr>
      <w:r>
        <w:t xml:space="preserve">Behavior where fish exploit tidal currents to assist migration.</w:t>
      </w:r>
    </w:p>
    <w:bookmarkEnd w:id="60"/>
    <w:bookmarkStart w:id="61" w:name="semelparous"/>
    <w:p>
      <w:pPr>
        <w:pStyle w:val="Heading3"/>
      </w:pPr>
      <w:r>
        <w:rPr>
          <w:b/>
          <w:bCs/>
        </w:rPr>
        <w:t xml:space="preserve">Semelparous</w:t>
      </w:r>
    </w:p>
    <w:p>
      <w:pPr>
        <w:pStyle w:val="FirstParagraph"/>
      </w:pPr>
      <w:r>
        <w:t xml:space="preserve">Species that spawn once and then die.</w:t>
      </w:r>
    </w:p>
    <w:bookmarkEnd w:id="61"/>
    <w:bookmarkStart w:id="62" w:name="spawning"/>
    <w:p>
      <w:pPr>
        <w:pStyle w:val="Heading3"/>
      </w:pPr>
      <w:r>
        <w:rPr>
          <w:b/>
          <w:bCs/>
        </w:rPr>
        <w:t xml:space="preserve">Spawning</w:t>
      </w:r>
    </w:p>
    <w:p>
      <w:pPr>
        <w:pStyle w:val="FirstParagraph"/>
      </w:pPr>
      <w:r>
        <w:t xml:space="preserve">Release of eggs and sperm for reproduction.</w:t>
      </w:r>
    </w:p>
    <w:bookmarkEnd w:id="62"/>
    <w:bookmarkStart w:id="63" w:name="staging"/>
    <w:p>
      <w:pPr>
        <w:pStyle w:val="Heading3"/>
      </w:pPr>
      <w:r>
        <w:rPr>
          <w:b/>
          <w:bCs/>
        </w:rPr>
        <w:t xml:space="preserve">Staging</w:t>
      </w:r>
    </w:p>
    <w:p>
      <w:pPr>
        <w:pStyle w:val="FirstParagraph"/>
      </w:pPr>
      <w:r>
        <w:t xml:space="preserve">A temporary resting or holding phase in migration.</w:t>
      </w:r>
    </w:p>
    <w:bookmarkEnd w:id="63"/>
    <w:bookmarkStart w:id="64" w:name="suspended-particulate-matter-spm"/>
    <w:p>
      <w:pPr>
        <w:pStyle w:val="Heading3"/>
      </w:pPr>
      <w:r>
        <w:rPr>
          <w:b/>
          <w:bCs/>
        </w:rPr>
        <w:t xml:space="preserve">Suspended Particulate Matter (SPM)</w:t>
      </w:r>
    </w:p>
    <w:p>
      <w:pPr>
        <w:pStyle w:val="FirstParagraph"/>
      </w:pPr>
      <w:r>
        <w:t xml:space="preserve">Fine particles (sediment, organic matter) suspended in the water column.</w:t>
      </w:r>
    </w:p>
    <w:bookmarkEnd w:id="64"/>
    <w:bookmarkStart w:id="65" w:name="swimming-difficulty"/>
    <w:p>
      <w:pPr>
        <w:pStyle w:val="Heading3"/>
      </w:pPr>
      <w:r>
        <w:rPr>
          <w:b/>
          <w:bCs/>
        </w:rPr>
        <w:t xml:space="preserve">Swimming Difficulty</w:t>
      </w:r>
    </w:p>
    <w:p>
      <w:pPr>
        <w:pStyle w:val="FirstParagraph"/>
      </w:pPr>
      <w:r>
        <w:t xml:space="preserve">Effort required to swim based on flow direction and strength.</w:t>
      </w:r>
    </w:p>
    <w:bookmarkEnd w:id="65"/>
    <w:bookmarkStart w:id="66" w:name="swimming-energy"/>
    <w:p>
      <w:pPr>
        <w:pStyle w:val="Heading3"/>
      </w:pPr>
      <w:r>
        <w:rPr>
          <w:b/>
          <w:bCs/>
        </w:rPr>
        <w:t xml:space="preserve">Swimming Energy</w:t>
      </w:r>
    </w:p>
    <w:p>
      <w:pPr>
        <w:pStyle w:val="FirstParagraph"/>
      </w:pPr>
      <w:r>
        <w:t xml:space="preserve">Energy expenditure required for locomotion.</w:t>
      </w:r>
    </w:p>
    <w:bookmarkEnd w:id="66"/>
    <w:bookmarkStart w:id="67" w:name="swimming-speed-velocity"/>
    <w:p>
      <w:pPr>
        <w:pStyle w:val="Heading3"/>
      </w:pPr>
      <w:r>
        <w:rPr>
          <w:b/>
          <w:bCs/>
        </w:rPr>
        <w:t xml:space="preserve">Swimming Speed (Velocity)</w:t>
      </w:r>
    </w:p>
    <w:p>
      <w:pPr>
        <w:pStyle w:val="FirstParagraph"/>
      </w:pPr>
      <w:r>
        <w:t xml:space="preserve">Rate of movement relative to water.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t"/>
    <w:p>
      <w:pPr>
        <w:pStyle w:val="Heading2"/>
      </w:pPr>
      <w:r>
        <w:t xml:space="preserve">T</w:t>
      </w:r>
    </w:p>
    <w:bookmarkStart w:id="69" w:name="temperature"/>
    <w:p>
      <w:pPr>
        <w:pStyle w:val="Heading3"/>
      </w:pPr>
      <w:r>
        <w:rPr>
          <w:b/>
          <w:bCs/>
        </w:rPr>
        <w:t xml:space="preserve">Temperature</w:t>
      </w:r>
    </w:p>
    <w:p>
      <w:pPr>
        <w:pStyle w:val="FirstParagraph"/>
      </w:pPr>
      <w:r>
        <w:t xml:space="preserve">Water temperature; major driver of metabolism and behavior.</w:t>
      </w:r>
    </w:p>
    <w:bookmarkEnd w:id="69"/>
    <w:bookmarkStart w:id="70" w:name="temperature-stress"/>
    <w:p>
      <w:pPr>
        <w:pStyle w:val="Heading3"/>
      </w:pPr>
      <w:r>
        <w:rPr>
          <w:b/>
          <w:bCs/>
        </w:rPr>
        <w:t xml:space="preserve">Temperature Stress</w:t>
      </w:r>
    </w:p>
    <w:p>
      <w:pPr>
        <w:pStyle w:val="FirstParagraph"/>
      </w:pPr>
      <w:r>
        <w:t xml:space="preserve">Stress caused when water is too warm or too cold for optimal performance.</w:t>
      </w:r>
    </w:p>
    <w:bookmarkEnd w:id="70"/>
    <w:bookmarkStart w:id="71" w:name="thermal-tolerance"/>
    <w:p>
      <w:pPr>
        <w:pStyle w:val="Heading3"/>
      </w:pPr>
      <w:r>
        <w:rPr>
          <w:b/>
          <w:bCs/>
        </w:rPr>
        <w:t xml:space="preserve">Thermal Tolerance</w:t>
      </w:r>
    </w:p>
    <w:p>
      <w:pPr>
        <w:pStyle w:val="FirstParagraph"/>
      </w:pPr>
      <w:r>
        <w:t xml:space="preserve">Range of temperatures within which a fish can survive and function.</w:t>
      </w:r>
    </w:p>
    <w:bookmarkEnd w:id="71"/>
    <w:bookmarkStart w:id="72" w:name="thermoregulation"/>
    <w:p>
      <w:pPr>
        <w:pStyle w:val="Heading3"/>
      </w:pPr>
      <w:r>
        <w:rPr>
          <w:b/>
          <w:bCs/>
        </w:rPr>
        <w:t xml:space="preserve">Thermoregulation</w:t>
      </w:r>
    </w:p>
    <w:p>
      <w:pPr>
        <w:pStyle w:val="FirstParagraph"/>
      </w:pPr>
      <w:r>
        <w:t xml:space="preserve">Behavioral regulation of temperature by moving into warmer or cooler habitats.</w:t>
      </w:r>
    </w:p>
    <w:bookmarkEnd w:id="72"/>
    <w:bookmarkEnd w:id="73"/>
    <w:bookmarkEnd w:id="74"/>
    <w:sectPr w:rsidR="00E22D22"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3F002B30"/>
    <w:multiLevelType w:val="hybridMultilevel"/>
    <w:tmpl w:val="3B1AA620"/>
    <w:lvl w:ilvl="0" w:tplc="CD4211B2">
      <w:start w:val="1"/>
      <w:numFmt w:val="bullet"/>
      <w:lvlText w:val="•"/>
      <w:lvlJc w:val="left"/>
      <w:pPr>
        <w:ind w:hanging="360" w:left="720"/>
      </w:pPr>
      <w:rPr>
        <w:rFonts w:ascii="Calibri" w:cs="Calibri" w:eastAsia="Calibri" w:hAnsi="Calibri"/>
        <w:color w:val="0C7ABA"/>
      </w:rPr>
    </w:lvl>
    <w:lvl w:ilvl="1" w:tplc="20C8ED5C">
      <w:numFmt w:val="decimal"/>
      <w:lvlText w:val=""/>
      <w:lvlJc w:val="left"/>
    </w:lvl>
    <w:lvl w:ilvl="2" w:tplc="75164A96">
      <w:numFmt w:val="decimal"/>
      <w:lvlText w:val=""/>
      <w:lvlJc w:val="left"/>
    </w:lvl>
    <w:lvl w:ilvl="3" w:tplc="C5668DB8">
      <w:numFmt w:val="decimal"/>
      <w:lvlText w:val=""/>
      <w:lvlJc w:val="left"/>
    </w:lvl>
    <w:lvl w:ilvl="4" w:tplc="4FDC3A46">
      <w:numFmt w:val="decimal"/>
      <w:lvlText w:val=""/>
      <w:lvlJc w:val="left"/>
    </w:lvl>
    <w:lvl w:ilvl="5" w:tplc="E29638F6">
      <w:numFmt w:val="decimal"/>
      <w:lvlText w:val=""/>
      <w:lvlJc w:val="left"/>
    </w:lvl>
    <w:lvl w:ilvl="6" w:tplc="BA5C1422">
      <w:numFmt w:val="decimal"/>
      <w:lvlText w:val=""/>
      <w:lvlJc w:val="left"/>
    </w:lvl>
    <w:lvl w:ilvl="7" w:tplc="E4D69DDC">
      <w:numFmt w:val="decimal"/>
      <w:lvlText w:val=""/>
      <w:lvlJc w:val="left"/>
    </w:lvl>
    <w:lvl w:ilvl="8" w:tplc="9C168A2C">
      <w:numFmt w:val="decimal"/>
      <w:lvlText w:val=""/>
      <w:lvlJc w:val="left"/>
    </w:lvl>
  </w:abstractNum>
  <w:abstractNum w15:restartNumberingAfterBreak="0" w:abstractNumId="1">
    <w:nsid w:val="5FE22841"/>
    <w:multiLevelType w:val="hybridMultilevel"/>
    <w:tmpl w:val="0B8429B0"/>
    <w:lvl w:ilvl="0" w:tplc="B8F65D48">
      <w:start w:val="1"/>
      <w:numFmt w:val="bullet"/>
      <w:lvlText w:val="●"/>
      <w:lvlJc w:val="left"/>
      <w:pPr>
        <w:ind w:hanging="360" w:left="720"/>
      </w:pPr>
    </w:lvl>
    <w:lvl w:ilvl="1" w:tplc="07AEFD42">
      <w:start w:val="1"/>
      <w:numFmt w:val="bullet"/>
      <w:lvlText w:val="○"/>
      <w:lvlJc w:val="left"/>
      <w:pPr>
        <w:ind w:hanging="360" w:left="1440"/>
      </w:pPr>
    </w:lvl>
    <w:lvl w:ilvl="2" w:tplc="887ED00C">
      <w:start w:val="1"/>
      <w:numFmt w:val="bullet"/>
      <w:lvlText w:val="■"/>
      <w:lvlJc w:val="left"/>
      <w:pPr>
        <w:ind w:hanging="360" w:left="2160"/>
      </w:pPr>
    </w:lvl>
    <w:lvl w:ilvl="3" w:tplc="04941B82">
      <w:start w:val="1"/>
      <w:numFmt w:val="bullet"/>
      <w:lvlText w:val="●"/>
      <w:lvlJc w:val="left"/>
      <w:pPr>
        <w:ind w:hanging="360" w:left="2880"/>
      </w:pPr>
    </w:lvl>
    <w:lvl w:ilvl="4" w:tplc="D4E887E8">
      <w:start w:val="1"/>
      <w:numFmt w:val="bullet"/>
      <w:lvlText w:val="○"/>
      <w:lvlJc w:val="left"/>
      <w:pPr>
        <w:ind w:hanging="360" w:left="3600"/>
      </w:pPr>
    </w:lvl>
    <w:lvl w:ilvl="5" w:tplc="6D9EB200">
      <w:start w:val="1"/>
      <w:numFmt w:val="bullet"/>
      <w:lvlText w:val="■"/>
      <w:lvlJc w:val="left"/>
      <w:pPr>
        <w:ind w:hanging="360" w:left="4320"/>
      </w:pPr>
    </w:lvl>
    <w:lvl w:ilvl="6" w:tplc="4DCA9382">
      <w:start w:val="1"/>
      <w:numFmt w:val="bullet"/>
      <w:lvlText w:val="●"/>
      <w:lvlJc w:val="left"/>
      <w:pPr>
        <w:ind w:hanging="360" w:left="5040"/>
      </w:pPr>
    </w:lvl>
    <w:lvl w:ilvl="7" w:tplc="607E2C94">
      <w:start w:val="1"/>
      <w:numFmt w:val="bullet"/>
      <w:lvlText w:val="●"/>
      <w:lvlJc w:val="left"/>
      <w:pPr>
        <w:ind w:hanging="360" w:left="5760"/>
      </w:pPr>
    </w:lvl>
    <w:lvl w:ilvl="8" w:tplc="B8BCA7A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B39"/>
    <w:rsid w:val="00287085"/>
    <w:rsid w:val="00AA7070"/>
    <w:rsid w:val="00E22D22"/>
    <w:rsid w:val="00EF2B39"/>
    <w:rsid w:val="00F33BD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cs="Calibri" w:eastAsia="Calibri" w:hAnsi="Calibri"/>
        <w:color w:val="1A1A1A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spacing w:after="160" w:line="276" w:lineRule="auto"/>
    </w:pPr>
  </w:style>
  <w:style w:styleId="Heading1" w:type="paragraph">
    <w:name w:val="heading 1"/>
    <w:basedOn w:val="Normal"/>
    <w:next w:val="Normal"/>
    <w:uiPriority w:val="9"/>
    <w:qFormat/>
    <w:pPr>
      <w:pBdr>
        <w:bottom w:color="1E90FF" w:space="4" w:sz="6" w:val="single"/>
      </w:pBdr>
      <w:spacing w:after="240" w:before="480"/>
      <w:outlineLvl w:val="0"/>
    </w:pPr>
    <w:rPr>
      <w:b/>
      <w:bCs/>
      <w:color w:val="0A3D62"/>
      <w:sz w:val="44"/>
      <w:szCs w:val="44"/>
    </w:rPr>
  </w:style>
  <w:style w:styleId="Heading2" w:type="paragraph">
    <w:name w:val="heading 2"/>
    <w:basedOn w:val="Normal"/>
    <w:next w:val="Normal"/>
    <w:uiPriority w:val="9"/>
    <w:unhideWhenUsed/>
    <w:qFormat/>
    <w:pPr>
      <w:pBdr>
        <w:bottom w:color="E8F4FD" w:space="2" w:sz="3" w:val="single"/>
      </w:pBdr>
      <w:spacing w:before="320"/>
      <w:outlineLvl w:val="1"/>
    </w:pPr>
    <w:rPr>
      <w:b/>
      <w:bCs/>
      <w:color w:val="0A3D62"/>
      <w:sz w:val="32"/>
      <w:szCs w:val="32"/>
    </w:rPr>
  </w:style>
  <w:style w:styleId="Heading3" w:type="paragraph">
    <w:name w:val="heading 3"/>
    <w:basedOn w:val="Normal"/>
    <w:next w:val="Normal"/>
    <w:uiPriority w:val="9"/>
    <w:unhideWhenUsed/>
    <w:qFormat/>
    <w:pPr>
      <w:spacing w:after="120" w:before="240"/>
      <w:outlineLvl w:val="2"/>
    </w:pPr>
    <w:rPr>
      <w:b/>
      <w:bCs/>
      <w:color w:val="0C7ABA"/>
      <w:sz w:val="26"/>
      <w:szCs w:val="26"/>
    </w:rPr>
  </w:style>
  <w:style w:styleId="Heading4" w:type="paragraph">
    <w:name w:val="heading 4"/>
    <w:basedOn w:val="Normal"/>
    <w:next w:val="Normal"/>
    <w:uiPriority w:val="9"/>
    <w:unhideWhenUsed/>
    <w:qFormat/>
    <w:pPr>
      <w:spacing w:after="80" w:before="160"/>
      <w:outlineLvl w:val="3"/>
    </w:pPr>
    <w:rPr>
      <w:b/>
      <w:bCs/>
      <w:i/>
      <w:iCs/>
      <w:color w:val="0C7ABA"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uiPriority w:val="10"/>
    <w:qFormat/>
    <w:rPr>
      <w:sz w:val="56"/>
      <w:szCs w:val="56"/>
    </w:rPr>
  </w:style>
  <w:style w:customStyle="1" w:styleId="Strong1" w:type="paragraph">
    <w:name w:val="Strong1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customStyle="1" w:styleId="verbatim" w:type="paragraph">
    <w:name w:val="verbatim"/>
    <w:basedOn w:val="Normal"/>
    <w:pPr>
      <w:pBdr>
        <w:left w:color="1E90FF" w:space="6" w:sz="12" w:val="single"/>
      </w:pBdr>
      <w:shd w:color="auto" w:fill="E8F4FD" w:val="clear"/>
      <w:spacing w:after="120" w:before="120"/>
      <w:ind w:left="360"/>
    </w:pPr>
    <w:rPr>
      <w:rFonts w:ascii="Courier New" w:cs="Courier New" w:eastAsia="Courier New" w:hAnsi="Courier New"/>
      <w:color w:val="0A3D62"/>
      <w:sz w:val="18"/>
      <w:szCs w:val="18"/>
    </w:rPr>
  </w:style>
  <w:style w:styleId="GridTable5Dark-Accent5" w:type="table">
    <w:name w:val="Grid Table 5 Dark Accent 5"/>
    <w:basedOn w:val="TableNormal"/>
    <w:uiPriority w:val="50"/>
    <w:rsid w:val="00AA707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5B9BD5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5B9BD5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5B9BD5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5B9BD5" w:themeFill="accent5" w:val="clear"/>
      </w:tcPr>
    </w:tblStylePr>
    <w:tblStylePr w:type="band1Vert">
      <w:tblPr/>
      <w:tcPr>
        <w:shd w:color="auto" w:fill="BDD6EE" w:themeFill="accent5" w:themeFillTint="66" w:val="clear"/>
      </w:tcPr>
    </w:tblStylePr>
    <w:tblStylePr w:type="band1Horz">
      <w:tblPr/>
      <w:tcPr>
        <w:shd w:color="auto" w:fill="BDD6EE" w:themeFill="accent5" w:themeFillTint="66" w:val="clear"/>
      </w:tcPr>
    </w:tblStylePr>
  </w:style>
  <w:style w:styleId="GridTable4-Accent1" w:type="table">
    <w:name w:val="Grid Table 4 Accent 1"/>
    <w:basedOn w:val="TableNormal"/>
    <w:uiPriority w:val="49"/>
    <w:rsid w:val="00AA7070"/>
    <w:tblPr>
      <w:tblStyleRowBandSize w:val="1"/>
      <w:tblStyleColBandSize w:val="1"/>
      <w:tblBorders>
        <w:top w:color="8EAADB" w:space="0" w:sz="4" w:themeColor="accent1" w:themeTint="99" w:val="single"/>
        <w:left w:color="8EAADB" w:space="0" w:sz="4" w:themeColor="accent1" w:themeTint="99" w:val="single"/>
        <w:bottom w:color="8EAADB" w:space="0" w:sz="4" w:themeColor="accent1" w:themeTint="99" w:val="single"/>
        <w:right w:color="8EAADB" w:space="0" w:sz="4" w:themeColor="accent1" w:themeTint="99" w:val="single"/>
        <w:insideH w:color="8EAADB" w:space="0" w:sz="4" w:themeColor="accent1" w:themeTint="99" w:val="single"/>
        <w:insideV w:color="8EAADB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val="nil"/>
          <w:insideV w:val="nil"/>
        </w:tcBorders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1" w:themeFillTint="33" w:val="clear"/>
      </w:tcPr>
    </w:tblStylePr>
    <w:tblStylePr w:type="band1Horz">
      <w:tblPr/>
      <w:tcPr>
        <w:shd w:color="auto" w:fill="D9E2F3" w:themeFill="accen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A7070"/>
    <w:rPr>
      <w:color w:themeColor="accent1" w:themeShade="BF" w:val="2F5496"/>
    </w:rPr>
    <w:tblPr>
      <w:tblStyleRowBandSize w:val="1"/>
      <w:tblStyleColBandSize w:val="1"/>
      <w:tblBorders>
        <w:top w:color="4472C4" w:space="0" w:sz="4" w:themeColor="accent1" w:val="single"/>
        <w:bottom w:color="4472C4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4472C4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1" w:themeFillTint="33" w:val="clear"/>
      </w:tcPr>
    </w:tblStylePr>
    <w:tblStylePr w:type="band1Horz">
      <w:tblPr/>
      <w:tcPr>
        <w:shd w:color="auto" w:fill="D9E2F3" w:themeFill="accen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287085"/>
    <w:pPr>
      <w:keepNext/>
      <w:keepLines/>
      <w:pBdr>
        <w:bottom w:color="auto" w:space="0" w:sz="0" w:val="none"/>
      </w:pBdr>
      <w:spacing w:after="0"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F5496"/>
      <w:sz w:val="32"/>
      <w:szCs w:val="32"/>
    </w:rPr>
  </w:style>
  <w:style w:styleId="TOC1" w:type="paragraph">
    <w:name w:val="toc 1"/>
    <w:basedOn w:val="Normal"/>
    <w:next w:val="Normal"/>
    <w:autoRedefine/>
    <w:uiPriority w:val="39"/>
    <w:unhideWhenUsed/>
    <w:rsid w:val="00287085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287085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287085"/>
    <w:pPr>
      <w:spacing w:after="100"/>
      <w:ind w:left="440"/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825</Characters>
  <Application>Microsoft Office Word</Application>
  <DocSecurity>0</DocSecurity>
  <Lines>6</Lines>
  <Paragraphs>1</Paragraphs>
  <ScaleCrop>false</ScaleCrop>
  <Company>Army Golden Master Program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2026-07-05T19:52:19Z</dcterms:created>
  <dcterms:modified xsi:type="dcterms:W3CDTF">2026-07-05T19:52:19Z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