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F7B" w:rsidRDefault="007B6970">
      <w:pPr>
        <w:spacing w:after="160" w:line="259" w:lineRule="auto"/>
        <w:ind w:left="0" w:right="14" w:firstLine="0"/>
        <w:jc w:val="center"/>
      </w:pPr>
      <w:r>
        <w:rPr>
          <w:b/>
          <w:sz w:val="32"/>
        </w:rPr>
        <w:t xml:space="preserve">Guide d'étude, Secondaire 3, Chapitre 4 (Livre CEC Interactions) </w:t>
      </w:r>
    </w:p>
    <w:p w:rsidR="00E94F7B" w:rsidRDefault="007B6970">
      <w:pPr>
        <w:spacing w:after="96" w:line="259" w:lineRule="auto"/>
        <w:ind w:left="69" w:firstLine="0"/>
        <w:jc w:val="center"/>
      </w:pPr>
      <w:r>
        <w:rPr>
          <w:b/>
          <w:sz w:val="32"/>
        </w:rPr>
        <w:t xml:space="preserve"> </w:t>
      </w:r>
    </w:p>
    <w:p w:rsidR="00E94F7B" w:rsidRDefault="007B6970" w:rsidP="00F92A8B">
      <w:pPr>
        <w:pStyle w:val="Paragraphedeliste"/>
        <w:numPr>
          <w:ilvl w:val="0"/>
          <w:numId w:val="4"/>
        </w:numPr>
        <w:spacing w:after="189"/>
      </w:pPr>
      <w:r w:rsidRPr="00F92A8B">
        <w:rPr>
          <w:b/>
          <w:sz w:val="24"/>
        </w:rPr>
        <w:t>Savoir ce qui fait qu'une propriété est caractéristique</w:t>
      </w:r>
      <w:r>
        <w:t xml:space="preserve"> (ou ne l'est pas) : </w:t>
      </w:r>
      <w:r w:rsidR="00F92A8B">
        <w:t>une propriété caractéristique permet de savoir si la substance est un acide ou une base et/ou détecter la présence de cette substance dans l’environnement ou les aliments.</w:t>
      </w:r>
    </w:p>
    <w:p w:rsidR="00B253A4" w:rsidRDefault="00B253A4" w:rsidP="00B253A4">
      <w:pPr>
        <w:pStyle w:val="Paragraphedeliste"/>
        <w:spacing w:after="189"/>
        <w:ind w:left="360" w:firstLine="0"/>
      </w:pPr>
    </w:p>
    <w:p w:rsidR="00E94F7B" w:rsidRDefault="007B6970" w:rsidP="00F92A8B">
      <w:pPr>
        <w:pStyle w:val="Paragraphedeliste"/>
        <w:numPr>
          <w:ilvl w:val="0"/>
          <w:numId w:val="4"/>
        </w:numPr>
        <w:spacing w:after="178"/>
        <w:jc w:val="left"/>
      </w:pPr>
      <w:r>
        <w:t>Bien comprendre</w:t>
      </w:r>
      <w:r w:rsidR="00F92A8B">
        <w:t xml:space="preserve"> </w:t>
      </w:r>
      <w:r>
        <w:t xml:space="preserve">l'échelle de </w:t>
      </w:r>
      <w:r w:rsidRPr="00F92A8B">
        <w:rPr>
          <w:b/>
          <w:sz w:val="24"/>
        </w:rPr>
        <w:t>pH (</w:t>
      </w:r>
      <w:r w:rsidRPr="007B6970">
        <w:rPr>
          <w:b/>
          <w:sz w:val="24"/>
        </w:rPr>
        <w:t>p.123</w:t>
      </w:r>
      <w:r w:rsidRPr="00F92A8B">
        <w:rPr>
          <w:b/>
          <w:sz w:val="24"/>
        </w:rPr>
        <w:t>)</w:t>
      </w:r>
      <w:r w:rsidR="00F92A8B">
        <w:t> </w:t>
      </w:r>
      <w:r w:rsidR="00CB3EFC">
        <w:t xml:space="preserve">(Ex : un pH de 1 signifie que la substance est très acide et un pH de 7 signifie que c’est </w:t>
      </w:r>
      <w:r w:rsidR="00CB3EFC" w:rsidRPr="007B6970">
        <w:t>neutre</w:t>
      </w:r>
      <w:r w:rsidR="00CB3EFC">
        <w:t xml:space="preserve">) </w:t>
      </w:r>
      <w:r w:rsidR="00F92A8B">
        <w:t>:</w:t>
      </w:r>
      <w:r w:rsidR="00F92A8B">
        <w:rPr>
          <w:noProof/>
        </w:rPr>
        <w:drawing>
          <wp:inline distT="0" distB="0" distL="0" distR="0" wp14:anchorId="143CC5EE" wp14:editId="65ECFEF8">
            <wp:extent cx="6638307" cy="1992229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6302" cy="199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A4" w:rsidRDefault="00B253A4" w:rsidP="00B253A4">
      <w:pPr>
        <w:spacing w:after="178"/>
        <w:ind w:left="0" w:firstLine="0"/>
        <w:jc w:val="left"/>
      </w:pPr>
    </w:p>
    <w:p w:rsidR="00E94F7B" w:rsidRDefault="007B6970" w:rsidP="00F92A8B">
      <w:pPr>
        <w:pStyle w:val="Paragraphedeliste"/>
        <w:numPr>
          <w:ilvl w:val="0"/>
          <w:numId w:val="4"/>
        </w:numPr>
        <w:spacing w:after="190"/>
      </w:pPr>
      <w:r>
        <w:t xml:space="preserve">Savoir utiliser un tableau de test d'identification (semblable à celui de la </w:t>
      </w:r>
      <w:r w:rsidRPr="007B6970">
        <w:rPr>
          <w:b/>
          <w:sz w:val="24"/>
        </w:rPr>
        <w:t>p.124</w:t>
      </w:r>
      <w:r>
        <w:t xml:space="preserve">) pour identifier une substance. À l'examen, le tableau serait fourni. </w:t>
      </w:r>
      <w:r w:rsidR="007937ED">
        <w:t>(</w:t>
      </w:r>
      <w:r w:rsidR="007937ED" w:rsidRPr="007B6970">
        <w:t>Voir</w:t>
      </w:r>
      <w:r w:rsidR="007937ED">
        <w:t xml:space="preserve"> </w:t>
      </w:r>
      <w:r w:rsidR="007937ED" w:rsidRPr="007B6970">
        <w:t>p.124</w:t>
      </w:r>
      <w:r w:rsidR="007937ED">
        <w:t xml:space="preserve"> pour plus d’</w:t>
      </w:r>
      <w:r w:rsidR="007937ED" w:rsidRPr="007B6970">
        <w:t>exemple</w:t>
      </w:r>
      <w:r w:rsidR="007937ED">
        <w:t>)</w:t>
      </w:r>
    </w:p>
    <w:p w:rsidR="007937ED" w:rsidRDefault="007937ED" w:rsidP="007937ED">
      <w:pPr>
        <w:pStyle w:val="Paragraphedeliste"/>
        <w:spacing w:after="190"/>
        <w:ind w:left="360" w:firstLine="0"/>
      </w:pPr>
      <w:r>
        <w:rPr>
          <w:noProof/>
        </w:rPr>
        <w:drawing>
          <wp:inline distT="0" distB="0" distL="0" distR="0" wp14:anchorId="26A686B1" wp14:editId="59C6A523">
            <wp:extent cx="5598528" cy="160655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9780"/>
                    <a:stretch/>
                  </pic:blipFill>
                  <pic:spPr bwMode="auto">
                    <a:xfrm>
                      <a:off x="0" y="0"/>
                      <a:ext cx="5608172" cy="160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3A4" w:rsidRDefault="00B253A4" w:rsidP="007937ED">
      <w:pPr>
        <w:pStyle w:val="Paragraphedeliste"/>
        <w:spacing w:after="190"/>
        <w:ind w:left="360" w:firstLine="0"/>
      </w:pPr>
    </w:p>
    <w:p w:rsidR="00E94F7B" w:rsidRDefault="007B6970" w:rsidP="007937ED">
      <w:pPr>
        <w:pStyle w:val="Paragraphedeliste"/>
        <w:numPr>
          <w:ilvl w:val="0"/>
          <w:numId w:val="4"/>
        </w:numPr>
        <w:spacing w:after="0"/>
      </w:pPr>
      <w:r w:rsidRPr="007937ED">
        <w:rPr>
          <w:b/>
          <w:sz w:val="24"/>
        </w:rPr>
        <w:t>Indices</w:t>
      </w:r>
      <w:r>
        <w:t xml:space="preserve"> qu'un changement est chimique (plutôt que </w:t>
      </w:r>
      <w:r w:rsidRPr="007B6970">
        <w:t>physique</w:t>
      </w:r>
      <w:r>
        <w:t xml:space="preserve">) : </w:t>
      </w:r>
    </w:p>
    <w:p w:rsidR="00E94F7B" w:rsidRDefault="007B6970">
      <w:pPr>
        <w:spacing w:after="0"/>
        <w:ind w:left="1570"/>
        <w:jc w:val="left"/>
      </w:pPr>
      <w:r>
        <w:rPr>
          <w:b/>
          <w:sz w:val="24"/>
        </w:rPr>
        <w:t xml:space="preserve">Changement de couleur </w:t>
      </w:r>
    </w:p>
    <w:p w:rsidR="00E94F7B" w:rsidRDefault="007B6970">
      <w:pPr>
        <w:spacing w:after="0"/>
        <w:ind w:left="1570"/>
      </w:pPr>
      <w:r>
        <w:rPr>
          <w:b/>
          <w:sz w:val="24"/>
        </w:rPr>
        <w:t>Effervescence</w:t>
      </w:r>
      <w:r>
        <w:t xml:space="preserve"> (production d'un gaz) </w:t>
      </w:r>
    </w:p>
    <w:p w:rsidR="00E94F7B" w:rsidRDefault="007B6970">
      <w:pPr>
        <w:spacing w:after="0"/>
        <w:ind w:left="1570"/>
        <w:jc w:val="left"/>
      </w:pPr>
      <w:r>
        <w:rPr>
          <w:b/>
          <w:sz w:val="24"/>
        </w:rPr>
        <w:t>Dégagement ou absorption de chaleur</w:t>
      </w:r>
      <w:r>
        <w:t xml:space="preserve"> </w:t>
      </w:r>
    </w:p>
    <w:p w:rsidR="00E94F7B" w:rsidRDefault="007B6970">
      <w:pPr>
        <w:spacing w:after="0"/>
        <w:ind w:left="1570"/>
      </w:pPr>
      <w:r>
        <w:rPr>
          <w:b/>
          <w:sz w:val="24"/>
        </w:rPr>
        <w:t>Précipitation</w:t>
      </w:r>
      <w:r>
        <w:t xml:space="preserve"> (apparition d'un précipité) </w:t>
      </w:r>
    </w:p>
    <w:p w:rsidR="00E94F7B" w:rsidRDefault="007B6970">
      <w:pPr>
        <w:spacing w:after="0"/>
        <w:ind w:left="1570"/>
      </w:pPr>
      <w:r>
        <w:t xml:space="preserve">Le phénomène est </w:t>
      </w:r>
      <w:r>
        <w:rPr>
          <w:b/>
          <w:sz w:val="24"/>
        </w:rPr>
        <w:t>irréversible</w:t>
      </w:r>
      <w:r>
        <w:t xml:space="preserve"> (un </w:t>
      </w:r>
      <w:r w:rsidR="007937ED">
        <w:t>œuf</w:t>
      </w:r>
      <w:r>
        <w:t xml:space="preserve"> qui est cuit ne se "</w:t>
      </w:r>
      <w:r w:rsidRPr="007B6970">
        <w:t>décuit</w:t>
      </w:r>
      <w:r>
        <w:t xml:space="preserve">" pas quand on le refroidit). </w:t>
      </w:r>
    </w:p>
    <w:p w:rsidR="00E94F7B" w:rsidRPr="007937ED" w:rsidRDefault="007B6970">
      <w:pPr>
        <w:tabs>
          <w:tab w:val="center" w:pos="4033"/>
        </w:tabs>
        <w:spacing w:after="0"/>
        <w:ind w:left="-15" w:firstLine="0"/>
        <w:jc w:val="left"/>
        <w:rPr>
          <w:i/>
          <w:iCs/>
          <w:u w:val="single"/>
        </w:rPr>
      </w:pPr>
      <w:r>
        <w:t xml:space="preserve"> </w:t>
      </w:r>
      <w:r>
        <w:tab/>
      </w:r>
      <w:r w:rsidRPr="007937ED">
        <w:rPr>
          <w:b/>
          <w:i/>
          <w:iCs/>
          <w:sz w:val="24"/>
          <w:u w:val="single"/>
        </w:rPr>
        <w:t xml:space="preserve">Aucun de ces indices ne garantit que le phénomène </w:t>
      </w:r>
      <w:proofErr w:type="gramStart"/>
      <w:r>
        <w:rPr>
          <w:b/>
          <w:i/>
          <w:iCs/>
          <w:sz w:val="24"/>
          <w:u w:val="single"/>
        </w:rPr>
        <w:t>est</w:t>
      </w:r>
      <w:proofErr w:type="gramEnd"/>
      <w:r w:rsidRPr="007937ED">
        <w:rPr>
          <w:b/>
          <w:i/>
          <w:iCs/>
          <w:sz w:val="24"/>
          <w:u w:val="single"/>
        </w:rPr>
        <w:t xml:space="preserve"> chimique... </w:t>
      </w:r>
    </w:p>
    <w:p w:rsidR="007937ED" w:rsidRDefault="007B6970">
      <w:pPr>
        <w:spacing w:after="0"/>
        <w:ind w:left="-5" w:right="1051"/>
      </w:pPr>
      <w:r>
        <w:t xml:space="preserve"> Les </w:t>
      </w:r>
      <w:r>
        <w:rPr>
          <w:b/>
          <w:sz w:val="24"/>
        </w:rPr>
        <w:t>dissolutions</w:t>
      </w:r>
      <w:r>
        <w:t xml:space="preserve"> sont considérées officiellement comme étant physiques (plutôt que </w:t>
      </w:r>
      <w:r w:rsidRPr="007B6970">
        <w:t>chimiques</w:t>
      </w:r>
      <w:r>
        <w:t xml:space="preserve">).  </w:t>
      </w:r>
    </w:p>
    <w:p w:rsidR="00E94F7B" w:rsidRDefault="007B6970">
      <w:pPr>
        <w:spacing w:after="0"/>
        <w:ind w:left="-5" w:right="1051"/>
      </w:pPr>
      <w:r>
        <w:t xml:space="preserve">Les </w:t>
      </w:r>
      <w:r>
        <w:rPr>
          <w:b/>
          <w:sz w:val="24"/>
        </w:rPr>
        <w:t>changements d'état</w:t>
      </w:r>
      <w:r>
        <w:t xml:space="preserve"> (fusion, condensation, sublimation, etc.) sont physiques. </w:t>
      </w:r>
    </w:p>
    <w:p w:rsidR="00E94F7B" w:rsidRDefault="007B6970">
      <w:pPr>
        <w:spacing w:after="191" w:line="259" w:lineRule="auto"/>
        <w:ind w:left="0" w:firstLine="0"/>
        <w:jc w:val="left"/>
      </w:pPr>
      <w:r>
        <w:t xml:space="preserve"> </w:t>
      </w:r>
    </w:p>
    <w:p w:rsidR="007937ED" w:rsidRDefault="007937ED">
      <w:pPr>
        <w:ind w:left="-5"/>
      </w:pPr>
    </w:p>
    <w:p w:rsidR="00E94F7B" w:rsidRDefault="007B6970" w:rsidP="007937ED">
      <w:pPr>
        <w:pStyle w:val="Paragraphedeliste"/>
        <w:numPr>
          <w:ilvl w:val="0"/>
          <w:numId w:val="4"/>
        </w:numPr>
      </w:pPr>
      <w:r>
        <w:lastRenderedPageBreak/>
        <w:t xml:space="preserve">Structure d'une réaction chimique : </w:t>
      </w:r>
      <w:r w:rsidRPr="007B6970">
        <w:t>Une</w:t>
      </w:r>
      <w:r>
        <w:t xml:space="preserve"> réaction chimique raconte l'histoire de </w:t>
      </w:r>
      <w:r w:rsidRPr="007937ED">
        <w:rPr>
          <w:b/>
          <w:sz w:val="24"/>
        </w:rPr>
        <w:t>réactifs (intrants)</w:t>
      </w:r>
      <w:r>
        <w:t xml:space="preserve"> qui se transforment en </w:t>
      </w:r>
      <w:r w:rsidRPr="007937ED">
        <w:rPr>
          <w:b/>
          <w:sz w:val="24"/>
        </w:rPr>
        <w:t>produits (</w:t>
      </w:r>
      <w:r w:rsidRPr="007B6970">
        <w:rPr>
          <w:b/>
          <w:sz w:val="24"/>
        </w:rPr>
        <w:t>extrants</w:t>
      </w:r>
      <w:r w:rsidRPr="007937ED">
        <w:rPr>
          <w:b/>
          <w:sz w:val="24"/>
        </w:rPr>
        <w:t>).</w:t>
      </w:r>
      <w:r>
        <w:t xml:space="preserve"> </w:t>
      </w:r>
    </w:p>
    <w:p w:rsidR="007937ED" w:rsidRPr="007937ED" w:rsidRDefault="007937ED" w:rsidP="007937ED">
      <w:pPr>
        <w:ind w:left="-5" w:firstLine="365"/>
      </w:pPr>
      <w:r w:rsidRPr="007B6970">
        <w:rPr>
          <w:color w:val="FF0000"/>
          <w:u w:val="single"/>
        </w:rPr>
        <w:t>RÉACTIFS</w:t>
      </w:r>
      <w:r w:rsidRPr="007B6970">
        <w:tab/>
      </w:r>
      <w:r w:rsidR="006968A7" w:rsidRPr="007B6970">
        <w:t xml:space="preserve">       </w:t>
      </w:r>
      <w:r w:rsidRPr="007B6970">
        <w:rPr>
          <w:color w:val="FF0000"/>
          <w:u w:val="single"/>
        </w:rPr>
        <w:t>PRODUITS</w:t>
      </w:r>
    </w:p>
    <w:p w:rsidR="007937ED" w:rsidRPr="007937ED" w:rsidRDefault="007937ED" w:rsidP="007937ED">
      <w:pPr>
        <w:ind w:left="-5" w:firstLine="365"/>
      </w:pPr>
      <w:r w:rsidRPr="007B6970">
        <w:t>CH</w:t>
      </w:r>
      <w:proofErr w:type="gramStart"/>
      <w:r w:rsidRPr="007B6970">
        <w:rPr>
          <w:vertAlign w:val="subscript"/>
        </w:rPr>
        <w:t>4</w:t>
      </w:r>
      <w:r w:rsidRPr="007B6970">
        <w:t xml:space="preserve">  +</w:t>
      </w:r>
      <w:proofErr w:type="gramEnd"/>
      <w:r w:rsidRPr="007B6970">
        <w:t xml:space="preserve">  2</w:t>
      </w:r>
      <w:r w:rsidRPr="007937ED">
        <w:t xml:space="preserve"> </w:t>
      </w:r>
      <w:r w:rsidRPr="007B6970">
        <w:t>O</w:t>
      </w:r>
      <w:r w:rsidRPr="007B6970">
        <w:rPr>
          <w:vertAlign w:val="subscript"/>
        </w:rPr>
        <w:t>2</w:t>
      </w:r>
      <w:r w:rsidRPr="007B6970">
        <w:t xml:space="preserve">  </w:t>
      </w:r>
      <w:r w:rsidRPr="007B6970">
        <w:sym w:font="Wingdings" w:char="F0E0"/>
      </w:r>
      <w:r w:rsidRPr="007937ED">
        <w:t xml:space="preserve">  </w:t>
      </w:r>
      <w:r w:rsidRPr="007B6970">
        <w:t>CO</w:t>
      </w:r>
      <w:r w:rsidRPr="007B6970">
        <w:rPr>
          <w:vertAlign w:val="subscript"/>
        </w:rPr>
        <w:t>2</w:t>
      </w:r>
      <w:r w:rsidRPr="007B6970">
        <w:t xml:space="preserve">  +  </w:t>
      </w:r>
      <w:r w:rsidRPr="007937ED">
        <w:t xml:space="preserve">2 </w:t>
      </w:r>
      <w:r w:rsidRPr="007B6970">
        <w:t>H</w:t>
      </w:r>
      <w:r w:rsidRPr="007B6970">
        <w:rPr>
          <w:vertAlign w:val="subscript"/>
        </w:rPr>
        <w:t>2</w:t>
      </w:r>
      <w:r w:rsidRPr="007B6970">
        <w:t>O</w:t>
      </w:r>
    </w:p>
    <w:p w:rsidR="00E94F7B" w:rsidRDefault="007B6970" w:rsidP="006968A7">
      <w:pPr>
        <w:pStyle w:val="Paragraphedeliste"/>
        <w:numPr>
          <w:ilvl w:val="0"/>
          <w:numId w:val="4"/>
        </w:numPr>
        <w:spacing w:after="192"/>
      </w:pPr>
      <w:r>
        <w:t xml:space="preserve">Catégories de réactions chimiques : </w:t>
      </w:r>
    </w:p>
    <w:p w:rsidR="00E94F7B" w:rsidRDefault="007B6970" w:rsidP="006968A7">
      <w:pPr>
        <w:pStyle w:val="Paragraphedeliste"/>
        <w:numPr>
          <w:ilvl w:val="0"/>
          <w:numId w:val="5"/>
        </w:numPr>
        <w:spacing w:after="191"/>
      </w:pPr>
      <w:r>
        <w:t xml:space="preserve">Les réactions de </w:t>
      </w:r>
      <w:r w:rsidRPr="006968A7">
        <w:rPr>
          <w:b/>
          <w:sz w:val="24"/>
          <w:u w:val="single"/>
        </w:rPr>
        <w:t>synthèse</w:t>
      </w:r>
      <w:r>
        <w:t xml:space="preserve"> </w:t>
      </w:r>
      <w:r w:rsidRPr="000567BF">
        <w:rPr>
          <w:highlight w:val="yellow"/>
        </w:rPr>
        <w:t>produisent</w:t>
      </w:r>
      <w:r>
        <w:t xml:space="preserve"> des </w:t>
      </w:r>
      <w:r w:rsidRPr="000567BF">
        <w:rPr>
          <w:highlight w:val="yellow"/>
        </w:rPr>
        <w:t>molécules plus grosses</w:t>
      </w:r>
      <w:r>
        <w:t xml:space="preserve"> (plus grand nombre d'atomes) que les réactifs du début. Une molécule peut aussi être plus "complexe" : par exemple, avoir le même nombre d'atomes que les réactifs, mais des atomes de différents types au lieu d'être tous du même type. </w:t>
      </w:r>
    </w:p>
    <w:p w:rsidR="00E94F7B" w:rsidRDefault="007B6970" w:rsidP="006968A7">
      <w:pPr>
        <w:pStyle w:val="Paragraphedeliste"/>
        <w:numPr>
          <w:ilvl w:val="0"/>
          <w:numId w:val="5"/>
        </w:numPr>
        <w:spacing w:after="177"/>
      </w:pPr>
      <w:r>
        <w:t xml:space="preserve">La </w:t>
      </w:r>
      <w:r w:rsidRPr="006968A7">
        <w:rPr>
          <w:b/>
          <w:sz w:val="24"/>
          <w:u w:val="single"/>
        </w:rPr>
        <w:t>photosynthèse</w:t>
      </w:r>
      <w:r>
        <w:t xml:space="preserve"> est une réaction de synthèse, parce qu'elle produit le sucre, une + grosse molécule que ses réactifs. </w:t>
      </w:r>
    </w:p>
    <w:p w:rsidR="00E94F7B" w:rsidRDefault="007B6970" w:rsidP="006968A7">
      <w:pPr>
        <w:pStyle w:val="Paragraphedeliste"/>
        <w:numPr>
          <w:ilvl w:val="0"/>
          <w:numId w:val="5"/>
        </w:numPr>
      </w:pPr>
      <w:r>
        <w:t xml:space="preserve">Les </w:t>
      </w:r>
      <w:r w:rsidRPr="006968A7">
        <w:rPr>
          <w:b/>
          <w:sz w:val="24"/>
          <w:u w:val="single"/>
        </w:rPr>
        <w:t>décompositions</w:t>
      </w:r>
      <w:r>
        <w:t xml:space="preserve"> sont l'inverse des synthèses : leurs produits sont des </w:t>
      </w:r>
      <w:r w:rsidRPr="000567BF">
        <w:rPr>
          <w:highlight w:val="yellow"/>
        </w:rPr>
        <w:t>molécules plus petites et/ou moins complexes</w:t>
      </w:r>
      <w:r>
        <w:t xml:space="preserve"> que celles de leurs réactifs. </w:t>
      </w:r>
    </w:p>
    <w:p w:rsidR="00E94F7B" w:rsidRDefault="00E94F7B" w:rsidP="00731189">
      <w:pPr>
        <w:pBdr>
          <w:bottom w:val="single" w:sz="4" w:space="1" w:color="auto"/>
        </w:pBdr>
        <w:spacing w:after="197" w:line="259" w:lineRule="auto"/>
        <w:ind w:left="0" w:firstLine="0"/>
        <w:jc w:val="left"/>
      </w:pPr>
    </w:p>
    <w:p w:rsidR="00E94F7B" w:rsidRDefault="007B6970" w:rsidP="006968A7">
      <w:pPr>
        <w:pStyle w:val="Paragraphedeliste"/>
        <w:numPr>
          <w:ilvl w:val="0"/>
          <w:numId w:val="5"/>
        </w:numPr>
        <w:spacing w:after="178"/>
      </w:pPr>
      <w:r>
        <w:t xml:space="preserve">Chaque fois qu'une substance se </w:t>
      </w:r>
      <w:r w:rsidRPr="000567BF">
        <w:rPr>
          <w:highlight w:val="yellow"/>
        </w:rPr>
        <w:t>combine avec du dioxygène</w:t>
      </w:r>
      <w:r>
        <w:t xml:space="preserve">, il s'agit d'une </w:t>
      </w:r>
      <w:r w:rsidRPr="006968A7">
        <w:rPr>
          <w:b/>
          <w:sz w:val="24"/>
          <w:u w:val="single"/>
        </w:rPr>
        <w:t>oxydation</w:t>
      </w:r>
      <w:r>
        <w:t xml:space="preserve">. Ex : </w:t>
      </w:r>
      <w:r w:rsidRPr="007B6970">
        <w:t>2Al</w:t>
      </w:r>
      <w:r>
        <w:t xml:space="preserve"> </w:t>
      </w:r>
      <w:r w:rsidRPr="007B6970">
        <w:t>+ 3O</w:t>
      </w:r>
      <w:r w:rsidRPr="007B6970">
        <w:rPr>
          <w:vertAlign w:val="subscript"/>
        </w:rPr>
        <w:t>2</w:t>
      </w:r>
      <w:r>
        <w:t xml:space="preserve"> </w:t>
      </w:r>
      <w:r w:rsidRPr="007B6970">
        <w:t>→2</w:t>
      </w:r>
      <w:r>
        <w:t xml:space="preserve"> Al</w:t>
      </w:r>
      <w:r w:rsidRPr="006968A7">
        <w:rPr>
          <w:vertAlign w:val="subscript"/>
        </w:rPr>
        <w:t>2</w:t>
      </w:r>
      <w:r>
        <w:t>O</w:t>
      </w:r>
      <w:r w:rsidRPr="006968A7">
        <w:rPr>
          <w:vertAlign w:val="subscript"/>
        </w:rPr>
        <w:t>3</w:t>
      </w:r>
      <w:r>
        <w:t xml:space="preserve"> </w:t>
      </w:r>
    </w:p>
    <w:p w:rsidR="00E94F7B" w:rsidRDefault="007B6970" w:rsidP="006968A7">
      <w:pPr>
        <w:pStyle w:val="Paragraphedeliste"/>
        <w:numPr>
          <w:ilvl w:val="0"/>
          <w:numId w:val="5"/>
        </w:numPr>
        <w:spacing w:after="173"/>
      </w:pPr>
      <w:r>
        <w:t xml:space="preserve">Si une </w:t>
      </w:r>
      <w:r w:rsidRPr="000567BF">
        <w:rPr>
          <w:highlight w:val="yellow"/>
        </w:rPr>
        <w:t>oxydation produit du CO</w:t>
      </w:r>
      <w:r w:rsidRPr="000567BF">
        <w:rPr>
          <w:highlight w:val="yellow"/>
          <w:vertAlign w:val="subscript"/>
        </w:rPr>
        <w:t>2</w:t>
      </w:r>
      <w:r w:rsidRPr="000567BF">
        <w:rPr>
          <w:highlight w:val="yellow"/>
        </w:rPr>
        <w:t xml:space="preserve"> et de l'H</w:t>
      </w:r>
      <w:r w:rsidRPr="000567BF">
        <w:rPr>
          <w:highlight w:val="yellow"/>
          <w:vertAlign w:val="subscript"/>
        </w:rPr>
        <w:t>2</w:t>
      </w:r>
      <w:r w:rsidRPr="000567BF">
        <w:rPr>
          <w:highlight w:val="yellow"/>
        </w:rPr>
        <w:t>O</w:t>
      </w:r>
      <w:r>
        <w:t xml:space="preserve">, alors cette oxydation est plus précisément une </w:t>
      </w:r>
      <w:r w:rsidRPr="006968A7">
        <w:rPr>
          <w:b/>
          <w:sz w:val="24"/>
          <w:u w:val="single"/>
        </w:rPr>
        <w:t>combustion</w:t>
      </w:r>
      <w:r>
        <w:t xml:space="preserve">. </w:t>
      </w:r>
    </w:p>
    <w:p w:rsidR="00E94F7B" w:rsidRDefault="007B6970" w:rsidP="006968A7">
      <w:pPr>
        <w:pStyle w:val="Paragraphedeliste"/>
        <w:numPr>
          <w:ilvl w:val="0"/>
          <w:numId w:val="5"/>
        </w:numPr>
      </w:pPr>
      <w:r>
        <w:t xml:space="preserve">Si c'est du </w:t>
      </w:r>
      <w:r w:rsidRPr="000567BF">
        <w:rPr>
          <w:highlight w:val="yellow"/>
        </w:rPr>
        <w:t>sucre qui brûle</w:t>
      </w:r>
      <w:r>
        <w:t xml:space="preserve">, </w:t>
      </w:r>
      <w:r w:rsidRPr="000567BF">
        <w:rPr>
          <w:highlight w:val="yellow"/>
        </w:rPr>
        <w:t>dans</w:t>
      </w:r>
      <w:r>
        <w:t xml:space="preserve"> une </w:t>
      </w:r>
      <w:r w:rsidRPr="000567BF">
        <w:rPr>
          <w:highlight w:val="yellow"/>
        </w:rPr>
        <w:t>cellule vivante</w:t>
      </w:r>
      <w:r>
        <w:t xml:space="preserve">, alors cette combustion est plus précisément la </w:t>
      </w:r>
      <w:r w:rsidRPr="006968A7">
        <w:rPr>
          <w:b/>
          <w:sz w:val="24"/>
          <w:u w:val="single"/>
        </w:rPr>
        <w:t>respiration</w:t>
      </w:r>
      <w:r w:rsidRPr="006968A7">
        <w:rPr>
          <w:b/>
          <w:sz w:val="24"/>
        </w:rPr>
        <w:t xml:space="preserve"> </w:t>
      </w:r>
      <w:r w:rsidRPr="006968A7">
        <w:rPr>
          <w:b/>
          <w:sz w:val="24"/>
          <w:u w:val="single"/>
        </w:rPr>
        <w:t>cellulaire</w:t>
      </w:r>
      <w:r>
        <w:t xml:space="preserve">. </w:t>
      </w:r>
    </w:p>
    <w:p w:rsidR="00E94F7B" w:rsidRDefault="007B6970" w:rsidP="00731189">
      <w:pPr>
        <w:pBdr>
          <w:bottom w:val="single" w:sz="4" w:space="1" w:color="auto"/>
        </w:pBdr>
        <w:spacing w:after="160" w:line="259" w:lineRule="auto"/>
        <w:ind w:left="0" w:firstLine="0"/>
        <w:jc w:val="left"/>
      </w:pPr>
      <w:r>
        <w:t xml:space="preserve"> </w:t>
      </w:r>
    </w:p>
    <w:p w:rsidR="000567BF" w:rsidRDefault="007B6970" w:rsidP="000567BF">
      <w:pPr>
        <w:pStyle w:val="Paragraphedeliste"/>
        <w:numPr>
          <w:ilvl w:val="0"/>
          <w:numId w:val="5"/>
        </w:numPr>
      </w:pPr>
      <w:r>
        <w:t xml:space="preserve">Si les réactifs </w:t>
      </w:r>
      <w:r w:rsidRPr="006B4799">
        <w:rPr>
          <w:color w:val="auto"/>
        </w:rPr>
        <w:t xml:space="preserve">sont un acide </w:t>
      </w:r>
      <w:proofErr w:type="gramStart"/>
      <w:r w:rsidRPr="006B4799">
        <w:rPr>
          <w:color w:val="auto"/>
        </w:rPr>
        <w:t>( H...</w:t>
      </w:r>
      <w:proofErr w:type="gramEnd"/>
      <w:r w:rsidRPr="006B4799">
        <w:rPr>
          <w:color w:val="auto"/>
        </w:rPr>
        <w:t xml:space="preserve">non-métal ) et une base ( métal...OH ) et que les produits sont un sel (métal...non-métal) et de l'eau ( H...OH ), </w:t>
      </w:r>
      <w:r>
        <w:t>alors cette réact</w:t>
      </w:r>
      <w:bookmarkStart w:id="0" w:name="_GoBack"/>
      <w:bookmarkEnd w:id="0"/>
      <w:r>
        <w:t xml:space="preserve">ion est une </w:t>
      </w:r>
      <w:r w:rsidRPr="006968A7">
        <w:rPr>
          <w:b/>
          <w:sz w:val="24"/>
          <w:u w:val="single"/>
        </w:rPr>
        <w:t>neutralisation</w:t>
      </w:r>
      <w:r>
        <w:t xml:space="preserve">. </w:t>
      </w:r>
      <w:r w:rsidR="000567BF" w:rsidRPr="00731189">
        <w:rPr>
          <w:b/>
          <w:bCs/>
          <w:i/>
          <w:iCs/>
          <w:highlight w:val="yellow"/>
          <w:u w:val="single"/>
        </w:rPr>
        <w:t xml:space="preserve">Acide </w:t>
      </w:r>
      <w:proofErr w:type="gramStart"/>
      <w:r w:rsidR="000567BF" w:rsidRPr="007B6970">
        <w:rPr>
          <w:b/>
          <w:bCs/>
          <w:i/>
          <w:iCs/>
          <w:highlight w:val="yellow"/>
          <w:u w:val="single"/>
        </w:rPr>
        <w:t>+  Base</w:t>
      </w:r>
      <w:proofErr w:type="gramEnd"/>
      <w:r w:rsidR="000567BF" w:rsidRPr="007B6970">
        <w:rPr>
          <w:b/>
          <w:bCs/>
          <w:i/>
          <w:iCs/>
          <w:highlight w:val="yellow"/>
          <w:u w:val="single"/>
        </w:rPr>
        <w:t xml:space="preserve">  </w:t>
      </w:r>
      <w:r w:rsidR="000567BF" w:rsidRPr="007B6970">
        <w:rPr>
          <w:b/>
          <w:bCs/>
          <w:i/>
          <w:iCs/>
          <w:highlight w:val="yellow"/>
          <w:u w:val="single"/>
        </w:rPr>
        <w:sym w:font="Wingdings" w:char="F0E0"/>
      </w:r>
      <w:r w:rsidR="000567BF" w:rsidRPr="00731189">
        <w:rPr>
          <w:b/>
          <w:bCs/>
          <w:i/>
          <w:iCs/>
          <w:highlight w:val="yellow"/>
          <w:u w:val="single"/>
        </w:rPr>
        <w:t xml:space="preserve">  </w:t>
      </w:r>
      <w:r w:rsidR="000567BF" w:rsidRPr="007B6970">
        <w:rPr>
          <w:b/>
          <w:bCs/>
          <w:i/>
          <w:iCs/>
          <w:highlight w:val="yellow"/>
          <w:u w:val="single"/>
        </w:rPr>
        <w:t xml:space="preserve">Sel  +  </w:t>
      </w:r>
      <w:r w:rsidR="000567BF" w:rsidRPr="00731189">
        <w:rPr>
          <w:b/>
          <w:bCs/>
          <w:i/>
          <w:iCs/>
          <w:highlight w:val="yellow"/>
          <w:u w:val="single"/>
        </w:rPr>
        <w:t>Eau</w:t>
      </w:r>
    </w:p>
    <w:p w:rsidR="00E94F7B" w:rsidRDefault="007B6970" w:rsidP="00731189">
      <w:pPr>
        <w:pBdr>
          <w:bottom w:val="single" w:sz="4" w:space="1" w:color="auto"/>
        </w:pBdr>
        <w:spacing w:after="160" w:line="259" w:lineRule="auto"/>
        <w:ind w:left="0" w:firstLine="0"/>
        <w:jc w:val="left"/>
      </w:pPr>
      <w:r>
        <w:t xml:space="preserve"> </w:t>
      </w:r>
    </w:p>
    <w:p w:rsidR="00E94F7B" w:rsidRDefault="007B6970" w:rsidP="006968A7">
      <w:pPr>
        <w:pStyle w:val="Paragraphedeliste"/>
        <w:numPr>
          <w:ilvl w:val="0"/>
          <w:numId w:val="5"/>
        </w:numPr>
      </w:pPr>
      <w:r>
        <w:t xml:space="preserve">Si les réactifs sont des solutés (donc invisibles dans leur solvant), et qu'en les mettant ensemble, ils produisent une </w:t>
      </w:r>
      <w:r w:rsidRPr="00731189">
        <w:rPr>
          <w:highlight w:val="yellow"/>
        </w:rPr>
        <w:t>nouvelle molécule insoluble</w:t>
      </w:r>
      <w:r>
        <w:t xml:space="preserve"> (qui devient donc visible, et sédimente au fond du contenant), ce produit est un "précipité" et il s'agit d'une réaction de </w:t>
      </w:r>
      <w:r w:rsidRPr="006968A7">
        <w:rPr>
          <w:b/>
          <w:sz w:val="24"/>
          <w:u w:val="single"/>
        </w:rPr>
        <w:t>précipitation</w:t>
      </w:r>
      <w:r>
        <w:t xml:space="preserve">. </w:t>
      </w:r>
    </w:p>
    <w:p w:rsidR="00E94F7B" w:rsidRDefault="007B6970" w:rsidP="006968A7">
      <w:pPr>
        <w:pStyle w:val="Paragraphedeliste"/>
        <w:numPr>
          <w:ilvl w:val="0"/>
          <w:numId w:val="5"/>
        </w:numPr>
        <w:spacing w:after="172"/>
      </w:pPr>
      <w:r>
        <w:t xml:space="preserve">Quand n'importe quel métal </w:t>
      </w:r>
      <w:r w:rsidRPr="007B6970">
        <w:t>rencontre</w:t>
      </w:r>
      <w:r>
        <w:t xml:space="preserve"> n'importe quel acide, </w:t>
      </w:r>
      <w:r w:rsidRPr="007B6970">
        <w:t>il</w:t>
      </w:r>
      <w:r>
        <w:t xml:space="preserve"> se transforment en un sel et en H</w:t>
      </w:r>
      <w:r w:rsidRPr="006968A7">
        <w:rPr>
          <w:vertAlign w:val="subscript"/>
        </w:rPr>
        <w:t>2</w:t>
      </w:r>
      <w:r>
        <w:t xml:space="preserve"> : c'est la </w:t>
      </w:r>
      <w:r w:rsidRPr="006968A7">
        <w:rPr>
          <w:b/>
          <w:sz w:val="24"/>
          <w:u w:val="single"/>
        </w:rPr>
        <w:t>réaction "métal-acide"</w:t>
      </w:r>
      <w:r w:rsidRPr="006968A7">
        <w:rPr>
          <w:b/>
          <w:sz w:val="24"/>
        </w:rPr>
        <w:t>.</w:t>
      </w:r>
      <w:r w:rsidRPr="007B6970">
        <w:t xml:space="preserve"> </w:t>
      </w:r>
      <w:r w:rsidR="00731189" w:rsidRPr="007B6970">
        <w:t xml:space="preserve"> </w:t>
      </w:r>
      <w:proofErr w:type="gramStart"/>
      <w:r w:rsidR="00731189" w:rsidRPr="007B6970">
        <w:rPr>
          <w:i/>
          <w:iCs/>
          <w:highlight w:val="yellow"/>
          <w:u w:val="single"/>
        </w:rPr>
        <w:t>Métal  +</w:t>
      </w:r>
      <w:proofErr w:type="gramEnd"/>
      <w:r w:rsidR="00731189" w:rsidRPr="007B6970">
        <w:rPr>
          <w:i/>
          <w:iCs/>
          <w:highlight w:val="yellow"/>
          <w:u w:val="single"/>
        </w:rPr>
        <w:t xml:space="preserve">  Acide  </w:t>
      </w:r>
      <w:r w:rsidR="00731189" w:rsidRPr="007B6970">
        <w:rPr>
          <w:i/>
          <w:iCs/>
          <w:highlight w:val="yellow"/>
          <w:u w:val="single"/>
        </w:rPr>
        <w:sym w:font="Wingdings" w:char="F0E0"/>
      </w:r>
      <w:r w:rsidR="00731189" w:rsidRPr="00731189">
        <w:rPr>
          <w:i/>
          <w:iCs/>
          <w:highlight w:val="yellow"/>
          <w:u w:val="single"/>
        </w:rPr>
        <w:t xml:space="preserve">  </w:t>
      </w:r>
      <w:r w:rsidR="00731189" w:rsidRPr="007B6970">
        <w:rPr>
          <w:i/>
          <w:iCs/>
          <w:highlight w:val="yellow"/>
          <w:u w:val="single"/>
        </w:rPr>
        <w:t xml:space="preserve">Sel  +  </w:t>
      </w:r>
      <w:r w:rsidR="00731189" w:rsidRPr="00731189">
        <w:rPr>
          <w:i/>
          <w:iCs/>
          <w:highlight w:val="yellow"/>
          <w:u w:val="single"/>
        </w:rPr>
        <w:t>H</w:t>
      </w:r>
      <w:r w:rsidR="00731189" w:rsidRPr="00731189">
        <w:rPr>
          <w:i/>
          <w:iCs/>
          <w:highlight w:val="yellow"/>
          <w:u w:val="single"/>
          <w:vertAlign w:val="subscript"/>
        </w:rPr>
        <w:t>2</w:t>
      </w:r>
    </w:p>
    <w:p w:rsidR="00E94F7B" w:rsidRDefault="007B6970" w:rsidP="006968A7">
      <w:pPr>
        <w:pStyle w:val="Paragraphedeliste"/>
        <w:numPr>
          <w:ilvl w:val="0"/>
          <w:numId w:val="5"/>
        </w:numPr>
      </w:pPr>
      <w:r>
        <w:t xml:space="preserve">La </w:t>
      </w:r>
      <w:r w:rsidRPr="006968A7">
        <w:rPr>
          <w:b/>
          <w:sz w:val="24"/>
          <w:u w:val="single"/>
        </w:rPr>
        <w:t>digestion</w:t>
      </w:r>
      <w:r>
        <w:t xml:space="preserve"> n'est pas une seule, mais un </w:t>
      </w:r>
      <w:r w:rsidRPr="00731189">
        <w:rPr>
          <w:highlight w:val="yellow"/>
        </w:rPr>
        <w:t>ensemble de réactions de décomposition</w:t>
      </w:r>
      <w:r>
        <w:t xml:space="preserve">. </w:t>
      </w:r>
    </w:p>
    <w:p w:rsidR="00B253A4" w:rsidRDefault="00B253A4">
      <w:pPr>
        <w:spacing w:after="160" w:line="259" w:lineRule="auto"/>
        <w:ind w:left="0" w:firstLine="0"/>
        <w:jc w:val="left"/>
      </w:pPr>
      <w:r>
        <w:br w:type="page"/>
      </w:r>
    </w:p>
    <w:p w:rsidR="00B253A4" w:rsidRDefault="007B6970" w:rsidP="00B253A4">
      <w:pPr>
        <w:pStyle w:val="Paragraphedeliste"/>
        <w:numPr>
          <w:ilvl w:val="0"/>
          <w:numId w:val="4"/>
        </w:numPr>
        <w:spacing w:after="188" w:line="257" w:lineRule="auto"/>
        <w:jc w:val="left"/>
      </w:pPr>
      <w:r>
        <w:lastRenderedPageBreak/>
        <w:t>Reconnaître les organes du tube digestif (</w:t>
      </w:r>
      <w:r w:rsidRPr="007B6970">
        <w:t>p.138</w:t>
      </w:r>
      <w:r>
        <w:t xml:space="preserve">) et tenir compte que </w:t>
      </w:r>
      <w:r w:rsidRPr="006968A7">
        <w:rPr>
          <w:b/>
        </w:rPr>
        <w:t>les aliments ne passent pas à travers le foie, ni le pancréas, ni la vésicule biliaire</w:t>
      </w:r>
      <w:r>
        <w:t xml:space="preserve">. </w:t>
      </w:r>
    </w:p>
    <w:p w:rsidR="00B253A4" w:rsidRDefault="007B6970" w:rsidP="00B253A4">
      <w:pPr>
        <w:spacing w:after="188" w:line="257" w:lineRule="auto"/>
        <w:ind w:left="0" w:firstLine="0"/>
        <w:jc w:val="left"/>
        <w:sectPr w:rsidR="00B253A4">
          <w:pgSz w:w="12240" w:h="15840"/>
          <w:pgMar w:top="782" w:right="714" w:bottom="909" w:left="72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864439</wp:posOffset>
                </wp:positionH>
                <wp:positionV relativeFrom="paragraph">
                  <wp:posOffset>978918</wp:posOffset>
                </wp:positionV>
                <wp:extent cx="817712" cy="2913932"/>
                <wp:effectExtent l="19050" t="19050" r="59055" b="3937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712" cy="291393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293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68.05pt;margin-top:77.1pt;width:64.4pt;height:22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379E4" wp14:editId="16B7FB18">
                <wp:simplePos x="0" y="0"/>
                <wp:positionH relativeFrom="column">
                  <wp:posOffset>2224333</wp:posOffset>
                </wp:positionH>
                <wp:positionV relativeFrom="paragraph">
                  <wp:posOffset>1054759</wp:posOffset>
                </wp:positionV>
                <wp:extent cx="631010" cy="2967475"/>
                <wp:effectExtent l="76200" t="19050" r="36195" b="4254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010" cy="29674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4DB97" id="Connecteur droit avec flèche 8" o:spid="_x0000_s1026" type="#_x0000_t32" style="position:absolute;margin-left:175.15pt;margin-top:83.05pt;width:49.7pt;height:233.6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" strokecolor="black [3213]" strokeweight="3pt">
                <v:stroke endarrow="block" joinstyle="miter"/>
              </v:shape>
            </w:pict>
          </mc:Fallback>
        </mc:AlternateContent>
      </w:r>
      <w:r w:rsidR="00B253A4">
        <w:rPr>
          <w:noProof/>
        </w:rPr>
        <w:drawing>
          <wp:inline distT="0" distB="0" distL="0" distR="0" wp14:anchorId="0D4B2311" wp14:editId="168CE9EB">
            <wp:extent cx="1518249" cy="1167295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3096" b="12095"/>
                    <a:stretch/>
                  </pic:blipFill>
                  <pic:spPr bwMode="auto">
                    <a:xfrm>
                      <a:off x="0" y="0"/>
                      <a:ext cx="1537491" cy="1182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53A4">
        <w:t xml:space="preserve">              </w:t>
      </w:r>
      <w:r w:rsidR="00B253A4">
        <w:rPr>
          <w:noProof/>
        </w:rPr>
        <w:drawing>
          <wp:inline distT="0" distB="0" distL="0" distR="0" wp14:anchorId="2A37D94F" wp14:editId="6DB51D2D">
            <wp:extent cx="2441276" cy="109551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5345" t="24038"/>
                    <a:stretch/>
                  </pic:blipFill>
                  <pic:spPr bwMode="auto">
                    <a:xfrm>
                      <a:off x="0" y="0"/>
                      <a:ext cx="2461348" cy="1104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3A4" w:rsidRDefault="006968A7" w:rsidP="00B253A4">
      <w:pPr>
        <w:pStyle w:val="Paragraphedeliste"/>
        <w:spacing w:after="188" w:line="257" w:lineRule="auto"/>
        <w:ind w:left="360" w:firstLine="0"/>
        <w:jc w:val="left"/>
      </w:pPr>
      <w:r w:rsidRPr="007B6970">
        <w:rPr>
          <w:noProof/>
        </w:rPr>
        <w:drawing>
          <wp:inline distT="0" distB="0" distL="0" distR="0" wp14:anchorId="3EA458F5" wp14:editId="03F7137D">
            <wp:extent cx="3304378" cy="472537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9349" cy="477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189" w:rsidRPr="007B6970">
        <w:rPr>
          <w:noProof/>
        </w:rPr>
        <w:drawing>
          <wp:inline distT="0" distB="0" distL="0" distR="0" wp14:anchorId="23CECC53" wp14:editId="2F1936A4">
            <wp:extent cx="3181350" cy="63627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70" w:rsidRDefault="007B6970" w:rsidP="00B253A4">
      <w:pPr>
        <w:pStyle w:val="Paragraphedeliste"/>
        <w:spacing w:after="188" w:line="257" w:lineRule="auto"/>
        <w:ind w:left="360" w:firstLine="0"/>
        <w:jc w:val="left"/>
      </w:pPr>
    </w:p>
    <w:p w:rsidR="007B6970" w:rsidRDefault="007B6970" w:rsidP="00B253A4">
      <w:pPr>
        <w:pStyle w:val="Paragraphedeliste"/>
        <w:spacing w:after="188" w:line="257" w:lineRule="auto"/>
        <w:ind w:left="360" w:firstLine="0"/>
        <w:jc w:val="left"/>
      </w:pPr>
    </w:p>
    <w:p w:rsidR="007B6970" w:rsidRDefault="007B6970" w:rsidP="007B6970">
      <w:pPr>
        <w:spacing w:after="188" w:line="257" w:lineRule="auto"/>
        <w:ind w:left="0" w:firstLine="0"/>
        <w:jc w:val="left"/>
      </w:pPr>
    </w:p>
    <w:p w:rsidR="00E94F7B" w:rsidRDefault="007B6970" w:rsidP="00B253A4">
      <w:pPr>
        <w:pStyle w:val="Paragraphedeliste"/>
        <w:numPr>
          <w:ilvl w:val="0"/>
          <w:numId w:val="4"/>
        </w:numPr>
        <w:spacing w:after="188" w:line="257" w:lineRule="auto"/>
        <w:jc w:val="left"/>
      </w:pPr>
      <w:r>
        <w:lastRenderedPageBreak/>
        <w:t>Comprendre le sens des termes "</w:t>
      </w:r>
      <w:r w:rsidRPr="00B253A4">
        <w:rPr>
          <w:b/>
          <w:sz w:val="24"/>
        </w:rPr>
        <w:t>Glandes digestives</w:t>
      </w:r>
      <w:r>
        <w:t>" et "S</w:t>
      </w:r>
      <w:r w:rsidRPr="00B253A4">
        <w:rPr>
          <w:b/>
          <w:sz w:val="24"/>
        </w:rPr>
        <w:t>ucs digestifs</w:t>
      </w:r>
      <w:r>
        <w:t>" (</w:t>
      </w:r>
      <w:r w:rsidRPr="007B6970">
        <w:t>p.139</w:t>
      </w:r>
      <w:r>
        <w:t xml:space="preserve">). </w:t>
      </w:r>
    </w:p>
    <w:p w:rsidR="00E94F7B" w:rsidRDefault="007B6970" w:rsidP="00B253A4">
      <w:pPr>
        <w:pStyle w:val="Paragraphedeliste"/>
        <w:numPr>
          <w:ilvl w:val="0"/>
          <w:numId w:val="6"/>
        </w:numPr>
      </w:pPr>
      <w:r>
        <w:t xml:space="preserve">Les </w:t>
      </w:r>
      <w:r w:rsidRPr="00B253A4">
        <w:rPr>
          <w:b/>
          <w:sz w:val="24"/>
        </w:rPr>
        <w:t>principales glandes digestives</w:t>
      </w:r>
      <w:r>
        <w:t xml:space="preserve"> sont les glandes salivaires, les glandes gastriques (de l'estomac), le foie (et vésicule biliaire), le pancréas, et les glandes intestinales. À savoir par </w:t>
      </w:r>
      <w:r w:rsidR="00B253A4">
        <w:t>cœur</w:t>
      </w:r>
      <w:r>
        <w:t xml:space="preserve">. </w:t>
      </w:r>
    </w:p>
    <w:p w:rsidR="00E94F7B" w:rsidRDefault="007B6970" w:rsidP="00B253A4">
      <w:pPr>
        <w:pStyle w:val="Paragraphedeliste"/>
        <w:numPr>
          <w:ilvl w:val="0"/>
          <w:numId w:val="6"/>
        </w:numPr>
        <w:spacing w:after="188" w:line="257" w:lineRule="auto"/>
        <w:jc w:val="left"/>
      </w:pPr>
      <w:r>
        <w:t xml:space="preserve">Les </w:t>
      </w:r>
      <w:r w:rsidRPr="00B253A4">
        <w:rPr>
          <w:b/>
        </w:rPr>
        <w:t>glandes font des actions chimiques</w:t>
      </w:r>
      <w:r>
        <w:t xml:space="preserve"> sur les aliments. </w:t>
      </w:r>
    </w:p>
    <w:p w:rsidR="00E94F7B" w:rsidRDefault="007B6970" w:rsidP="00B253A4">
      <w:pPr>
        <w:pStyle w:val="Paragraphedeliste"/>
        <w:numPr>
          <w:ilvl w:val="0"/>
          <w:numId w:val="4"/>
        </w:numPr>
        <w:spacing w:after="188"/>
        <w:jc w:val="left"/>
      </w:pPr>
      <w:r w:rsidRPr="00731189">
        <w:rPr>
          <w:b/>
          <w:sz w:val="24"/>
        </w:rPr>
        <w:t>La mastication, la déglutition, le péristaltisme, le malaxage, et l'absorption sont des actions physiques</w:t>
      </w:r>
      <w:r w:rsidRPr="00731189">
        <w:t xml:space="preserve"> (plutôt que </w:t>
      </w:r>
      <w:r w:rsidRPr="007B6970">
        <w:t>chimiques</w:t>
      </w:r>
      <w:r>
        <w:t>). Il faut savoir ce que chacune signifie (</w:t>
      </w:r>
      <w:r w:rsidRPr="007B6970">
        <w:t>p.140</w:t>
      </w:r>
      <w:r>
        <w:t xml:space="preserve"> et suivantes). </w:t>
      </w:r>
    </w:p>
    <w:p w:rsidR="00731189" w:rsidRDefault="00731189" w:rsidP="00731189">
      <w:pPr>
        <w:pStyle w:val="Paragraphedeliste"/>
        <w:numPr>
          <w:ilvl w:val="0"/>
          <w:numId w:val="7"/>
        </w:numPr>
        <w:spacing w:after="188"/>
        <w:jc w:val="left"/>
      </w:pPr>
      <w:r>
        <w:t>Mastication = broyage des aliments</w:t>
      </w:r>
    </w:p>
    <w:p w:rsidR="00731189" w:rsidRDefault="00731189" w:rsidP="00731189">
      <w:pPr>
        <w:pStyle w:val="Paragraphedeliste"/>
        <w:numPr>
          <w:ilvl w:val="0"/>
          <w:numId w:val="7"/>
        </w:numPr>
        <w:spacing w:after="188"/>
        <w:jc w:val="left"/>
      </w:pPr>
      <w:r>
        <w:t>Déglutition = avaler les aliments</w:t>
      </w:r>
    </w:p>
    <w:p w:rsidR="00731189" w:rsidRDefault="00731189" w:rsidP="00731189">
      <w:pPr>
        <w:pStyle w:val="Paragraphedeliste"/>
        <w:numPr>
          <w:ilvl w:val="0"/>
          <w:numId w:val="7"/>
        </w:numPr>
        <w:spacing w:after="188"/>
        <w:jc w:val="left"/>
      </w:pPr>
      <w:r>
        <w:t>Péristaltisme = vagues de contractions périodiques du tube digestif qui poussent les aliments dans la bonne direction</w:t>
      </w:r>
    </w:p>
    <w:p w:rsidR="007B6970" w:rsidRDefault="007B6970" w:rsidP="00731189">
      <w:pPr>
        <w:pStyle w:val="Paragraphedeliste"/>
        <w:numPr>
          <w:ilvl w:val="0"/>
          <w:numId w:val="7"/>
        </w:numPr>
        <w:spacing w:after="188"/>
        <w:jc w:val="left"/>
      </w:pPr>
      <w:r>
        <w:t>Malaxage = mélanger</w:t>
      </w:r>
    </w:p>
    <w:p w:rsidR="007B6970" w:rsidRDefault="007B6970" w:rsidP="00731189">
      <w:pPr>
        <w:pStyle w:val="Paragraphedeliste"/>
        <w:numPr>
          <w:ilvl w:val="0"/>
          <w:numId w:val="7"/>
        </w:numPr>
        <w:spacing w:after="188"/>
        <w:jc w:val="left"/>
      </w:pPr>
      <w:r>
        <w:t>Absorption = ce fait par osmose</w:t>
      </w:r>
    </w:p>
    <w:p w:rsidR="007B6970" w:rsidRDefault="007B6970" w:rsidP="007B6970">
      <w:pPr>
        <w:pStyle w:val="Paragraphedeliste"/>
        <w:spacing w:after="188"/>
        <w:ind w:firstLine="0"/>
        <w:jc w:val="left"/>
      </w:pPr>
    </w:p>
    <w:p w:rsidR="00E94F7B" w:rsidRDefault="007B6970" w:rsidP="00B253A4">
      <w:pPr>
        <w:pStyle w:val="Paragraphedeliste"/>
        <w:numPr>
          <w:ilvl w:val="0"/>
          <w:numId w:val="4"/>
        </w:numPr>
      </w:pPr>
      <w:r>
        <w:t xml:space="preserve">Savoir ce que sont les </w:t>
      </w:r>
      <w:r w:rsidRPr="00B253A4">
        <w:rPr>
          <w:b/>
          <w:sz w:val="24"/>
        </w:rPr>
        <w:t xml:space="preserve">villosités </w:t>
      </w:r>
      <w:r w:rsidRPr="007B6970">
        <w:rPr>
          <w:b/>
          <w:sz w:val="24"/>
        </w:rPr>
        <w:t>intestinales</w:t>
      </w:r>
      <w:r>
        <w:t xml:space="preserve"> (figure 4.19, page </w:t>
      </w:r>
      <w:r w:rsidRPr="007B6970">
        <w:t>141</w:t>
      </w:r>
      <w:r>
        <w:t xml:space="preserve">) : </w:t>
      </w:r>
    </w:p>
    <w:p w:rsidR="007B6970" w:rsidRDefault="007B6970" w:rsidP="007B6970">
      <w:pPr>
        <w:pStyle w:val="Paragraphedeliste"/>
        <w:ind w:left="360" w:firstLine="0"/>
      </w:pPr>
      <w:r w:rsidRPr="007B6970">
        <w:rPr>
          <w:noProof/>
        </w:rPr>
        <w:drawing>
          <wp:inline distT="0" distB="0" distL="0" distR="0" wp14:anchorId="0D9FDF0C" wp14:editId="7791E311">
            <wp:extent cx="6038850" cy="2625441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54" cy="262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970">
        <w:rPr>
          <w:noProof/>
        </w:rPr>
        <w:drawing>
          <wp:inline distT="0" distB="0" distL="0" distR="0" wp14:anchorId="1147FC78" wp14:editId="6360CF60">
            <wp:extent cx="6071235" cy="2849187"/>
            <wp:effectExtent l="0" t="0" r="5715" b="889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49"/>
                    <a:stretch/>
                  </pic:blipFill>
                  <pic:spPr bwMode="auto">
                    <a:xfrm>
                      <a:off x="0" y="0"/>
                      <a:ext cx="6074181" cy="285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6970" w:rsidRDefault="007B6970" w:rsidP="007B6970">
      <w:pPr>
        <w:pStyle w:val="Paragraphedeliste"/>
        <w:ind w:left="360" w:firstLine="0"/>
      </w:pPr>
    </w:p>
    <w:p w:rsidR="007B6970" w:rsidRDefault="007B6970" w:rsidP="007B6970">
      <w:pPr>
        <w:pStyle w:val="Paragraphedeliste"/>
        <w:ind w:left="360" w:firstLine="0"/>
      </w:pPr>
    </w:p>
    <w:p w:rsidR="00E94F7B" w:rsidRDefault="007B6970" w:rsidP="00B253A4">
      <w:pPr>
        <w:pStyle w:val="Paragraphedeliste"/>
        <w:numPr>
          <w:ilvl w:val="0"/>
          <w:numId w:val="4"/>
        </w:numPr>
      </w:pPr>
      <w:r>
        <w:t xml:space="preserve">Le corps d'un être vivant a 3 grandes fonctions principales : la nutrition, la reproduction et la relation (avec son environnement et les autres vivants). Les </w:t>
      </w:r>
      <w:r w:rsidRPr="00B253A4">
        <w:rPr>
          <w:b/>
          <w:sz w:val="24"/>
        </w:rPr>
        <w:t>réactions chimiques de digestion font partie de la fonction nutrition.</w:t>
      </w:r>
      <w:r>
        <w:t xml:space="preserve"> </w:t>
      </w:r>
    </w:p>
    <w:sectPr w:rsidR="00E94F7B" w:rsidSect="00B253A4">
      <w:type w:val="continuous"/>
      <w:pgSz w:w="12240" w:h="15840"/>
      <w:pgMar w:top="782" w:right="714" w:bottom="90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62CD8"/>
    <w:multiLevelType w:val="hybridMultilevel"/>
    <w:tmpl w:val="F76ED07A"/>
    <w:lvl w:ilvl="0" w:tplc="0C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78517FE"/>
    <w:multiLevelType w:val="multilevel"/>
    <w:tmpl w:val="366C5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92C72FF"/>
    <w:multiLevelType w:val="hybridMultilevel"/>
    <w:tmpl w:val="430ECDEC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056BF"/>
    <w:multiLevelType w:val="hybridMultilevel"/>
    <w:tmpl w:val="8B362936"/>
    <w:lvl w:ilvl="0" w:tplc="E690D972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B35B56"/>
    <w:multiLevelType w:val="hybridMultilevel"/>
    <w:tmpl w:val="60A2BB82"/>
    <w:lvl w:ilvl="0" w:tplc="0C0C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7321182C"/>
    <w:multiLevelType w:val="multilevel"/>
    <w:tmpl w:val="FD36A3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3FD77FB"/>
    <w:multiLevelType w:val="hybridMultilevel"/>
    <w:tmpl w:val="3B8A7FFE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F7B"/>
    <w:rsid w:val="00013755"/>
    <w:rsid w:val="000567BF"/>
    <w:rsid w:val="006968A7"/>
    <w:rsid w:val="006B4799"/>
    <w:rsid w:val="00731189"/>
    <w:rsid w:val="007937ED"/>
    <w:rsid w:val="007B6970"/>
    <w:rsid w:val="00B253A4"/>
    <w:rsid w:val="00CB3EFC"/>
    <w:rsid w:val="00E94F7B"/>
    <w:rsid w:val="00F9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64971"/>
  <w15:docId w15:val="{61543F98-B7ED-49AC-AAD8-E2CFD9A6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6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2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673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SIMONEAU, JEAN-PIERRE</dc:creator>
  <cp:keywords/>
  <cp:lastModifiedBy>MAILHOT, VINCENT</cp:lastModifiedBy>
  <cp:revision>7</cp:revision>
  <dcterms:created xsi:type="dcterms:W3CDTF">2022-11-29T20:13:00Z</dcterms:created>
  <dcterms:modified xsi:type="dcterms:W3CDTF">2022-12-01T20:38:00Z</dcterms:modified>
</cp:coreProperties>
</file>