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DA9AE0" w14:textId="77777777" w:rsidR="000F7298" w:rsidRDefault="00D57D11">
      <w:r>
        <w:t>Guide d'étude, groupe 301, chapitre 8 (livre CEC interactions)</w:t>
      </w:r>
    </w:p>
    <w:p w14:paraId="6C74721E" w14:textId="77777777" w:rsidR="00E17872" w:rsidRDefault="00E17872"/>
    <w:p w14:paraId="4A4AD492" w14:textId="77777777" w:rsidR="00E17872" w:rsidRDefault="00D57D11">
      <w:r>
        <w:t>Partie de l'examen portant sur les objectifs du programme régulier</w:t>
      </w:r>
      <w:r w:rsidR="007A3E3E">
        <w:t xml:space="preserve"> :</w:t>
      </w:r>
    </w:p>
    <w:p w14:paraId="33C9BFA1" w14:textId="77777777" w:rsidR="00D57D11" w:rsidRDefault="00D57D11">
      <w:r>
        <w:t>(L'espace de gauche est pour que vous puissiez noter les pages du cahier</w:t>
      </w:r>
      <w:r w:rsidR="007A3E3E">
        <w:t xml:space="preserve"> ...)</w:t>
      </w:r>
    </w:p>
    <w:tbl>
      <w:tblPr>
        <w:tblW w:w="14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30"/>
        <w:gridCol w:w="12160"/>
      </w:tblGrid>
      <w:tr w:rsidR="00E17872" w:rsidRPr="00E17872" w14:paraId="76ABE005" w14:textId="77777777" w:rsidTr="00E17872">
        <w:trPr>
          <w:trHeight w:val="300"/>
        </w:trPr>
        <w:tc>
          <w:tcPr>
            <w:tcW w:w="2230" w:type="dxa"/>
          </w:tcPr>
          <w:p w14:paraId="5DC94E1E" w14:textId="77777777" w:rsidR="00E17872" w:rsidRPr="00E17872" w:rsidRDefault="00E17872" w:rsidP="00E17872">
            <w:pPr>
              <w:spacing w:after="0" w:line="240" w:lineRule="auto"/>
              <w:rPr>
                <w:rFonts w:ascii="Calibri" w:eastAsia="Times New Roman" w:hAnsi="Calibri" w:cs="Calibri"/>
                <w:color w:val="000000"/>
                <w:lang w:eastAsia="fr-CA"/>
              </w:rPr>
            </w:pPr>
            <w:bookmarkStart w:id="0" w:name="_Hlk128219018"/>
          </w:p>
        </w:tc>
        <w:tc>
          <w:tcPr>
            <w:tcW w:w="12160" w:type="dxa"/>
            <w:shd w:val="clear" w:color="auto" w:fill="auto"/>
            <w:noWrap/>
            <w:vAlign w:val="bottom"/>
            <w:hideMark/>
          </w:tcPr>
          <w:p w14:paraId="0EC6AB72" w14:textId="77777777" w:rsidR="00E17872" w:rsidRPr="00E17872" w:rsidRDefault="00E17872" w:rsidP="00E17872">
            <w:pPr>
              <w:spacing w:after="0" w:line="240" w:lineRule="auto"/>
              <w:rPr>
                <w:rFonts w:ascii="Calibri" w:eastAsia="Times New Roman" w:hAnsi="Calibri" w:cs="Calibri"/>
                <w:color w:val="000000"/>
                <w:lang w:eastAsia="fr-CA"/>
              </w:rPr>
            </w:pPr>
            <w:r w:rsidRPr="00E17872">
              <w:rPr>
                <w:rFonts w:ascii="Calibri" w:eastAsia="Times New Roman" w:hAnsi="Calibri" w:cs="Calibri"/>
                <w:color w:val="000000"/>
                <w:lang w:eastAsia="fr-CA"/>
              </w:rPr>
              <w:t>Fréquen</w:t>
            </w:r>
            <w:r w:rsidR="00D57D11">
              <w:rPr>
                <w:rFonts w:ascii="Calibri" w:eastAsia="Times New Roman" w:hAnsi="Calibri" w:cs="Calibri"/>
                <w:color w:val="000000"/>
                <w:lang w:eastAsia="fr-CA"/>
              </w:rPr>
              <w:t>ce (f) d'une onde = nombre d'osc</w:t>
            </w:r>
            <w:r w:rsidRPr="00E17872">
              <w:rPr>
                <w:rFonts w:ascii="Calibri" w:eastAsia="Times New Roman" w:hAnsi="Calibri" w:cs="Calibri"/>
                <w:color w:val="000000"/>
                <w:lang w:eastAsia="fr-CA"/>
              </w:rPr>
              <w:t>illations par seconde. L'unité de mesure est le (1/seconde) = le Hertz</w:t>
            </w:r>
            <w:r w:rsidR="00D57D11">
              <w:rPr>
                <w:rFonts w:ascii="Calibri" w:eastAsia="Times New Roman" w:hAnsi="Calibri" w:cs="Calibri"/>
                <w:color w:val="000000"/>
                <w:lang w:eastAsia="fr-CA"/>
              </w:rPr>
              <w:t xml:space="preserve"> (Hz)</w:t>
            </w:r>
            <w:r w:rsidRPr="00E17872">
              <w:rPr>
                <w:rFonts w:ascii="Calibri" w:eastAsia="Times New Roman" w:hAnsi="Calibri" w:cs="Calibri"/>
                <w:color w:val="000000"/>
                <w:lang w:eastAsia="fr-CA"/>
              </w:rPr>
              <w:t>.</w:t>
            </w:r>
          </w:p>
        </w:tc>
      </w:tr>
      <w:tr w:rsidR="0057725D" w:rsidRPr="00E17872" w14:paraId="1848FA01" w14:textId="77777777" w:rsidTr="00E17872">
        <w:trPr>
          <w:trHeight w:val="300"/>
        </w:trPr>
        <w:tc>
          <w:tcPr>
            <w:tcW w:w="2230" w:type="dxa"/>
          </w:tcPr>
          <w:p w14:paraId="210B9374" w14:textId="2BD85EB3" w:rsidR="0057725D" w:rsidRPr="00E17872" w:rsidRDefault="0057725D" w:rsidP="00E17872">
            <w:pPr>
              <w:spacing w:after="0" w:line="240" w:lineRule="auto"/>
              <w:rPr>
                <w:rFonts w:ascii="Calibri" w:eastAsia="Times New Roman" w:hAnsi="Calibri" w:cs="Calibri"/>
                <w:color w:val="000000"/>
                <w:lang w:eastAsia="fr-CA"/>
              </w:rPr>
            </w:pPr>
            <w:r>
              <w:rPr>
                <w:rFonts w:ascii="Calibri" w:eastAsia="Times New Roman" w:hAnsi="Calibri" w:cs="Calibri"/>
                <w:color w:val="000000"/>
                <w:lang w:eastAsia="fr-CA"/>
              </w:rPr>
              <w:t>p.279, surtout le #1</w:t>
            </w:r>
          </w:p>
        </w:tc>
        <w:tc>
          <w:tcPr>
            <w:tcW w:w="12160" w:type="dxa"/>
            <w:shd w:val="clear" w:color="auto" w:fill="auto"/>
            <w:noWrap/>
            <w:vAlign w:val="bottom"/>
          </w:tcPr>
          <w:p w14:paraId="54248682" w14:textId="5AB10EFB" w:rsidR="0057725D" w:rsidRPr="00E17872" w:rsidRDefault="0057725D" w:rsidP="00E17872">
            <w:pPr>
              <w:spacing w:after="0" w:line="240" w:lineRule="auto"/>
              <w:rPr>
                <w:rFonts w:ascii="Calibri" w:eastAsia="Times New Roman" w:hAnsi="Calibri" w:cs="Calibri"/>
                <w:color w:val="000000"/>
                <w:lang w:eastAsia="fr-CA"/>
              </w:rPr>
            </w:pPr>
            <w:r>
              <w:rPr>
                <w:rFonts w:ascii="Calibri" w:eastAsia="Times New Roman" w:hAnsi="Calibri" w:cs="Calibri"/>
                <w:color w:val="000000"/>
                <w:lang w:eastAsia="fr-CA"/>
              </w:rPr>
              <w:t>L’énergie d’une onde est proportionnelle à son amplitude et à sa fréquence, mais inversement proportionnelle à sa longueur.</w:t>
            </w:r>
          </w:p>
        </w:tc>
      </w:tr>
      <w:tr w:rsidR="00E17872" w:rsidRPr="00E17872" w14:paraId="6B54DDA2" w14:textId="77777777" w:rsidTr="00E17872">
        <w:trPr>
          <w:trHeight w:val="300"/>
        </w:trPr>
        <w:tc>
          <w:tcPr>
            <w:tcW w:w="2230" w:type="dxa"/>
          </w:tcPr>
          <w:p w14:paraId="3ABE1514" w14:textId="221B3EB2" w:rsidR="00E17872" w:rsidRPr="00E17872" w:rsidRDefault="0057725D" w:rsidP="00E17872">
            <w:pPr>
              <w:spacing w:after="0" w:line="240" w:lineRule="auto"/>
              <w:rPr>
                <w:rFonts w:ascii="Calibri" w:eastAsia="Times New Roman" w:hAnsi="Calibri" w:cs="Calibri"/>
                <w:color w:val="000000"/>
                <w:lang w:eastAsia="fr-CA"/>
              </w:rPr>
            </w:pPr>
            <w:r>
              <w:rPr>
                <w:rFonts w:ascii="Calibri" w:eastAsia="Times New Roman" w:hAnsi="Calibri" w:cs="Calibri"/>
                <w:color w:val="000000"/>
                <w:lang w:eastAsia="fr-CA"/>
              </w:rPr>
              <w:t>p. 288</w:t>
            </w:r>
          </w:p>
        </w:tc>
        <w:tc>
          <w:tcPr>
            <w:tcW w:w="12160" w:type="dxa"/>
            <w:shd w:val="clear" w:color="auto" w:fill="auto"/>
            <w:noWrap/>
            <w:vAlign w:val="bottom"/>
            <w:hideMark/>
          </w:tcPr>
          <w:p w14:paraId="293B8472" w14:textId="61A200D9" w:rsidR="00E17872" w:rsidRPr="00E17872" w:rsidRDefault="00350408" w:rsidP="00425F1F">
            <w:pPr>
              <w:spacing w:after="0" w:line="240" w:lineRule="auto"/>
              <w:rPr>
                <w:rFonts w:ascii="Calibri" w:eastAsia="Times New Roman" w:hAnsi="Calibri" w:cs="Calibri"/>
                <w:color w:val="000000"/>
                <w:lang w:eastAsia="fr-CA"/>
              </w:rPr>
            </w:pPr>
            <w:r>
              <w:rPr>
                <w:rFonts w:ascii="Calibri" w:eastAsia="Times New Roman" w:hAnsi="Calibri" w:cs="Calibri"/>
                <w:color w:val="000000"/>
                <w:lang w:eastAsia="fr-CA"/>
              </w:rPr>
              <w:t>Fréquence élevée = longueur d’onde courte = son aigu = lumière visible plus vers le violet.</w:t>
            </w:r>
            <w:r w:rsidR="0057725D">
              <w:rPr>
                <w:rFonts w:ascii="Calibri" w:eastAsia="Times New Roman" w:hAnsi="Calibri" w:cs="Calibri"/>
                <w:color w:val="000000"/>
                <w:lang w:eastAsia="fr-CA"/>
              </w:rPr>
              <w:t xml:space="preserve"> </w:t>
            </w:r>
          </w:p>
        </w:tc>
      </w:tr>
      <w:tr w:rsidR="0057725D" w:rsidRPr="00E17872" w14:paraId="19349287" w14:textId="77777777" w:rsidTr="00E17872">
        <w:trPr>
          <w:trHeight w:val="300"/>
        </w:trPr>
        <w:tc>
          <w:tcPr>
            <w:tcW w:w="2230" w:type="dxa"/>
          </w:tcPr>
          <w:p w14:paraId="22A8B2E8" w14:textId="631097C4" w:rsidR="0057725D" w:rsidRPr="00E17872" w:rsidRDefault="0057725D" w:rsidP="00E17872">
            <w:pPr>
              <w:spacing w:after="0" w:line="240" w:lineRule="auto"/>
              <w:rPr>
                <w:rFonts w:ascii="Calibri" w:eastAsia="Times New Roman" w:hAnsi="Calibri" w:cs="Calibri"/>
                <w:color w:val="000000"/>
                <w:lang w:eastAsia="fr-CA"/>
              </w:rPr>
            </w:pPr>
            <w:r>
              <w:rPr>
                <w:rFonts w:ascii="Calibri" w:eastAsia="Times New Roman" w:hAnsi="Calibri" w:cs="Calibri"/>
                <w:color w:val="000000"/>
                <w:lang w:eastAsia="fr-CA"/>
              </w:rPr>
              <w:t>p. 288</w:t>
            </w:r>
          </w:p>
        </w:tc>
        <w:tc>
          <w:tcPr>
            <w:tcW w:w="12160" w:type="dxa"/>
            <w:shd w:val="clear" w:color="auto" w:fill="auto"/>
            <w:noWrap/>
            <w:vAlign w:val="bottom"/>
          </w:tcPr>
          <w:p w14:paraId="3CE430E5" w14:textId="60AC0D7E" w:rsidR="0057725D" w:rsidRDefault="0057725D" w:rsidP="00425F1F">
            <w:pPr>
              <w:spacing w:after="0" w:line="240" w:lineRule="auto"/>
              <w:rPr>
                <w:rFonts w:ascii="Calibri" w:eastAsia="Times New Roman" w:hAnsi="Calibri" w:cs="Calibri"/>
                <w:color w:val="000000"/>
                <w:lang w:eastAsia="fr-CA"/>
              </w:rPr>
            </w:pPr>
            <w:r>
              <w:rPr>
                <w:rFonts w:ascii="Calibri" w:eastAsia="Times New Roman" w:hAnsi="Calibri" w:cs="Calibri"/>
                <w:color w:val="000000"/>
                <w:lang w:eastAsia="fr-CA"/>
              </w:rPr>
              <w:t>Fréquence faible = longueur d’onde longue = son grave = lumière visible plus vers le rouge.</w:t>
            </w:r>
          </w:p>
        </w:tc>
      </w:tr>
      <w:tr w:rsidR="00E17872" w:rsidRPr="00E17872" w14:paraId="239AD489" w14:textId="77777777" w:rsidTr="00E17872">
        <w:trPr>
          <w:trHeight w:val="300"/>
        </w:trPr>
        <w:tc>
          <w:tcPr>
            <w:tcW w:w="2230" w:type="dxa"/>
          </w:tcPr>
          <w:p w14:paraId="31C76FFC" w14:textId="77777777" w:rsidR="00E17872" w:rsidRPr="00E17872" w:rsidRDefault="00E17872" w:rsidP="00E17872">
            <w:pPr>
              <w:spacing w:after="0" w:line="240" w:lineRule="auto"/>
              <w:rPr>
                <w:rFonts w:ascii="Calibri" w:eastAsia="Times New Roman" w:hAnsi="Calibri" w:cs="Calibri"/>
                <w:color w:val="000000"/>
                <w:lang w:eastAsia="fr-CA"/>
              </w:rPr>
            </w:pPr>
          </w:p>
        </w:tc>
        <w:tc>
          <w:tcPr>
            <w:tcW w:w="12160" w:type="dxa"/>
            <w:shd w:val="clear" w:color="auto" w:fill="auto"/>
            <w:noWrap/>
            <w:vAlign w:val="bottom"/>
            <w:hideMark/>
          </w:tcPr>
          <w:p w14:paraId="4B1FF22F" w14:textId="77777777" w:rsidR="00E17872" w:rsidRPr="00E17872" w:rsidRDefault="00E17872" w:rsidP="00E17872">
            <w:pPr>
              <w:spacing w:after="0" w:line="240" w:lineRule="auto"/>
              <w:rPr>
                <w:rFonts w:ascii="Calibri" w:eastAsia="Times New Roman" w:hAnsi="Calibri" w:cs="Calibri"/>
                <w:color w:val="000000"/>
                <w:lang w:eastAsia="fr-CA"/>
              </w:rPr>
            </w:pPr>
            <w:r w:rsidRPr="00E17872">
              <w:rPr>
                <w:rFonts w:ascii="Calibri" w:eastAsia="Times New Roman" w:hAnsi="Calibri" w:cs="Calibri"/>
                <w:color w:val="000000"/>
                <w:lang w:eastAsia="fr-CA"/>
              </w:rPr>
              <w:t>Longueur d'onde (λ) = distance entre 2 crêtes ou entre 2 creux.</w:t>
            </w:r>
          </w:p>
        </w:tc>
      </w:tr>
      <w:tr w:rsidR="00E17872" w:rsidRPr="00E17872" w14:paraId="74BB686B" w14:textId="77777777" w:rsidTr="00E17872">
        <w:trPr>
          <w:trHeight w:val="315"/>
        </w:trPr>
        <w:tc>
          <w:tcPr>
            <w:tcW w:w="2230" w:type="dxa"/>
          </w:tcPr>
          <w:p w14:paraId="2E567A6A" w14:textId="77777777" w:rsidR="00E17872" w:rsidRPr="00E17872" w:rsidRDefault="00E17872" w:rsidP="00E17872">
            <w:pPr>
              <w:spacing w:after="0" w:line="240" w:lineRule="auto"/>
              <w:rPr>
                <w:rFonts w:ascii="Calibri" w:eastAsia="Times New Roman" w:hAnsi="Calibri" w:cs="Calibri"/>
                <w:color w:val="000000"/>
                <w:lang w:eastAsia="fr-CA"/>
              </w:rPr>
            </w:pPr>
          </w:p>
        </w:tc>
        <w:tc>
          <w:tcPr>
            <w:tcW w:w="12160" w:type="dxa"/>
            <w:shd w:val="clear" w:color="auto" w:fill="auto"/>
            <w:noWrap/>
            <w:vAlign w:val="bottom"/>
            <w:hideMark/>
          </w:tcPr>
          <w:p w14:paraId="46A2F5C5" w14:textId="77777777" w:rsidR="00E17872" w:rsidRPr="00E17872" w:rsidRDefault="00E17872" w:rsidP="00E17872">
            <w:pPr>
              <w:spacing w:after="0" w:line="240" w:lineRule="auto"/>
              <w:rPr>
                <w:rFonts w:ascii="Calibri" w:eastAsia="Times New Roman" w:hAnsi="Calibri" w:cs="Calibri"/>
                <w:color w:val="000000"/>
                <w:lang w:eastAsia="fr-CA"/>
              </w:rPr>
            </w:pPr>
            <w:r w:rsidRPr="00E17872">
              <w:rPr>
                <w:rFonts w:ascii="Calibri" w:eastAsia="Times New Roman" w:hAnsi="Calibri" w:cs="Calibri"/>
                <w:color w:val="000000"/>
                <w:lang w:eastAsia="fr-CA"/>
              </w:rPr>
              <w:t>Définir amplitude = intensité = puissance (volume) d'un son ou d'une vague, ou d'une onde EM.</w:t>
            </w:r>
          </w:p>
        </w:tc>
      </w:tr>
      <w:tr w:rsidR="001468C4" w:rsidRPr="00E17872" w14:paraId="56506091" w14:textId="77777777" w:rsidTr="00E17872">
        <w:trPr>
          <w:trHeight w:val="315"/>
        </w:trPr>
        <w:tc>
          <w:tcPr>
            <w:tcW w:w="2230" w:type="dxa"/>
          </w:tcPr>
          <w:p w14:paraId="1F521C98" w14:textId="7FE6E24C" w:rsidR="001468C4" w:rsidRPr="00E17872" w:rsidRDefault="001468C4" w:rsidP="00E17872">
            <w:pPr>
              <w:spacing w:after="0" w:line="240" w:lineRule="auto"/>
              <w:rPr>
                <w:rFonts w:ascii="Calibri" w:eastAsia="Times New Roman" w:hAnsi="Calibri" w:cs="Calibri"/>
                <w:color w:val="000000"/>
                <w:lang w:eastAsia="fr-CA"/>
              </w:rPr>
            </w:pPr>
            <w:r>
              <w:rPr>
                <w:rFonts w:ascii="Calibri" w:eastAsia="Times New Roman" w:hAnsi="Calibri" w:cs="Calibri"/>
                <w:color w:val="000000"/>
                <w:lang w:eastAsia="fr-CA"/>
              </w:rPr>
              <w:t>(Aucune page)</w:t>
            </w:r>
          </w:p>
        </w:tc>
        <w:tc>
          <w:tcPr>
            <w:tcW w:w="12160" w:type="dxa"/>
            <w:shd w:val="clear" w:color="auto" w:fill="auto"/>
            <w:noWrap/>
            <w:vAlign w:val="bottom"/>
          </w:tcPr>
          <w:p w14:paraId="2C1FAD84" w14:textId="7DE05C84" w:rsidR="001468C4" w:rsidRPr="00E17872" w:rsidRDefault="001468C4" w:rsidP="00E17872">
            <w:pPr>
              <w:spacing w:after="0" w:line="240" w:lineRule="auto"/>
              <w:rPr>
                <w:rFonts w:ascii="Calibri" w:eastAsia="Times New Roman" w:hAnsi="Calibri" w:cs="Calibri"/>
                <w:color w:val="000000"/>
                <w:lang w:eastAsia="fr-CA"/>
              </w:rPr>
            </w:pPr>
            <w:r>
              <w:rPr>
                <w:rFonts w:ascii="Calibri" w:eastAsia="Times New Roman" w:hAnsi="Calibri" w:cs="Calibri"/>
                <w:color w:val="000000"/>
                <w:lang w:eastAsia="fr-CA"/>
              </w:rPr>
              <w:t>Vague = onde mécanique. Ce qui se déplace est une zone où l’empilement des molécules d’eau est haut, bas, haut, bas, etc.</w:t>
            </w:r>
          </w:p>
        </w:tc>
      </w:tr>
      <w:tr w:rsidR="001468C4" w:rsidRPr="00E17872" w14:paraId="1997EA71" w14:textId="77777777" w:rsidTr="00E17872">
        <w:trPr>
          <w:trHeight w:val="315"/>
        </w:trPr>
        <w:tc>
          <w:tcPr>
            <w:tcW w:w="2230" w:type="dxa"/>
          </w:tcPr>
          <w:p w14:paraId="56D3D50C" w14:textId="4E050743" w:rsidR="001468C4" w:rsidRDefault="001468C4" w:rsidP="00E17872">
            <w:pPr>
              <w:spacing w:after="0" w:line="240" w:lineRule="auto"/>
              <w:rPr>
                <w:rFonts w:ascii="Calibri" w:eastAsia="Times New Roman" w:hAnsi="Calibri" w:cs="Calibri"/>
                <w:color w:val="000000"/>
                <w:lang w:eastAsia="fr-CA"/>
              </w:rPr>
            </w:pPr>
            <w:r>
              <w:rPr>
                <w:rFonts w:ascii="Calibri" w:eastAsia="Times New Roman" w:hAnsi="Calibri" w:cs="Calibri"/>
                <w:color w:val="000000"/>
                <w:lang w:eastAsia="fr-CA"/>
              </w:rPr>
              <w:t>p.278 figure 8.11</w:t>
            </w:r>
          </w:p>
        </w:tc>
        <w:tc>
          <w:tcPr>
            <w:tcW w:w="12160" w:type="dxa"/>
            <w:shd w:val="clear" w:color="auto" w:fill="auto"/>
            <w:noWrap/>
            <w:vAlign w:val="bottom"/>
          </w:tcPr>
          <w:p w14:paraId="17A11463" w14:textId="1001B84F" w:rsidR="001468C4" w:rsidRPr="00E17872" w:rsidRDefault="001468C4" w:rsidP="00E17872">
            <w:pPr>
              <w:spacing w:after="0" w:line="240" w:lineRule="auto"/>
              <w:rPr>
                <w:rFonts w:ascii="Calibri" w:eastAsia="Times New Roman" w:hAnsi="Calibri" w:cs="Calibri"/>
                <w:color w:val="000000"/>
                <w:lang w:eastAsia="fr-CA"/>
              </w:rPr>
            </w:pPr>
            <w:r>
              <w:rPr>
                <w:rFonts w:ascii="Calibri" w:eastAsia="Times New Roman" w:hAnsi="Calibri" w:cs="Calibri"/>
                <w:color w:val="000000"/>
                <w:lang w:eastAsia="fr-CA"/>
              </w:rPr>
              <w:t>Bruit = onde mécanique. Ce qui se déplace est une zone où la pression d’air passe de faible à forte, à faible, à forte, etc.</w:t>
            </w:r>
          </w:p>
        </w:tc>
      </w:tr>
      <w:tr w:rsidR="001468C4" w:rsidRPr="00E17872" w14:paraId="0F6CEA34" w14:textId="77777777" w:rsidTr="00E17872">
        <w:trPr>
          <w:trHeight w:val="315"/>
        </w:trPr>
        <w:tc>
          <w:tcPr>
            <w:tcW w:w="2230" w:type="dxa"/>
          </w:tcPr>
          <w:p w14:paraId="442406FB" w14:textId="524A766D" w:rsidR="001468C4" w:rsidRDefault="001468C4" w:rsidP="00E17872">
            <w:pPr>
              <w:spacing w:after="0" w:line="240" w:lineRule="auto"/>
              <w:rPr>
                <w:rFonts w:ascii="Calibri" w:eastAsia="Times New Roman" w:hAnsi="Calibri" w:cs="Calibri"/>
                <w:color w:val="000000"/>
                <w:lang w:eastAsia="fr-CA"/>
              </w:rPr>
            </w:pPr>
            <w:r>
              <w:rPr>
                <w:rFonts w:ascii="Calibri" w:eastAsia="Times New Roman" w:hAnsi="Calibri" w:cs="Calibri"/>
                <w:color w:val="000000"/>
                <w:lang w:eastAsia="fr-CA"/>
              </w:rPr>
              <w:t>(Aucune page)</w:t>
            </w:r>
          </w:p>
        </w:tc>
        <w:tc>
          <w:tcPr>
            <w:tcW w:w="12160" w:type="dxa"/>
            <w:shd w:val="clear" w:color="auto" w:fill="auto"/>
            <w:noWrap/>
            <w:vAlign w:val="bottom"/>
          </w:tcPr>
          <w:p w14:paraId="352CB6C8" w14:textId="152A220C" w:rsidR="001468C4" w:rsidRPr="00E17872" w:rsidRDefault="001468C4" w:rsidP="00E17872">
            <w:pPr>
              <w:spacing w:after="0" w:line="240" w:lineRule="auto"/>
              <w:rPr>
                <w:rFonts w:ascii="Calibri" w:eastAsia="Times New Roman" w:hAnsi="Calibri" w:cs="Calibri"/>
                <w:color w:val="000000"/>
                <w:lang w:eastAsia="fr-CA"/>
              </w:rPr>
            </w:pPr>
            <w:r>
              <w:rPr>
                <w:rFonts w:ascii="Calibri" w:eastAsia="Times New Roman" w:hAnsi="Calibri" w:cs="Calibri"/>
                <w:color w:val="000000"/>
                <w:lang w:eastAsia="fr-CA"/>
              </w:rPr>
              <w:t>Ondes radio, radar, micro-ondes, IR, visibles, UV, X, gamma et cosmiques : sont électromagnétiques (EM).</w:t>
            </w:r>
            <w:r w:rsidR="00FF2CF6">
              <w:rPr>
                <w:rFonts w:ascii="Calibri" w:eastAsia="Times New Roman" w:hAnsi="Calibri" w:cs="Calibri"/>
                <w:color w:val="000000"/>
                <w:lang w:eastAsia="fr-CA"/>
              </w:rPr>
              <w:t xml:space="preserve"> Ce qui se déplace est une oscillation de la valeur du champ électrique (+ - + - + -) et une oscillation de la valeur du champ magnétique (Nord, Sud, N, S, N, S)</w:t>
            </w:r>
          </w:p>
        </w:tc>
      </w:tr>
      <w:tr w:rsidR="00FF2CF6" w:rsidRPr="00E17872" w14:paraId="5209E76A" w14:textId="77777777" w:rsidTr="00E17872">
        <w:trPr>
          <w:trHeight w:val="315"/>
        </w:trPr>
        <w:tc>
          <w:tcPr>
            <w:tcW w:w="2230" w:type="dxa"/>
          </w:tcPr>
          <w:p w14:paraId="0FF92EA4" w14:textId="7F8389EA" w:rsidR="00FF2CF6" w:rsidRDefault="00FF2CF6" w:rsidP="00E17872">
            <w:pPr>
              <w:spacing w:after="0" w:line="240" w:lineRule="auto"/>
              <w:rPr>
                <w:rFonts w:ascii="Calibri" w:eastAsia="Times New Roman" w:hAnsi="Calibri" w:cs="Calibri"/>
                <w:color w:val="000000"/>
                <w:lang w:eastAsia="fr-CA"/>
              </w:rPr>
            </w:pPr>
            <w:r>
              <w:rPr>
                <w:rFonts w:ascii="Calibri" w:eastAsia="Times New Roman" w:hAnsi="Calibri" w:cs="Calibri"/>
                <w:color w:val="000000"/>
                <w:lang w:eastAsia="fr-CA"/>
              </w:rPr>
              <w:t>(Aucune page)</w:t>
            </w:r>
          </w:p>
        </w:tc>
        <w:tc>
          <w:tcPr>
            <w:tcW w:w="12160" w:type="dxa"/>
            <w:shd w:val="clear" w:color="auto" w:fill="auto"/>
            <w:noWrap/>
            <w:vAlign w:val="bottom"/>
          </w:tcPr>
          <w:p w14:paraId="657EF1AA" w14:textId="556E41ED" w:rsidR="00FF2CF6" w:rsidRDefault="00FF2CF6" w:rsidP="00E17872">
            <w:pPr>
              <w:spacing w:after="0" w:line="240" w:lineRule="auto"/>
              <w:rPr>
                <w:rFonts w:ascii="Calibri" w:eastAsia="Times New Roman" w:hAnsi="Calibri" w:cs="Calibri"/>
                <w:color w:val="000000"/>
                <w:lang w:eastAsia="fr-CA"/>
              </w:rPr>
            </w:pPr>
            <w:r>
              <w:rPr>
                <w:rFonts w:ascii="Calibri" w:eastAsia="Times New Roman" w:hAnsi="Calibri" w:cs="Calibri"/>
                <w:color w:val="000000"/>
                <w:lang w:eastAsia="fr-CA"/>
              </w:rPr>
              <w:t>Ondes sismiques = ondes mécaniques de compression, mais au lieu de l’air qui est compressé comme dans le cas du bruit, c’est la croûte terrestre.</w:t>
            </w:r>
          </w:p>
        </w:tc>
      </w:tr>
      <w:tr w:rsidR="00E17872" w:rsidRPr="00E17872" w14:paraId="37C7C333" w14:textId="77777777" w:rsidTr="00E17872">
        <w:trPr>
          <w:trHeight w:val="300"/>
        </w:trPr>
        <w:tc>
          <w:tcPr>
            <w:tcW w:w="2230" w:type="dxa"/>
          </w:tcPr>
          <w:p w14:paraId="54A1D99D" w14:textId="77777777" w:rsidR="00E17872" w:rsidRPr="00E17872" w:rsidRDefault="00E17872" w:rsidP="00E17872">
            <w:pPr>
              <w:spacing w:after="0" w:line="240" w:lineRule="auto"/>
              <w:rPr>
                <w:rFonts w:ascii="Calibri" w:eastAsia="Times New Roman" w:hAnsi="Calibri" w:cs="Calibri"/>
                <w:color w:val="000000"/>
                <w:lang w:eastAsia="fr-CA"/>
              </w:rPr>
            </w:pPr>
          </w:p>
        </w:tc>
        <w:tc>
          <w:tcPr>
            <w:tcW w:w="12160" w:type="dxa"/>
            <w:shd w:val="clear" w:color="auto" w:fill="auto"/>
            <w:noWrap/>
            <w:vAlign w:val="bottom"/>
            <w:hideMark/>
          </w:tcPr>
          <w:p w14:paraId="602648E8" w14:textId="77777777" w:rsidR="00E17872" w:rsidRPr="00E17872" w:rsidRDefault="00E17872" w:rsidP="00E17872">
            <w:pPr>
              <w:spacing w:after="0" w:line="240" w:lineRule="auto"/>
              <w:rPr>
                <w:rFonts w:ascii="Calibri" w:eastAsia="Times New Roman" w:hAnsi="Calibri" w:cs="Calibri"/>
                <w:color w:val="000000"/>
                <w:lang w:eastAsia="fr-CA"/>
              </w:rPr>
            </w:pPr>
            <w:r w:rsidRPr="00E17872">
              <w:rPr>
                <w:rFonts w:ascii="Calibri" w:eastAsia="Times New Roman" w:hAnsi="Calibri" w:cs="Calibri"/>
                <w:color w:val="000000"/>
                <w:lang w:eastAsia="fr-CA"/>
              </w:rPr>
              <w:t>Seuil de danger pour l'oreille = 80 dB, mais seuil de douleur = 120 dB, donc quand le bruit est trop fort on s'en aperçoit trop tard.</w:t>
            </w:r>
          </w:p>
        </w:tc>
      </w:tr>
      <w:tr w:rsidR="00E17872" w:rsidRPr="00E17872" w14:paraId="3EC91A4C" w14:textId="77777777" w:rsidTr="00E17872">
        <w:trPr>
          <w:trHeight w:val="300"/>
        </w:trPr>
        <w:tc>
          <w:tcPr>
            <w:tcW w:w="2230" w:type="dxa"/>
          </w:tcPr>
          <w:p w14:paraId="059849FB" w14:textId="77777777" w:rsidR="00E17872" w:rsidRPr="00E17872" w:rsidRDefault="00E17872" w:rsidP="00E17872">
            <w:pPr>
              <w:spacing w:after="0" w:line="240" w:lineRule="auto"/>
              <w:rPr>
                <w:rFonts w:ascii="Calibri" w:eastAsia="Times New Roman" w:hAnsi="Calibri" w:cs="Calibri"/>
                <w:color w:val="000000"/>
                <w:lang w:eastAsia="fr-CA"/>
              </w:rPr>
            </w:pPr>
          </w:p>
        </w:tc>
        <w:tc>
          <w:tcPr>
            <w:tcW w:w="12160" w:type="dxa"/>
            <w:shd w:val="clear" w:color="auto" w:fill="auto"/>
            <w:noWrap/>
            <w:vAlign w:val="bottom"/>
            <w:hideMark/>
          </w:tcPr>
          <w:p w14:paraId="3E5ADC7A" w14:textId="77777777" w:rsidR="00E17872" w:rsidRPr="00E17872" w:rsidRDefault="00E17872" w:rsidP="00E17872">
            <w:pPr>
              <w:spacing w:after="0" w:line="240" w:lineRule="auto"/>
              <w:rPr>
                <w:rFonts w:ascii="Calibri" w:eastAsia="Times New Roman" w:hAnsi="Calibri" w:cs="Calibri"/>
                <w:color w:val="000000"/>
                <w:lang w:eastAsia="fr-CA"/>
              </w:rPr>
            </w:pPr>
            <w:r w:rsidRPr="00E17872">
              <w:rPr>
                <w:rFonts w:ascii="Calibri" w:eastAsia="Times New Roman" w:hAnsi="Calibri" w:cs="Calibri"/>
                <w:color w:val="000000"/>
                <w:lang w:eastAsia="fr-CA"/>
              </w:rPr>
              <w:t>Nommer différentes plages du spectre EM, par ordre de f ou de λ (Radio, Micro-ondes, IR, Visible, UV, X, Gamma, Cosmiques)</w:t>
            </w:r>
          </w:p>
        </w:tc>
      </w:tr>
      <w:tr w:rsidR="00E17872" w:rsidRPr="00E17872" w14:paraId="51404B40" w14:textId="77777777" w:rsidTr="00E17872">
        <w:trPr>
          <w:trHeight w:val="315"/>
        </w:trPr>
        <w:tc>
          <w:tcPr>
            <w:tcW w:w="2230" w:type="dxa"/>
          </w:tcPr>
          <w:p w14:paraId="4402B79E" w14:textId="77777777" w:rsidR="00E17872" w:rsidRPr="00E17872" w:rsidRDefault="00E17872" w:rsidP="00E17872">
            <w:pPr>
              <w:spacing w:after="0" w:line="240" w:lineRule="auto"/>
              <w:rPr>
                <w:rFonts w:ascii="Calibri" w:eastAsia="Times New Roman" w:hAnsi="Calibri" w:cs="Calibri"/>
                <w:color w:val="000000"/>
                <w:lang w:eastAsia="fr-CA"/>
              </w:rPr>
            </w:pPr>
          </w:p>
        </w:tc>
        <w:tc>
          <w:tcPr>
            <w:tcW w:w="12160" w:type="dxa"/>
            <w:shd w:val="clear" w:color="auto" w:fill="auto"/>
            <w:noWrap/>
            <w:vAlign w:val="bottom"/>
            <w:hideMark/>
          </w:tcPr>
          <w:p w14:paraId="374AF25B" w14:textId="77777777" w:rsidR="00E17872" w:rsidRPr="00E17872" w:rsidRDefault="00E17872" w:rsidP="00E17872">
            <w:pPr>
              <w:spacing w:after="0" w:line="240" w:lineRule="auto"/>
              <w:rPr>
                <w:rFonts w:ascii="Calibri" w:eastAsia="Times New Roman" w:hAnsi="Calibri" w:cs="Calibri"/>
                <w:color w:val="000000"/>
                <w:lang w:eastAsia="fr-CA"/>
              </w:rPr>
            </w:pPr>
            <w:r w:rsidRPr="00E17872">
              <w:rPr>
                <w:rFonts w:ascii="Calibri" w:eastAsia="Times New Roman" w:hAnsi="Calibri" w:cs="Calibri"/>
                <w:color w:val="000000"/>
                <w:lang w:eastAsia="fr-CA"/>
              </w:rPr>
              <w:t xml:space="preserve">Ondes EM </w:t>
            </w:r>
            <w:r w:rsidR="00425F1F">
              <w:rPr>
                <w:rFonts w:ascii="Calibri" w:eastAsia="Times New Roman" w:hAnsi="Calibri" w:cs="Calibri"/>
                <w:color w:val="000000"/>
                <w:lang w:eastAsia="fr-CA"/>
              </w:rPr>
              <w:t xml:space="preserve">utilisées dans le secteur de la santé : </w:t>
            </w:r>
            <w:r w:rsidRPr="00E17872">
              <w:rPr>
                <w:rFonts w:ascii="Calibri" w:eastAsia="Times New Roman" w:hAnsi="Calibri" w:cs="Calibri"/>
                <w:color w:val="000000"/>
                <w:lang w:eastAsia="fr-CA"/>
              </w:rPr>
              <w:t>IR en physiothérapie, Visible chez l'opticien, UV pour stéri</w:t>
            </w:r>
            <w:r w:rsidR="001F66FA">
              <w:rPr>
                <w:rFonts w:ascii="Calibri" w:eastAsia="Times New Roman" w:hAnsi="Calibri" w:cs="Calibri"/>
                <w:color w:val="000000"/>
                <w:lang w:eastAsia="fr-CA"/>
              </w:rPr>
              <w:t>liser, X chez le dentiste, etc.</w:t>
            </w:r>
          </w:p>
        </w:tc>
      </w:tr>
      <w:tr w:rsidR="00E17872" w:rsidRPr="00E17872" w14:paraId="13655346" w14:textId="77777777" w:rsidTr="00E17872">
        <w:trPr>
          <w:trHeight w:val="315"/>
        </w:trPr>
        <w:tc>
          <w:tcPr>
            <w:tcW w:w="2230" w:type="dxa"/>
          </w:tcPr>
          <w:p w14:paraId="2A93A6F3" w14:textId="77777777" w:rsidR="00E17872" w:rsidRPr="00E17872" w:rsidRDefault="00E17872" w:rsidP="00E17872">
            <w:pPr>
              <w:spacing w:after="0" w:line="240" w:lineRule="auto"/>
              <w:rPr>
                <w:rFonts w:ascii="Calibri" w:eastAsia="Times New Roman" w:hAnsi="Calibri" w:cs="Calibri"/>
                <w:color w:val="000000"/>
                <w:lang w:eastAsia="fr-CA"/>
              </w:rPr>
            </w:pPr>
          </w:p>
        </w:tc>
        <w:tc>
          <w:tcPr>
            <w:tcW w:w="12160" w:type="dxa"/>
            <w:shd w:val="clear" w:color="auto" w:fill="auto"/>
            <w:noWrap/>
            <w:vAlign w:val="bottom"/>
            <w:hideMark/>
          </w:tcPr>
          <w:p w14:paraId="7D7883CD" w14:textId="77777777" w:rsidR="00E17872" w:rsidRPr="00E17872" w:rsidRDefault="00E17872" w:rsidP="00E17872">
            <w:pPr>
              <w:spacing w:after="0" w:line="240" w:lineRule="auto"/>
              <w:rPr>
                <w:rFonts w:ascii="Calibri" w:eastAsia="Times New Roman" w:hAnsi="Calibri" w:cs="Calibri"/>
                <w:color w:val="000000"/>
                <w:lang w:eastAsia="fr-CA"/>
              </w:rPr>
            </w:pPr>
            <w:r w:rsidRPr="00E17872">
              <w:rPr>
                <w:rFonts w:ascii="Calibri" w:eastAsia="Times New Roman" w:hAnsi="Calibri" w:cs="Calibri"/>
                <w:color w:val="000000"/>
                <w:lang w:eastAsia="fr-CA"/>
              </w:rPr>
              <w:t>Lors d'une réflexion sur un miroir plan (droit), angle réfléchi = angle incident. Les 2 sont mesurés à partir de la "normale".</w:t>
            </w:r>
          </w:p>
        </w:tc>
      </w:tr>
      <w:tr w:rsidR="00E17872" w:rsidRPr="00E17872" w14:paraId="3193659B" w14:textId="77777777" w:rsidTr="00E17872">
        <w:trPr>
          <w:trHeight w:val="300"/>
        </w:trPr>
        <w:tc>
          <w:tcPr>
            <w:tcW w:w="2230" w:type="dxa"/>
          </w:tcPr>
          <w:p w14:paraId="31386B63" w14:textId="77777777" w:rsidR="00E17872" w:rsidRPr="00E17872" w:rsidRDefault="00E17872" w:rsidP="00E17872">
            <w:pPr>
              <w:spacing w:after="0" w:line="240" w:lineRule="auto"/>
              <w:rPr>
                <w:rFonts w:ascii="Calibri" w:eastAsia="Times New Roman" w:hAnsi="Calibri" w:cs="Calibri"/>
                <w:color w:val="000000"/>
                <w:lang w:eastAsia="fr-CA"/>
              </w:rPr>
            </w:pPr>
          </w:p>
        </w:tc>
        <w:tc>
          <w:tcPr>
            <w:tcW w:w="12160" w:type="dxa"/>
            <w:shd w:val="clear" w:color="auto" w:fill="auto"/>
            <w:noWrap/>
            <w:vAlign w:val="bottom"/>
            <w:hideMark/>
          </w:tcPr>
          <w:p w14:paraId="5C7C8F54" w14:textId="77777777" w:rsidR="00E17872" w:rsidRPr="00E17872" w:rsidRDefault="00E17872" w:rsidP="00E17872">
            <w:pPr>
              <w:spacing w:after="0" w:line="240" w:lineRule="auto"/>
              <w:rPr>
                <w:rFonts w:ascii="Calibri" w:eastAsia="Times New Roman" w:hAnsi="Calibri" w:cs="Calibri"/>
                <w:color w:val="000000"/>
                <w:lang w:eastAsia="fr-CA"/>
              </w:rPr>
            </w:pPr>
            <w:r w:rsidRPr="00E17872">
              <w:rPr>
                <w:rFonts w:ascii="Calibri" w:eastAsia="Times New Roman" w:hAnsi="Calibri" w:cs="Calibri"/>
                <w:color w:val="000000"/>
                <w:lang w:eastAsia="fr-CA"/>
              </w:rPr>
              <w:t>Trajet des rayons traversant une lentille convexe (bombée) : ils convergent jusqu'à se croiser au foyer (f).</w:t>
            </w:r>
          </w:p>
        </w:tc>
      </w:tr>
      <w:tr w:rsidR="00E17872" w:rsidRPr="00E17872" w14:paraId="7E9FAA88" w14:textId="77777777" w:rsidTr="00E17872">
        <w:trPr>
          <w:trHeight w:val="315"/>
        </w:trPr>
        <w:tc>
          <w:tcPr>
            <w:tcW w:w="2230" w:type="dxa"/>
          </w:tcPr>
          <w:p w14:paraId="7EADA7D9" w14:textId="77777777" w:rsidR="00E17872" w:rsidRPr="00E17872" w:rsidRDefault="00E17872" w:rsidP="00E17872">
            <w:pPr>
              <w:spacing w:after="0" w:line="240" w:lineRule="auto"/>
              <w:rPr>
                <w:rFonts w:ascii="Calibri" w:eastAsia="Times New Roman" w:hAnsi="Calibri" w:cs="Calibri"/>
                <w:color w:val="000000"/>
                <w:lang w:eastAsia="fr-CA"/>
              </w:rPr>
            </w:pPr>
          </w:p>
        </w:tc>
        <w:tc>
          <w:tcPr>
            <w:tcW w:w="12160" w:type="dxa"/>
            <w:shd w:val="clear" w:color="auto" w:fill="auto"/>
            <w:noWrap/>
            <w:vAlign w:val="bottom"/>
            <w:hideMark/>
          </w:tcPr>
          <w:p w14:paraId="670D270A" w14:textId="13CCAEDC" w:rsidR="00E17872" w:rsidRPr="00E17872" w:rsidRDefault="00E17872" w:rsidP="00E17872">
            <w:pPr>
              <w:spacing w:after="0" w:line="240" w:lineRule="auto"/>
              <w:rPr>
                <w:rFonts w:ascii="Calibri" w:eastAsia="Times New Roman" w:hAnsi="Calibri" w:cs="Calibri"/>
                <w:color w:val="000000"/>
                <w:lang w:eastAsia="fr-CA"/>
              </w:rPr>
            </w:pPr>
            <w:r w:rsidRPr="00E17872">
              <w:rPr>
                <w:rFonts w:ascii="Calibri" w:eastAsia="Times New Roman" w:hAnsi="Calibri" w:cs="Calibri"/>
                <w:color w:val="000000"/>
                <w:lang w:eastAsia="fr-CA"/>
              </w:rPr>
              <w:t xml:space="preserve">Déterminer </w:t>
            </w:r>
            <w:r w:rsidR="00350408">
              <w:rPr>
                <w:rFonts w:ascii="Calibri" w:eastAsia="Times New Roman" w:hAnsi="Calibri" w:cs="Calibri"/>
                <w:color w:val="000000"/>
                <w:lang w:eastAsia="fr-CA"/>
              </w:rPr>
              <w:t xml:space="preserve">la </w:t>
            </w:r>
            <w:r w:rsidRPr="00E17872">
              <w:rPr>
                <w:rFonts w:ascii="Calibri" w:eastAsia="Times New Roman" w:hAnsi="Calibri" w:cs="Calibri"/>
                <w:color w:val="000000"/>
                <w:lang w:eastAsia="fr-CA"/>
              </w:rPr>
              <w:t xml:space="preserve">position </w:t>
            </w:r>
            <w:r w:rsidR="00350408">
              <w:rPr>
                <w:rFonts w:ascii="Calibri" w:eastAsia="Times New Roman" w:hAnsi="Calibri" w:cs="Calibri"/>
                <w:color w:val="000000"/>
                <w:lang w:eastAsia="fr-CA"/>
              </w:rPr>
              <w:t xml:space="preserve">du </w:t>
            </w:r>
            <w:r w:rsidRPr="00E17872">
              <w:rPr>
                <w:rFonts w:ascii="Calibri" w:eastAsia="Times New Roman" w:hAnsi="Calibri" w:cs="Calibri"/>
                <w:color w:val="000000"/>
                <w:lang w:eastAsia="fr-CA"/>
              </w:rPr>
              <w:t>foyer</w:t>
            </w:r>
            <w:r w:rsidR="00350408">
              <w:rPr>
                <w:rFonts w:ascii="Calibri" w:eastAsia="Times New Roman" w:hAnsi="Calibri" w:cs="Calibri"/>
                <w:color w:val="000000"/>
                <w:lang w:eastAsia="fr-CA"/>
              </w:rPr>
              <w:t xml:space="preserve"> d’une</w:t>
            </w:r>
            <w:r w:rsidRPr="00E17872">
              <w:rPr>
                <w:rFonts w:ascii="Calibri" w:eastAsia="Times New Roman" w:hAnsi="Calibri" w:cs="Calibri"/>
                <w:color w:val="000000"/>
                <w:lang w:eastAsia="fr-CA"/>
              </w:rPr>
              <w:t xml:space="preserve"> lentille convexe</w:t>
            </w:r>
            <w:r w:rsidR="00350408">
              <w:rPr>
                <w:rFonts w:ascii="Calibri" w:eastAsia="Times New Roman" w:hAnsi="Calibri" w:cs="Calibri"/>
                <w:color w:val="000000"/>
                <w:lang w:eastAsia="fr-CA"/>
              </w:rPr>
              <w:t xml:space="preserve"> (là où les rayons se croisent).</w:t>
            </w:r>
          </w:p>
        </w:tc>
      </w:tr>
      <w:tr w:rsidR="00E17872" w:rsidRPr="00E17872" w14:paraId="55F940B6" w14:textId="77777777" w:rsidTr="00E17872">
        <w:trPr>
          <w:trHeight w:val="300"/>
        </w:trPr>
        <w:tc>
          <w:tcPr>
            <w:tcW w:w="2230" w:type="dxa"/>
          </w:tcPr>
          <w:p w14:paraId="4E5E25EE" w14:textId="77777777" w:rsidR="00E17872" w:rsidRPr="00E17872" w:rsidRDefault="00E17872" w:rsidP="00E17872">
            <w:pPr>
              <w:spacing w:after="0" w:line="240" w:lineRule="auto"/>
              <w:rPr>
                <w:rFonts w:ascii="Calibri" w:eastAsia="Times New Roman" w:hAnsi="Calibri" w:cs="Calibri"/>
                <w:color w:val="000000"/>
                <w:lang w:eastAsia="fr-CA"/>
              </w:rPr>
            </w:pPr>
          </w:p>
        </w:tc>
        <w:tc>
          <w:tcPr>
            <w:tcW w:w="12160" w:type="dxa"/>
            <w:shd w:val="clear" w:color="auto" w:fill="auto"/>
            <w:noWrap/>
            <w:vAlign w:val="bottom"/>
            <w:hideMark/>
          </w:tcPr>
          <w:p w14:paraId="0CE2057D" w14:textId="2E5CE658" w:rsidR="00E17872" w:rsidRPr="00E17872" w:rsidRDefault="00E17872" w:rsidP="00E17872">
            <w:pPr>
              <w:spacing w:after="0" w:line="240" w:lineRule="auto"/>
              <w:rPr>
                <w:rFonts w:ascii="Calibri" w:eastAsia="Times New Roman" w:hAnsi="Calibri" w:cs="Calibri"/>
                <w:color w:val="000000"/>
                <w:lang w:eastAsia="fr-CA"/>
              </w:rPr>
            </w:pPr>
            <w:r w:rsidRPr="00E17872">
              <w:rPr>
                <w:rFonts w:ascii="Calibri" w:eastAsia="Times New Roman" w:hAnsi="Calibri" w:cs="Calibri"/>
                <w:color w:val="000000"/>
                <w:lang w:eastAsia="fr-CA"/>
              </w:rPr>
              <w:t>Trajet des rayons traversant lentille concave (de forme creuse) : ils divergent COMME S'ILS PROVENAIENT D'UN foyer (virtuel).</w:t>
            </w:r>
          </w:p>
        </w:tc>
      </w:tr>
      <w:tr w:rsidR="00E17872" w:rsidRPr="00E17872" w14:paraId="2E554544" w14:textId="77777777" w:rsidTr="00E17872">
        <w:trPr>
          <w:trHeight w:val="315"/>
        </w:trPr>
        <w:tc>
          <w:tcPr>
            <w:tcW w:w="2230" w:type="dxa"/>
          </w:tcPr>
          <w:p w14:paraId="563457B7" w14:textId="77777777" w:rsidR="00E17872" w:rsidRPr="00E17872" w:rsidRDefault="00E17872" w:rsidP="00E17872">
            <w:pPr>
              <w:spacing w:after="0" w:line="240" w:lineRule="auto"/>
              <w:rPr>
                <w:rFonts w:ascii="Calibri" w:eastAsia="Times New Roman" w:hAnsi="Calibri" w:cs="Calibri"/>
                <w:color w:val="000000"/>
                <w:lang w:eastAsia="fr-CA"/>
              </w:rPr>
            </w:pPr>
          </w:p>
        </w:tc>
        <w:tc>
          <w:tcPr>
            <w:tcW w:w="12160" w:type="dxa"/>
            <w:shd w:val="clear" w:color="auto" w:fill="auto"/>
            <w:noWrap/>
            <w:vAlign w:val="bottom"/>
            <w:hideMark/>
          </w:tcPr>
          <w:p w14:paraId="3115D9E7" w14:textId="194EE9C9" w:rsidR="00E17872" w:rsidRPr="00E17872" w:rsidRDefault="00826540" w:rsidP="00826540">
            <w:pPr>
              <w:spacing w:after="0" w:line="240" w:lineRule="auto"/>
              <w:rPr>
                <w:rFonts w:ascii="Calibri" w:eastAsia="Times New Roman" w:hAnsi="Calibri" w:cs="Calibri"/>
                <w:color w:val="000000"/>
                <w:lang w:eastAsia="fr-CA"/>
              </w:rPr>
            </w:pPr>
            <w:r>
              <w:rPr>
                <w:rFonts w:ascii="Calibri" w:eastAsia="Times New Roman" w:hAnsi="Calibri" w:cs="Calibri"/>
                <w:color w:val="000000"/>
                <w:lang w:eastAsia="fr-CA"/>
              </w:rPr>
              <w:t>La p</w:t>
            </w:r>
            <w:r w:rsidR="00E17872" w:rsidRPr="00E17872">
              <w:rPr>
                <w:rFonts w:ascii="Calibri" w:eastAsia="Times New Roman" w:hAnsi="Calibri" w:cs="Calibri"/>
                <w:color w:val="000000"/>
                <w:lang w:eastAsia="fr-CA"/>
              </w:rPr>
              <w:t xml:space="preserve">osition </w:t>
            </w:r>
            <w:r>
              <w:rPr>
                <w:rFonts w:ascii="Calibri" w:eastAsia="Times New Roman" w:hAnsi="Calibri" w:cs="Calibri"/>
                <w:color w:val="000000"/>
                <w:lang w:eastAsia="fr-CA"/>
              </w:rPr>
              <w:t xml:space="preserve">du </w:t>
            </w:r>
            <w:r w:rsidR="00E17872" w:rsidRPr="00E17872">
              <w:rPr>
                <w:rFonts w:ascii="Calibri" w:eastAsia="Times New Roman" w:hAnsi="Calibri" w:cs="Calibri"/>
                <w:color w:val="000000"/>
                <w:lang w:eastAsia="fr-CA"/>
              </w:rPr>
              <w:t>foyer</w:t>
            </w:r>
            <w:r>
              <w:rPr>
                <w:rFonts w:ascii="Calibri" w:eastAsia="Times New Roman" w:hAnsi="Calibri" w:cs="Calibri"/>
                <w:color w:val="000000"/>
                <w:lang w:eastAsia="fr-CA"/>
              </w:rPr>
              <w:t xml:space="preserve"> d'une</w:t>
            </w:r>
            <w:r w:rsidR="00E17872" w:rsidRPr="00E17872">
              <w:rPr>
                <w:rFonts w:ascii="Calibri" w:eastAsia="Times New Roman" w:hAnsi="Calibri" w:cs="Calibri"/>
                <w:color w:val="000000"/>
                <w:lang w:eastAsia="fr-CA"/>
              </w:rPr>
              <w:t xml:space="preserve"> lentille concave </w:t>
            </w:r>
            <w:r>
              <w:rPr>
                <w:rFonts w:ascii="Calibri" w:eastAsia="Times New Roman" w:hAnsi="Calibri" w:cs="Calibri"/>
                <w:color w:val="000000"/>
                <w:lang w:eastAsia="fr-CA"/>
              </w:rPr>
              <w:t>=</w:t>
            </w:r>
            <w:r w:rsidR="00E17872" w:rsidRPr="00E17872">
              <w:rPr>
                <w:rFonts w:ascii="Calibri" w:eastAsia="Times New Roman" w:hAnsi="Calibri" w:cs="Calibri"/>
                <w:color w:val="000000"/>
                <w:lang w:eastAsia="fr-CA"/>
              </w:rPr>
              <w:t xml:space="preserve"> le point d'où on a l'impression que les rayons </w:t>
            </w:r>
            <w:r w:rsidR="00350408">
              <w:rPr>
                <w:rFonts w:ascii="Calibri" w:eastAsia="Times New Roman" w:hAnsi="Calibri" w:cs="Calibri"/>
                <w:color w:val="000000"/>
                <w:lang w:eastAsia="fr-CA"/>
              </w:rPr>
              <w:t>proviennent</w:t>
            </w:r>
            <w:r w:rsidR="00E17872" w:rsidRPr="00E17872">
              <w:rPr>
                <w:rFonts w:ascii="Calibri" w:eastAsia="Times New Roman" w:hAnsi="Calibri" w:cs="Calibri"/>
                <w:color w:val="000000"/>
                <w:lang w:eastAsia="fr-CA"/>
              </w:rPr>
              <w:t>.</w:t>
            </w:r>
          </w:p>
        </w:tc>
      </w:tr>
      <w:tr w:rsidR="00E17872" w:rsidRPr="00E17872" w14:paraId="73E5F71C" w14:textId="77777777" w:rsidTr="00E17872">
        <w:trPr>
          <w:trHeight w:val="300"/>
        </w:trPr>
        <w:tc>
          <w:tcPr>
            <w:tcW w:w="2230" w:type="dxa"/>
          </w:tcPr>
          <w:p w14:paraId="184F0D15" w14:textId="77777777" w:rsidR="00E17872" w:rsidRPr="00E17872" w:rsidRDefault="00E17872" w:rsidP="00E17872">
            <w:pPr>
              <w:spacing w:after="0" w:line="240" w:lineRule="auto"/>
              <w:rPr>
                <w:rFonts w:ascii="Calibri" w:eastAsia="Times New Roman" w:hAnsi="Calibri" w:cs="Calibri"/>
                <w:color w:val="000000"/>
                <w:lang w:eastAsia="fr-CA"/>
              </w:rPr>
            </w:pPr>
          </w:p>
        </w:tc>
        <w:tc>
          <w:tcPr>
            <w:tcW w:w="12160" w:type="dxa"/>
            <w:shd w:val="clear" w:color="auto" w:fill="auto"/>
            <w:noWrap/>
            <w:vAlign w:val="bottom"/>
            <w:hideMark/>
          </w:tcPr>
          <w:p w14:paraId="2BB5AE21" w14:textId="77777777" w:rsidR="00E17872" w:rsidRPr="00E17872" w:rsidRDefault="00E17872" w:rsidP="00E17872">
            <w:pPr>
              <w:spacing w:after="0" w:line="240" w:lineRule="auto"/>
              <w:rPr>
                <w:rFonts w:ascii="Calibri" w:eastAsia="Times New Roman" w:hAnsi="Calibri" w:cs="Calibri"/>
                <w:color w:val="000000"/>
                <w:lang w:eastAsia="fr-CA"/>
              </w:rPr>
            </w:pPr>
            <w:r w:rsidRPr="00E17872">
              <w:rPr>
                <w:rFonts w:ascii="Calibri" w:eastAsia="Times New Roman" w:hAnsi="Calibri" w:cs="Calibri"/>
                <w:color w:val="000000"/>
                <w:lang w:eastAsia="fr-CA"/>
              </w:rPr>
              <w:t>Plus la lentille est fortement courbée (convexe ou concave), plus le foyer (réel ou virtuel) est proche de la lentille.</w:t>
            </w:r>
          </w:p>
        </w:tc>
      </w:tr>
      <w:bookmarkEnd w:id="0"/>
    </w:tbl>
    <w:p w14:paraId="5845E62E" w14:textId="036B868F" w:rsidR="00E17872" w:rsidRDefault="00E17872"/>
    <w:tbl>
      <w:tblPr>
        <w:tblW w:w="14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30"/>
        <w:gridCol w:w="12160"/>
      </w:tblGrid>
      <w:tr w:rsidR="00350408" w:rsidRPr="00E17872" w14:paraId="6B8E4386" w14:textId="77777777" w:rsidTr="00350408">
        <w:trPr>
          <w:trHeight w:val="300"/>
        </w:trPr>
        <w:tc>
          <w:tcPr>
            <w:tcW w:w="2230" w:type="dxa"/>
          </w:tcPr>
          <w:p w14:paraId="75BCEE19" w14:textId="77777777" w:rsidR="00350408" w:rsidRPr="00E17872" w:rsidRDefault="00350408" w:rsidP="00CD4336">
            <w:pPr>
              <w:spacing w:after="0" w:line="240" w:lineRule="auto"/>
              <w:rPr>
                <w:rFonts w:ascii="Calibri" w:eastAsia="Times New Roman" w:hAnsi="Calibri" w:cs="Calibri"/>
                <w:color w:val="000000"/>
                <w:lang w:eastAsia="fr-CA"/>
              </w:rPr>
            </w:pPr>
          </w:p>
        </w:tc>
        <w:tc>
          <w:tcPr>
            <w:tcW w:w="12160" w:type="dxa"/>
            <w:shd w:val="clear" w:color="auto" w:fill="auto"/>
            <w:noWrap/>
            <w:vAlign w:val="bottom"/>
          </w:tcPr>
          <w:p w14:paraId="6C073522" w14:textId="65AEA54D" w:rsidR="00350408" w:rsidRPr="00E17872" w:rsidRDefault="00350408" w:rsidP="00CD4336">
            <w:pPr>
              <w:spacing w:after="0" w:line="240" w:lineRule="auto"/>
              <w:rPr>
                <w:rFonts w:ascii="Calibri" w:eastAsia="Times New Roman" w:hAnsi="Calibri" w:cs="Calibri"/>
                <w:color w:val="000000"/>
                <w:lang w:eastAsia="fr-CA"/>
              </w:rPr>
            </w:pPr>
            <w:r>
              <w:rPr>
                <w:rFonts w:ascii="Calibri" w:eastAsia="Times New Roman" w:hAnsi="Calibri" w:cs="Calibri"/>
                <w:color w:val="000000"/>
                <w:lang w:eastAsia="fr-CA"/>
              </w:rPr>
              <w:t>Les schémas de l’</w:t>
            </w:r>
            <w:r w:rsidR="00F71320">
              <w:rPr>
                <w:rFonts w:ascii="Calibri" w:eastAsia="Times New Roman" w:hAnsi="Calibri" w:cs="Calibri"/>
                <w:color w:val="000000"/>
                <w:lang w:eastAsia="fr-CA"/>
              </w:rPr>
              <w:t>oreille</w:t>
            </w:r>
            <w:r>
              <w:rPr>
                <w:rFonts w:ascii="Calibri" w:eastAsia="Times New Roman" w:hAnsi="Calibri" w:cs="Calibri"/>
                <w:color w:val="000000"/>
                <w:lang w:eastAsia="fr-CA"/>
              </w:rPr>
              <w:t xml:space="preserve"> et de la perception des sons, et de l’équilibre.</w:t>
            </w:r>
          </w:p>
        </w:tc>
      </w:tr>
      <w:tr w:rsidR="00350408" w:rsidRPr="00E17872" w14:paraId="429B1986" w14:textId="77777777" w:rsidTr="00350408">
        <w:trPr>
          <w:trHeight w:val="300"/>
        </w:trPr>
        <w:tc>
          <w:tcPr>
            <w:tcW w:w="2230" w:type="dxa"/>
          </w:tcPr>
          <w:p w14:paraId="4BC1545B" w14:textId="77777777" w:rsidR="00350408" w:rsidRPr="00E17872" w:rsidRDefault="00350408" w:rsidP="00CD4336">
            <w:pPr>
              <w:spacing w:after="0" w:line="240" w:lineRule="auto"/>
              <w:rPr>
                <w:rFonts w:ascii="Calibri" w:eastAsia="Times New Roman" w:hAnsi="Calibri" w:cs="Calibri"/>
                <w:color w:val="000000"/>
                <w:lang w:eastAsia="fr-CA"/>
              </w:rPr>
            </w:pPr>
          </w:p>
        </w:tc>
        <w:tc>
          <w:tcPr>
            <w:tcW w:w="12160" w:type="dxa"/>
            <w:shd w:val="clear" w:color="auto" w:fill="auto"/>
            <w:noWrap/>
            <w:vAlign w:val="bottom"/>
          </w:tcPr>
          <w:p w14:paraId="52CDF775" w14:textId="4BDAE35A" w:rsidR="00350408" w:rsidRPr="00E17872" w:rsidRDefault="0057725D" w:rsidP="00CD4336">
            <w:pPr>
              <w:spacing w:after="0" w:line="240" w:lineRule="auto"/>
              <w:rPr>
                <w:rFonts w:ascii="Calibri" w:eastAsia="Times New Roman" w:hAnsi="Calibri" w:cs="Calibri"/>
                <w:color w:val="000000"/>
                <w:lang w:eastAsia="fr-CA"/>
              </w:rPr>
            </w:pPr>
            <w:r>
              <w:rPr>
                <w:rFonts w:ascii="Calibri" w:eastAsia="Times New Roman" w:hAnsi="Calibri" w:cs="Calibri"/>
                <w:color w:val="000000"/>
                <w:lang w:eastAsia="fr-CA"/>
              </w:rPr>
              <w:t>Les schémas de l’œil</w:t>
            </w:r>
          </w:p>
        </w:tc>
      </w:tr>
      <w:tr w:rsidR="00350408" w:rsidRPr="00E17872" w14:paraId="797593FA" w14:textId="77777777" w:rsidTr="00350408">
        <w:trPr>
          <w:trHeight w:val="300"/>
        </w:trPr>
        <w:tc>
          <w:tcPr>
            <w:tcW w:w="2230" w:type="dxa"/>
          </w:tcPr>
          <w:p w14:paraId="532EF13C" w14:textId="77777777" w:rsidR="00350408" w:rsidRPr="00E17872" w:rsidRDefault="00350408" w:rsidP="00CD4336">
            <w:pPr>
              <w:spacing w:after="0" w:line="240" w:lineRule="auto"/>
              <w:rPr>
                <w:rFonts w:ascii="Calibri" w:eastAsia="Times New Roman" w:hAnsi="Calibri" w:cs="Calibri"/>
                <w:color w:val="000000"/>
                <w:lang w:eastAsia="fr-CA"/>
              </w:rPr>
            </w:pPr>
          </w:p>
        </w:tc>
        <w:tc>
          <w:tcPr>
            <w:tcW w:w="12160" w:type="dxa"/>
            <w:shd w:val="clear" w:color="auto" w:fill="auto"/>
            <w:noWrap/>
            <w:vAlign w:val="bottom"/>
          </w:tcPr>
          <w:p w14:paraId="4AE9768B" w14:textId="7C41F258" w:rsidR="00350408" w:rsidRPr="00E17872" w:rsidRDefault="0057725D" w:rsidP="00CD4336">
            <w:pPr>
              <w:spacing w:after="0" w:line="240" w:lineRule="auto"/>
              <w:rPr>
                <w:rFonts w:ascii="Calibri" w:eastAsia="Times New Roman" w:hAnsi="Calibri" w:cs="Calibri"/>
                <w:color w:val="000000"/>
                <w:lang w:eastAsia="fr-CA"/>
              </w:rPr>
            </w:pPr>
            <w:r>
              <w:rPr>
                <w:rFonts w:ascii="Calibri" w:eastAsia="Times New Roman" w:hAnsi="Calibri" w:cs="Calibri"/>
                <w:color w:val="000000"/>
                <w:lang w:eastAsia="fr-CA"/>
              </w:rPr>
              <w:t xml:space="preserve">Pour chacun de ces problèmes, de quoi s’agit-il et quelle est la solution ?  Daltonisme, Cataracte, </w:t>
            </w:r>
            <w:proofErr w:type="spellStart"/>
            <w:r>
              <w:rPr>
                <w:rFonts w:ascii="Calibri" w:eastAsia="Times New Roman" w:hAnsi="Calibri" w:cs="Calibri"/>
                <w:color w:val="000000"/>
                <w:lang w:eastAsia="fr-CA"/>
              </w:rPr>
              <w:t>Hyopie</w:t>
            </w:r>
            <w:proofErr w:type="spellEnd"/>
            <w:r>
              <w:rPr>
                <w:rFonts w:ascii="Calibri" w:eastAsia="Times New Roman" w:hAnsi="Calibri" w:cs="Calibri"/>
                <w:color w:val="000000"/>
                <w:lang w:eastAsia="fr-CA"/>
              </w:rPr>
              <w:t>, Hypermétropie, Presbytie</w:t>
            </w:r>
          </w:p>
        </w:tc>
      </w:tr>
      <w:tr w:rsidR="00350408" w:rsidRPr="00E17872" w14:paraId="0E661DF7" w14:textId="77777777" w:rsidTr="00350408">
        <w:trPr>
          <w:trHeight w:val="300"/>
        </w:trPr>
        <w:tc>
          <w:tcPr>
            <w:tcW w:w="2230" w:type="dxa"/>
          </w:tcPr>
          <w:p w14:paraId="2EBAC3B9" w14:textId="2DCB83FA" w:rsidR="00350408" w:rsidRPr="00E17872" w:rsidRDefault="0057725D" w:rsidP="00CD4336">
            <w:pPr>
              <w:spacing w:after="0" w:line="240" w:lineRule="auto"/>
              <w:rPr>
                <w:rFonts w:ascii="Calibri" w:eastAsia="Times New Roman" w:hAnsi="Calibri" w:cs="Calibri"/>
                <w:color w:val="000000"/>
                <w:lang w:eastAsia="fr-CA"/>
              </w:rPr>
            </w:pPr>
            <w:r>
              <w:rPr>
                <w:rFonts w:ascii="Calibri" w:eastAsia="Times New Roman" w:hAnsi="Calibri" w:cs="Calibri"/>
                <w:color w:val="000000"/>
                <w:lang w:eastAsia="fr-CA"/>
              </w:rPr>
              <w:t>p.303</w:t>
            </w:r>
          </w:p>
        </w:tc>
        <w:tc>
          <w:tcPr>
            <w:tcW w:w="12160" w:type="dxa"/>
            <w:shd w:val="clear" w:color="auto" w:fill="auto"/>
            <w:noWrap/>
            <w:vAlign w:val="bottom"/>
          </w:tcPr>
          <w:p w14:paraId="4DF36B3F" w14:textId="5DAA0E37" w:rsidR="00350408" w:rsidRPr="00E17872" w:rsidRDefault="0057725D" w:rsidP="00CD4336">
            <w:pPr>
              <w:spacing w:after="0" w:line="240" w:lineRule="auto"/>
              <w:rPr>
                <w:rFonts w:ascii="Calibri" w:eastAsia="Times New Roman" w:hAnsi="Calibri" w:cs="Calibri"/>
                <w:color w:val="000000"/>
                <w:lang w:eastAsia="fr-CA"/>
              </w:rPr>
            </w:pPr>
            <w:r>
              <w:rPr>
                <w:rFonts w:ascii="Calibri" w:eastAsia="Times New Roman" w:hAnsi="Calibri" w:cs="Calibri"/>
                <w:color w:val="000000"/>
                <w:lang w:eastAsia="fr-CA"/>
              </w:rPr>
              <w:t>Schéma des 3 couches de la peau, chaque partie et sa fonction.</w:t>
            </w:r>
          </w:p>
        </w:tc>
      </w:tr>
      <w:tr w:rsidR="00350408" w:rsidRPr="00E17872" w14:paraId="05462C67" w14:textId="77777777" w:rsidTr="00350408">
        <w:trPr>
          <w:trHeight w:val="315"/>
        </w:trPr>
        <w:tc>
          <w:tcPr>
            <w:tcW w:w="2230" w:type="dxa"/>
          </w:tcPr>
          <w:p w14:paraId="7E984A8B" w14:textId="77777777" w:rsidR="00350408" w:rsidRPr="00E17872" w:rsidRDefault="00350408" w:rsidP="00CD4336">
            <w:pPr>
              <w:spacing w:after="0" w:line="240" w:lineRule="auto"/>
              <w:rPr>
                <w:rFonts w:ascii="Calibri" w:eastAsia="Times New Roman" w:hAnsi="Calibri" w:cs="Calibri"/>
                <w:color w:val="000000"/>
                <w:lang w:eastAsia="fr-CA"/>
              </w:rPr>
            </w:pPr>
          </w:p>
        </w:tc>
        <w:tc>
          <w:tcPr>
            <w:tcW w:w="12160" w:type="dxa"/>
            <w:shd w:val="clear" w:color="auto" w:fill="auto"/>
            <w:noWrap/>
            <w:vAlign w:val="bottom"/>
          </w:tcPr>
          <w:p w14:paraId="3370B114" w14:textId="289BEFF4" w:rsidR="00350408" w:rsidRPr="00E17872" w:rsidRDefault="001D6067" w:rsidP="00CD4336">
            <w:pPr>
              <w:spacing w:after="0" w:line="240" w:lineRule="auto"/>
              <w:rPr>
                <w:rFonts w:ascii="Calibri" w:eastAsia="Times New Roman" w:hAnsi="Calibri" w:cs="Calibri"/>
                <w:color w:val="000000"/>
                <w:lang w:eastAsia="fr-CA"/>
              </w:rPr>
            </w:pPr>
            <w:r>
              <w:rPr>
                <w:rFonts w:ascii="Calibri" w:eastAsia="Times New Roman" w:hAnsi="Calibri" w:cs="Calibri"/>
                <w:color w:val="000000"/>
                <w:lang w:eastAsia="fr-CA"/>
              </w:rPr>
              <w:t>Fonctionnement de la gustation.</w:t>
            </w:r>
          </w:p>
        </w:tc>
      </w:tr>
      <w:tr w:rsidR="00350408" w:rsidRPr="00E17872" w14:paraId="7F9C633B" w14:textId="77777777" w:rsidTr="00350408">
        <w:trPr>
          <w:trHeight w:val="300"/>
        </w:trPr>
        <w:tc>
          <w:tcPr>
            <w:tcW w:w="2230" w:type="dxa"/>
          </w:tcPr>
          <w:p w14:paraId="7022209D" w14:textId="77777777" w:rsidR="00350408" w:rsidRPr="00E17872" w:rsidRDefault="00350408" w:rsidP="00CD4336">
            <w:pPr>
              <w:spacing w:after="0" w:line="240" w:lineRule="auto"/>
              <w:rPr>
                <w:rFonts w:ascii="Calibri" w:eastAsia="Times New Roman" w:hAnsi="Calibri" w:cs="Calibri"/>
                <w:color w:val="000000"/>
                <w:lang w:eastAsia="fr-CA"/>
              </w:rPr>
            </w:pPr>
          </w:p>
        </w:tc>
        <w:tc>
          <w:tcPr>
            <w:tcW w:w="12160" w:type="dxa"/>
            <w:shd w:val="clear" w:color="auto" w:fill="auto"/>
            <w:noWrap/>
            <w:vAlign w:val="bottom"/>
          </w:tcPr>
          <w:p w14:paraId="684A25E3" w14:textId="27147A8E" w:rsidR="00350408" w:rsidRPr="00E17872" w:rsidRDefault="001D6067" w:rsidP="00CD4336">
            <w:pPr>
              <w:spacing w:after="0" w:line="240" w:lineRule="auto"/>
              <w:rPr>
                <w:rFonts w:ascii="Calibri" w:eastAsia="Times New Roman" w:hAnsi="Calibri" w:cs="Calibri"/>
                <w:color w:val="000000"/>
                <w:lang w:eastAsia="fr-CA"/>
              </w:rPr>
            </w:pPr>
            <w:r>
              <w:rPr>
                <w:rFonts w:ascii="Calibri" w:eastAsia="Times New Roman" w:hAnsi="Calibri" w:cs="Calibri"/>
                <w:color w:val="000000"/>
                <w:lang w:eastAsia="fr-CA"/>
              </w:rPr>
              <w:t>Fonctionnement de l’odorat.</w:t>
            </w:r>
          </w:p>
        </w:tc>
      </w:tr>
    </w:tbl>
    <w:p w14:paraId="08C634E7" w14:textId="7977FC33" w:rsidR="007A3E3E" w:rsidRDefault="001D6067" w:rsidP="005A44BB">
      <w:pPr>
        <w:jc w:val="center"/>
      </w:pPr>
      <w:r>
        <w:rPr>
          <w:b/>
          <w:noProof/>
          <w:sz w:val="24"/>
          <w:szCs w:val="24"/>
          <w:lang w:eastAsia="fr-CA"/>
        </w:rPr>
        <w:lastRenderedPageBreak/>
        <mc:AlternateContent>
          <mc:Choice Requires="wpg">
            <w:drawing>
              <wp:anchor distT="0" distB="0" distL="114300" distR="114300" simplePos="0" relativeHeight="251666432" behindDoc="1" locked="0" layoutInCell="1" allowOverlap="1" wp14:anchorId="7AFBB447" wp14:editId="43F5F2D1">
                <wp:simplePos x="0" y="0"/>
                <wp:positionH relativeFrom="column">
                  <wp:posOffset>4970480</wp:posOffset>
                </wp:positionH>
                <wp:positionV relativeFrom="paragraph">
                  <wp:posOffset>469612</wp:posOffset>
                </wp:positionV>
                <wp:extent cx="4044608" cy="2147570"/>
                <wp:effectExtent l="0" t="0" r="13335" b="24130"/>
                <wp:wrapTight wrapText="bothSides">
                  <wp:wrapPolygon edited="0">
                    <wp:start x="407" y="0"/>
                    <wp:lineTo x="407" y="21651"/>
                    <wp:lineTo x="21569" y="21651"/>
                    <wp:lineTo x="21569" y="0"/>
                    <wp:lineTo x="407" y="0"/>
                  </wp:wrapPolygon>
                </wp:wrapTight>
                <wp:docPr id="179" name="Groupe 179"/>
                <wp:cNvGraphicFramePr/>
                <a:graphic xmlns:a="http://schemas.openxmlformats.org/drawingml/2006/main">
                  <a:graphicData uri="http://schemas.microsoft.com/office/word/2010/wordprocessingGroup">
                    <wpg:wgp>
                      <wpg:cNvGrpSpPr/>
                      <wpg:grpSpPr>
                        <a:xfrm>
                          <a:off x="0" y="0"/>
                          <a:ext cx="4044608" cy="2147570"/>
                          <a:chOff x="0" y="0"/>
                          <a:chExt cx="4044608" cy="2147570"/>
                        </a:xfrm>
                      </wpg:grpSpPr>
                      <wpg:grpSp>
                        <wpg:cNvPr id="178" name="Groupe 178"/>
                        <wpg:cNvGrpSpPr/>
                        <wpg:grpSpPr>
                          <a:xfrm>
                            <a:off x="0" y="0"/>
                            <a:ext cx="4044608" cy="2147570"/>
                            <a:chOff x="0" y="0"/>
                            <a:chExt cx="4044608" cy="2147570"/>
                          </a:xfrm>
                        </wpg:grpSpPr>
                        <wpg:grpSp>
                          <wpg:cNvPr id="169" name="Groupe 169"/>
                          <wpg:cNvGrpSpPr/>
                          <wpg:grpSpPr>
                            <a:xfrm>
                              <a:off x="68238" y="0"/>
                              <a:ext cx="3976370" cy="2147570"/>
                              <a:chOff x="0" y="0"/>
                              <a:chExt cx="3976576" cy="2147777"/>
                            </a:xfrm>
                          </wpg:grpSpPr>
                          <wpg:grpSp>
                            <wpg:cNvPr id="165" name="Groupe 165"/>
                            <wpg:cNvGrpSpPr/>
                            <wpg:grpSpPr>
                              <a:xfrm>
                                <a:off x="0" y="0"/>
                                <a:ext cx="3976576" cy="2147777"/>
                                <a:chOff x="0" y="0"/>
                                <a:chExt cx="3976576" cy="2147777"/>
                              </a:xfrm>
                            </wpg:grpSpPr>
                            <wps:wsp>
                              <wps:cNvPr id="162" name="Zone de texte 162"/>
                              <wps:cNvSpPr txBox="1"/>
                              <wps:spPr>
                                <a:xfrm>
                                  <a:off x="0" y="0"/>
                                  <a:ext cx="3976576" cy="2147777"/>
                                </a:xfrm>
                                <a:prstGeom prst="rect">
                                  <a:avLst/>
                                </a:prstGeom>
                                <a:solidFill>
                                  <a:sysClr val="window" lastClr="FFFFFF"/>
                                </a:solidFill>
                                <a:ln w="6350">
                                  <a:solidFill>
                                    <a:prstClr val="black"/>
                                  </a:solidFill>
                                </a:ln>
                              </wps:spPr>
                              <wps:txbx>
                                <w:txbxContent>
                                  <w:p w14:paraId="00C30F38" w14:textId="77777777" w:rsidR="001D6067" w:rsidRDefault="001D6067" w:rsidP="001D6067">
                                    <w:r w:rsidRPr="00FA6372">
                                      <w:rPr>
                                        <w:noProof/>
                                        <w:lang w:eastAsia="fr-CA"/>
                                      </w:rPr>
                                      <w:drawing>
                                        <wp:inline distT="0" distB="0" distL="0" distR="0" wp14:anchorId="5E4B998A" wp14:editId="154E32B4">
                                          <wp:extent cx="3770290" cy="2091200"/>
                                          <wp:effectExtent l="0" t="0" r="1905" b="4445"/>
                                          <wp:docPr id="246" name="Image 246" descr="C:\Users\simojean\Documents\EKL, mdj 25 G\00- PANDÉMIE trav maison\001- Finish this and send it\Cult Sci 7, Ondes\Screenshot_20200414-160449_Goog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imojean\Documents\EKL, mdj 25 G\00- PANDÉMIE trav maison\001- Finish this and send it\Cult Sci 7, Ondes\Screenshot_20200414-160449_Google.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811622" cy="211412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4" name="Rectangle 164"/>
                              <wps:cNvSpPr/>
                              <wps:spPr>
                                <a:xfrm rot="1325291">
                                  <a:off x="1506828" y="1745087"/>
                                  <a:ext cx="1036749" cy="158493"/>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8" name="Rectangle 168"/>
                            <wps:cNvSpPr/>
                            <wps:spPr>
                              <a:xfrm>
                                <a:off x="1010991" y="1191295"/>
                                <a:ext cx="1126902" cy="154493"/>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77" name="Groupe 177"/>
                          <wpg:cNvGrpSpPr/>
                          <wpg:grpSpPr>
                            <a:xfrm>
                              <a:off x="0" y="975814"/>
                              <a:ext cx="3072765" cy="892745"/>
                              <a:chOff x="0" y="0"/>
                              <a:chExt cx="3072765" cy="892745"/>
                            </a:xfrm>
                          </wpg:grpSpPr>
                          <wps:wsp>
                            <wps:cNvPr id="167" name="Zone de texte 167"/>
                            <wps:cNvSpPr txBox="1"/>
                            <wps:spPr>
                              <a:xfrm rot="21179720">
                                <a:off x="0" y="0"/>
                                <a:ext cx="3072765" cy="514350"/>
                              </a:xfrm>
                              <a:prstGeom prst="rect">
                                <a:avLst/>
                              </a:prstGeom>
                              <a:noFill/>
                              <a:ln>
                                <a:noFill/>
                              </a:ln>
                              <a:scene3d>
                                <a:camera prst="isometricOffAxis1Left"/>
                                <a:lightRig rig="threePt" dir="t"/>
                              </a:scene3d>
                            </wps:spPr>
                            <wps:txbx>
                              <w:txbxContent>
                                <w:p w14:paraId="73FBE89F" w14:textId="77777777" w:rsidR="001D6067" w:rsidRPr="00D3062C" w:rsidRDefault="001D6067" w:rsidP="001D6067">
                                  <w:pPr>
                                    <w:jc w:val="center"/>
                                    <w:rPr>
                                      <w:b/>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D3062C">
                                    <w:rPr>
                                      <w:b/>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Champ magnétique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g:cNvPr id="171" name="Groupe 171"/>
                            <wpg:cNvGrpSpPr/>
                            <wpg:grpSpPr>
                              <a:xfrm>
                                <a:off x="2094931" y="757451"/>
                                <a:ext cx="144625" cy="135294"/>
                                <a:chOff x="0" y="0"/>
                                <a:chExt cx="191277" cy="207748"/>
                              </a:xfrm>
                            </wpg:grpSpPr>
                            <wps:wsp>
                              <wps:cNvPr id="172" name="Forme libre 172"/>
                              <wps:cNvSpPr/>
                              <wps:spPr>
                                <a:xfrm>
                                  <a:off x="0" y="0"/>
                                  <a:ext cx="191277" cy="207748"/>
                                </a:xfrm>
                                <a:custGeom>
                                  <a:avLst/>
                                  <a:gdLst>
                                    <a:gd name="connsiteX0" fmla="*/ 0 w 191277"/>
                                    <a:gd name="connsiteY0" fmla="*/ 19822 h 207748"/>
                                    <a:gd name="connsiteX1" fmla="*/ 55984 w 191277"/>
                                    <a:gd name="connsiteY1" fmla="*/ 15157 h 207748"/>
                                    <a:gd name="connsiteX2" fmla="*/ 144624 w 191277"/>
                                    <a:gd name="connsiteY2" fmla="*/ 187773 h 207748"/>
                                    <a:gd name="connsiteX3" fmla="*/ 191277 w 191277"/>
                                    <a:gd name="connsiteY3" fmla="*/ 197103 h 207748"/>
                                  </a:gdLst>
                                  <a:ahLst/>
                                  <a:cxnLst>
                                    <a:cxn ang="0">
                                      <a:pos x="connsiteX0" y="connsiteY0"/>
                                    </a:cxn>
                                    <a:cxn ang="0">
                                      <a:pos x="connsiteX1" y="connsiteY1"/>
                                    </a:cxn>
                                    <a:cxn ang="0">
                                      <a:pos x="connsiteX2" y="connsiteY2"/>
                                    </a:cxn>
                                    <a:cxn ang="0">
                                      <a:pos x="connsiteX3" y="connsiteY3"/>
                                    </a:cxn>
                                  </a:cxnLst>
                                  <a:rect l="l" t="t" r="r" b="b"/>
                                  <a:pathLst>
                                    <a:path w="191277" h="207748">
                                      <a:moveTo>
                                        <a:pt x="0" y="19822"/>
                                      </a:moveTo>
                                      <a:cubicBezTo>
                                        <a:pt x="15940" y="3493"/>
                                        <a:pt x="31880" y="-12835"/>
                                        <a:pt x="55984" y="15157"/>
                                      </a:cubicBezTo>
                                      <a:cubicBezTo>
                                        <a:pt x="80088" y="43149"/>
                                        <a:pt x="122075" y="157449"/>
                                        <a:pt x="144624" y="187773"/>
                                      </a:cubicBezTo>
                                      <a:cubicBezTo>
                                        <a:pt x="167173" y="218097"/>
                                        <a:pt x="179225" y="207600"/>
                                        <a:pt x="191277" y="197103"/>
                                      </a:cubicBezTo>
                                    </a:path>
                                  </a:pathLst>
                                </a:cu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 name="Connecteur droit 173"/>
                              <wps:cNvCnPr/>
                              <wps:spPr>
                                <a:xfrm flipH="1">
                                  <a:off x="13996" y="107302"/>
                                  <a:ext cx="83846" cy="88640"/>
                                </a:xfrm>
                                <a:prstGeom prst="line">
                                  <a:avLst/>
                                </a:prstGeom>
                                <a:noFill/>
                                <a:ln w="12700" cap="flat" cmpd="sng" algn="ctr">
                                  <a:solidFill>
                                    <a:sysClr val="windowText" lastClr="000000"/>
                                  </a:solidFill>
                                  <a:prstDash val="solid"/>
                                  <a:miter lim="800000"/>
                                </a:ln>
                                <a:effectLst/>
                              </wps:spPr>
                              <wps:bodyPr/>
                            </wps:wsp>
                          </wpg:grpSp>
                        </wpg:grpSp>
                      </wpg:grpSp>
                      <wps:wsp>
                        <wps:cNvPr id="170" name="Zone de texte 170"/>
                        <wps:cNvSpPr txBox="1"/>
                        <wps:spPr>
                          <a:xfrm rot="313157">
                            <a:off x="320722" y="518615"/>
                            <a:ext cx="2446986" cy="425600"/>
                          </a:xfrm>
                          <a:prstGeom prst="rect">
                            <a:avLst/>
                          </a:prstGeom>
                          <a:noFill/>
                          <a:ln>
                            <a:noFill/>
                          </a:ln>
                          <a:scene3d>
                            <a:camera prst="isometricOffAxis1Top"/>
                            <a:lightRig rig="threePt" dir="t"/>
                          </a:scene3d>
                        </wps:spPr>
                        <wps:txbx>
                          <w:txbxContent>
                            <w:p w14:paraId="11042F58" w14:textId="77777777" w:rsidR="001D6067" w:rsidRPr="00D3062C" w:rsidRDefault="001D6067" w:rsidP="001D6067">
                              <w:pPr>
                                <w:jc w:val="center"/>
                                <w:rPr>
                                  <w:b/>
                                  <w:color w:val="000000" w:themeColor="text1"/>
                                  <w:sz w:val="48"/>
                                  <w:szCs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D3062C">
                                <w:rPr>
                                  <w:b/>
                                  <w:color w:val="000000" w:themeColor="text1"/>
                                  <w:sz w:val="48"/>
                                  <w:szCs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Champ électrique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7AFBB447" id="Groupe 179" o:spid="_x0000_s1026" style="position:absolute;left:0;text-align:left;margin-left:391.4pt;margin-top:37pt;width:318.45pt;height:169.1pt;z-index:-251650048" coordsize="40446,2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">
                <v:group id="Groupe 178" o:spid="_x0000_s1027" style="position:absolute;width:40446;height:21475" coordsize="40446,2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">
                  <v:group id="Groupe 169" o:spid="_x0000_s1028" style="position:absolute;left:682;width:39764;height:21475" coordsize="39765,21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">
                    <v:group id="Groupe 165" o:spid="_x0000_s1029" style="position:absolute;width:39765;height:21477" coordsize="39765,21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">
                      <v:shapetype id="_x0000_t202" coordsize="21600,21600" o:spt="202" path="m,l,21600r21600,l21600,xe">
                        <v:stroke joinstyle="miter"/>
                        <v:path gradientshapeok="t" o:connecttype="rect"/>
                      </v:shapetype>
                      <v:shape id="Zone de texte 162" o:spid="_x0000_s1030" type="#_x0000_t202" style="position:absolute;width:39765;height:21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" fillcolor="window" strokeweight=".5pt">
                        <v:textbox>
                          <w:txbxContent>
                            <w:p w14:paraId="00C30F38" w14:textId="77777777" w:rsidR="001D6067" w:rsidRDefault="001D6067" w:rsidP="001D6067">
                              <w:r w:rsidRPr="00FA6372">
                                <w:rPr>
                                  <w:noProof/>
                                  <w:lang w:eastAsia="fr-CA"/>
                                </w:rPr>
                                <w:drawing>
                                  <wp:inline distT="0" distB="0" distL="0" distR="0" wp14:anchorId="5E4B998A" wp14:editId="154E32B4">
                                    <wp:extent cx="3770290" cy="2091200"/>
                                    <wp:effectExtent l="0" t="0" r="1905" b="4445"/>
                                    <wp:docPr id="246" name="Image 246" descr="C:\Users\simojean\Documents\EKL, mdj 25 G\00- PANDÉMIE trav maison\001- Finish this and send it\Cult Sci 7, Ondes\Screenshot_20200414-160449_Goog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imojean\Documents\EKL, mdj 25 G\00- PANDÉMIE trav maison\001- Finish this and send it\Cult Sci 7, Ondes\Screenshot_20200414-160449_Google.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811622" cy="2114125"/>
                                            </a:xfrm>
                                            <a:prstGeom prst="rect">
                                              <a:avLst/>
                                            </a:prstGeom>
                                            <a:noFill/>
                                            <a:ln>
                                              <a:noFill/>
                                            </a:ln>
                                          </pic:spPr>
                                        </pic:pic>
                                      </a:graphicData>
                                    </a:graphic>
                                  </wp:inline>
                                </w:drawing>
                              </w:r>
                            </w:p>
                          </w:txbxContent>
                        </v:textbox>
                      </v:shape>
                      <v:rect id="Rectangle 164" o:spid="_x0000_s1031" style="position:absolute;left:15068;top:17450;width:10367;height:1585;rotation:1447571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" fillcolor="window" strokecolor="window" strokeweight="1pt"/>
                    </v:group>
                    <v:rect id="Rectangle 168" o:spid="_x0000_s1032" style="position:absolute;left:10109;top:11912;width:11269;height:15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" fillcolor="window" strokecolor="window" strokeweight="1pt"/>
                  </v:group>
                  <v:group id="Groupe 177" o:spid="_x0000_s1033" style="position:absolute;top:9758;width:30727;height:8927" coordsize="30727,8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">
                    <v:shape id="Zone de texte 167" o:spid="_x0000_s1034" type="#_x0000_t202" style="position:absolute;width:30727;height:5143;rotation:-459058fd;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" filled="f" stroked="f">
                      <v:textbox>
                        <w:txbxContent>
                          <w:p w14:paraId="73FBE89F" w14:textId="77777777" w:rsidR="001D6067" w:rsidRPr="00D3062C" w:rsidRDefault="001D6067" w:rsidP="001D6067">
                            <w:pPr>
                              <w:jc w:val="center"/>
                              <w:rPr>
                                <w:b/>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D3062C">
                              <w:rPr>
                                <w:b/>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Champ magnétique</w:t>
                            </w:r>
                          </w:p>
                        </w:txbxContent>
                      </v:textbox>
                    </v:shape>
                    <v:group id="Groupe 171" o:spid="_x0000_s1035" style="position:absolute;left:20949;top:7574;width:1446;height:1353" coordsize="191277,207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">
                      <v:shape id="Forme libre 172" o:spid="_x0000_s1036" style="position:absolute;width:191277;height:207748;visibility:visible;mso-wrap-style:square;v-text-anchor:middle" coordsize="191277,207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" path="m,19822c15940,3493,31880,-12835,55984,15157v24104,27992,66091,142292,88640,172616c167173,218097,179225,207600,191277,197103e" filled="f" strokecolor="windowText" strokeweight="1pt">
                        <v:stroke joinstyle="miter"/>
                        <v:path arrowok="t" o:connecttype="custom" o:connectlocs="0,19822;55984,15157;144624,187773;191277,197103" o:connectangles="0,0,0,0"/>
                      </v:shape>
                      <v:line id="Connecteur droit 173" o:spid="_x0000_s1037" style="position:absolute;flip:x;visibility:visible;mso-wrap-style:square" from="13996,107302" to="97842,195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" strokecolor="windowText" strokeweight="1pt">
                        <v:stroke joinstyle="miter"/>
                      </v:line>
                    </v:group>
                  </v:group>
                </v:group>
                <v:shape id="Zone de texte 170" o:spid="_x0000_s1038" type="#_x0000_t202" style="position:absolute;left:3207;top:5186;width:24470;height:4256;rotation:342051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" filled="f" stroked="f">
                  <v:textbox>
                    <w:txbxContent>
                      <w:p w14:paraId="11042F58" w14:textId="77777777" w:rsidR="001D6067" w:rsidRPr="00D3062C" w:rsidRDefault="001D6067" w:rsidP="001D6067">
                        <w:pPr>
                          <w:jc w:val="center"/>
                          <w:rPr>
                            <w:b/>
                            <w:color w:val="000000" w:themeColor="text1"/>
                            <w:sz w:val="48"/>
                            <w:szCs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D3062C">
                          <w:rPr>
                            <w:b/>
                            <w:color w:val="000000" w:themeColor="text1"/>
                            <w:sz w:val="48"/>
                            <w:szCs w:val="48"/>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Champ électrique</w:t>
                        </w:r>
                      </w:p>
                    </w:txbxContent>
                  </v:textbox>
                </v:shape>
                <w10:wrap type="tight"/>
              </v:group>
            </w:pict>
          </mc:Fallback>
        </mc:AlternateContent>
      </w:r>
      <w:r w:rsidR="007A3E3E" w:rsidRPr="005A44BB">
        <w:rPr>
          <w:b/>
          <w:sz w:val="48"/>
          <w:szCs w:val="48"/>
        </w:rPr>
        <w:t>Partie de l'examen portant sur l'enrichissement</w:t>
      </w:r>
      <w:r w:rsidR="007A3E3E">
        <w:t xml:space="preserve"> :</w:t>
      </w:r>
    </w:p>
    <w:p w14:paraId="504FD848" w14:textId="3666A1C6" w:rsidR="001D6067" w:rsidRDefault="001D6067" w:rsidP="001D6067">
      <w:pPr>
        <w:jc w:val="both"/>
        <w:rPr>
          <w:noProof/>
          <w:lang w:eastAsia="fr-CA"/>
        </w:rPr>
      </w:pPr>
      <w:r w:rsidRPr="003A0A01">
        <w:rPr>
          <w:b/>
          <w:noProof/>
          <w:sz w:val="32"/>
          <w:szCs w:val="32"/>
        </w:rPr>
        <mc:AlternateContent>
          <mc:Choice Requires="wps">
            <w:drawing>
              <wp:anchor distT="0" distB="0" distL="114300" distR="114300" simplePos="0" relativeHeight="251665408" behindDoc="0" locked="0" layoutInCell="1" allowOverlap="1" wp14:anchorId="24997226" wp14:editId="4C2AFA8E">
                <wp:simplePos x="0" y="0"/>
                <wp:positionH relativeFrom="column">
                  <wp:posOffset>5674360</wp:posOffset>
                </wp:positionH>
                <wp:positionV relativeFrom="paragraph">
                  <wp:posOffset>706755</wp:posOffset>
                </wp:positionV>
                <wp:extent cx="669715" cy="173865"/>
                <wp:effectExtent l="38100" t="114300" r="35560" b="112395"/>
                <wp:wrapNone/>
                <wp:docPr id="174" name="Rectangle 174"/>
                <wp:cNvGraphicFramePr/>
                <a:graphic xmlns:a="http://schemas.openxmlformats.org/drawingml/2006/main">
                  <a:graphicData uri="http://schemas.microsoft.com/office/word/2010/wordprocessingShape">
                    <wps:wsp>
                      <wps:cNvSpPr/>
                      <wps:spPr>
                        <a:xfrm rot="927602">
                          <a:off x="0" y="0"/>
                          <a:ext cx="669715" cy="173865"/>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9ADFD31" id="Rectangle 174" o:spid="_x0000_s1026" style="position:absolute;margin-left:446.8pt;margin-top:55.65pt;width:52.75pt;height:13.7pt;rotation:1013189fd;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" fillcolor="window" strokecolor="window" strokeweight="1pt"/>
            </w:pict>
          </mc:Fallback>
        </mc:AlternateContent>
      </w:r>
      <w:r w:rsidRPr="003A0A01">
        <w:rPr>
          <w:b/>
          <w:sz w:val="32"/>
          <w:szCs w:val="32"/>
        </w:rPr>
        <w:t>Onde</w:t>
      </w:r>
      <w:r w:rsidR="003A0A01">
        <w:rPr>
          <w:b/>
          <w:sz w:val="32"/>
          <w:szCs w:val="32"/>
        </w:rPr>
        <w:t>s</w:t>
      </w:r>
      <w:r w:rsidRPr="003A0A01">
        <w:rPr>
          <w:b/>
          <w:sz w:val="32"/>
          <w:szCs w:val="32"/>
        </w:rPr>
        <w:t xml:space="preserve"> électromagnétique</w:t>
      </w:r>
      <w:r w:rsidR="003A0A01">
        <w:rPr>
          <w:b/>
          <w:sz w:val="32"/>
          <w:szCs w:val="32"/>
        </w:rPr>
        <w:t>s</w:t>
      </w:r>
      <w:r w:rsidRPr="003A0A01">
        <w:rPr>
          <w:b/>
          <w:sz w:val="32"/>
          <w:szCs w:val="32"/>
        </w:rPr>
        <w:t xml:space="preserve"> (EM) :</w:t>
      </w:r>
      <w:r>
        <w:rPr>
          <w:noProof/>
          <w:lang w:eastAsia="fr-CA"/>
        </w:rPr>
        <w:t xml:space="preserve"> Ces ondes se propagent dans, euh... on ignore dans quoi. On dit souvent qu'elles se propagent dans le vide, mais dans ce cas elles ne pourraient rien "brasser" sur leur chemin... Disons plutôt qu'elles se propagent "dans le champ électromagnétique de l'univers", même si on ignore pour l'instant ce qu'est cette chose, qui n'est pas une substance en tous cas.</w:t>
      </w:r>
      <w:r w:rsidRPr="00D3062C">
        <w:rPr>
          <w:b/>
          <w:noProof/>
          <w:sz w:val="24"/>
          <w:szCs w:val="24"/>
          <w:lang w:eastAsia="fr-CA"/>
        </w:rPr>
        <w:t xml:space="preserve"> </w:t>
      </w:r>
    </w:p>
    <w:p w14:paraId="2229298F" w14:textId="1A58EE8A" w:rsidR="001D6067" w:rsidRDefault="001D6067" w:rsidP="001D6067">
      <w:pPr>
        <w:jc w:val="both"/>
        <w:rPr>
          <w:noProof/>
          <w:lang w:eastAsia="fr-CA"/>
        </w:rPr>
      </w:pPr>
      <w:r>
        <w:rPr>
          <w:noProof/>
          <w:lang w:eastAsia="fr-CA"/>
        </w:rPr>
        <w:t>Les ondes EM agitent en fait 2 choses plutôt qu'une : Le champ électrique qui vibre entre une valeur positive et une négative ; Et le champ magnétique qui oscille entre une valeur "nord" et une valeur "sud".</w:t>
      </w:r>
    </w:p>
    <w:p w14:paraId="60C3F428" w14:textId="06D2DDB7" w:rsidR="003A0A01" w:rsidRDefault="003A0A01" w:rsidP="001D6067">
      <w:pPr>
        <w:jc w:val="both"/>
        <w:rPr>
          <w:noProof/>
          <w:lang w:eastAsia="fr-CA"/>
        </w:rPr>
      </w:pPr>
      <w:r>
        <w:rPr>
          <w:noProof/>
          <w:lang w:eastAsia="fr-CA"/>
        </w:rPr>
        <mc:AlternateContent>
          <mc:Choice Requires="wps">
            <w:drawing>
              <wp:anchor distT="0" distB="0" distL="114300" distR="114300" simplePos="0" relativeHeight="251667456" behindDoc="0" locked="0" layoutInCell="1" allowOverlap="1" wp14:anchorId="202C1FE7" wp14:editId="31A6D2F3">
                <wp:simplePos x="0" y="0"/>
                <wp:positionH relativeFrom="margin">
                  <wp:posOffset>5123295</wp:posOffset>
                </wp:positionH>
                <wp:positionV relativeFrom="paragraph">
                  <wp:posOffset>45777</wp:posOffset>
                </wp:positionV>
                <wp:extent cx="1000664" cy="232410"/>
                <wp:effectExtent l="0" t="0" r="28575" b="15240"/>
                <wp:wrapNone/>
                <wp:docPr id="175" name="Zone de texte 175"/>
                <wp:cNvGraphicFramePr/>
                <a:graphic xmlns:a="http://schemas.openxmlformats.org/drawingml/2006/main">
                  <a:graphicData uri="http://schemas.microsoft.com/office/word/2010/wordprocessingShape">
                    <wps:wsp>
                      <wps:cNvSpPr txBox="1"/>
                      <wps:spPr>
                        <a:xfrm>
                          <a:off x="0" y="0"/>
                          <a:ext cx="1000664" cy="232410"/>
                        </a:xfrm>
                        <a:prstGeom prst="rect">
                          <a:avLst/>
                        </a:prstGeom>
                        <a:solidFill>
                          <a:sysClr val="window" lastClr="FFFFFF"/>
                        </a:solidFill>
                        <a:ln w="6350">
                          <a:solidFill>
                            <a:prstClr val="black"/>
                          </a:solidFill>
                        </a:ln>
                      </wps:spPr>
                      <wps:txbx>
                        <w:txbxContent>
                          <w:p w14:paraId="6CB6BCFA" w14:textId="77777777" w:rsidR="001D6067" w:rsidRPr="008A1D98" w:rsidRDefault="001D6067" w:rsidP="001D6067">
                            <w:pPr>
                              <w:jc w:val="center"/>
                              <w:rPr>
                                <w:sz w:val="16"/>
                                <w:szCs w:val="16"/>
                              </w:rPr>
                            </w:pPr>
                            <w:r>
                              <w:rPr>
                                <w:sz w:val="16"/>
                                <w:szCs w:val="16"/>
                              </w:rPr>
                              <w:t>Figure 4 : Onde 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2C1FE7" id="Zone de texte 175" o:spid="_x0000_s1039" type="#_x0000_t202" style="position:absolute;left:0;text-align:left;margin-left:403.4pt;margin-top:3.6pt;width:78.8pt;height:18.3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" fillcolor="window" strokeweight=".5pt">
                <v:textbox>
                  <w:txbxContent>
                    <w:p w14:paraId="6CB6BCFA" w14:textId="77777777" w:rsidR="001D6067" w:rsidRPr="008A1D98" w:rsidRDefault="001D6067" w:rsidP="001D6067">
                      <w:pPr>
                        <w:jc w:val="center"/>
                        <w:rPr>
                          <w:sz w:val="16"/>
                          <w:szCs w:val="16"/>
                        </w:rPr>
                      </w:pPr>
                      <w:r>
                        <w:rPr>
                          <w:sz w:val="16"/>
                          <w:szCs w:val="16"/>
                        </w:rPr>
                        <w:t>Figure 4 : Onde EM</w:t>
                      </w:r>
                    </w:p>
                  </w:txbxContent>
                </v:textbox>
                <w10:wrap anchorx="margin"/>
              </v:shape>
            </w:pict>
          </mc:Fallback>
        </mc:AlternateContent>
      </w:r>
      <w:r>
        <w:rPr>
          <w:noProof/>
          <w:lang w:eastAsia="fr-CA"/>
        </w:rPr>
        <w:t>Quand le soleil, une lampe, un four à micro-ondes ou un radar émettent des ondes, il y a une infinité de rayons qui oscillent dans tous les sens (de zéro à 360 degrés) les uns par rapport aux autres. Mais pour un même rayon, l’oscillation électrique est toujours à 90 degrés par rapport à l’oscillation magnétique (Figure 4).</w:t>
      </w:r>
    </w:p>
    <w:p w14:paraId="62905A45" w14:textId="56E3EA06" w:rsidR="003A0A01" w:rsidRDefault="003A0A01" w:rsidP="001D6067">
      <w:pPr>
        <w:jc w:val="both"/>
        <w:rPr>
          <w:noProof/>
          <w:lang w:eastAsia="fr-CA"/>
        </w:rPr>
      </w:pPr>
    </w:p>
    <w:p w14:paraId="33777E18" w14:textId="5B6DAA96" w:rsidR="00171760" w:rsidRDefault="003A0A01" w:rsidP="001D6067">
      <w:pPr>
        <w:jc w:val="both"/>
        <w:rPr>
          <w:noProof/>
          <w:lang w:eastAsia="fr-CA"/>
        </w:rPr>
      </w:pPr>
      <w:r w:rsidRPr="0022799F">
        <w:rPr>
          <w:b/>
          <w:sz w:val="32"/>
          <w:szCs w:val="32"/>
        </w:rPr>
        <w:t>Polarisation</w:t>
      </w:r>
      <w:r>
        <w:rPr>
          <w:noProof/>
          <w:lang w:eastAsia="fr-CA"/>
        </w:rPr>
        <w:t> :</w:t>
      </w:r>
      <w:r w:rsidR="0022799F">
        <w:rPr>
          <w:noProof/>
          <w:lang w:eastAsia="fr-CA"/>
        </w:rPr>
        <w:t xml:space="preserve"> Quand une source émet des radiations EM, une partie de ces ondes peut être bloquée, de manière à ce que les ondes qui restent vibrent "toutes" dans le même sens. </w:t>
      </w:r>
      <w:r w:rsidR="00171760">
        <w:rPr>
          <w:noProof/>
          <w:lang w:eastAsia="fr-CA"/>
        </w:rPr>
        <w:t>(En fait, un même sens pour leur oscillation électrique, puis 90 degrés de différence pour leur oscillation magnétique…) On parle alors de lumière « polarisée », et les ondes radar ou rayons X peuvent aussi être polarisées.</w:t>
      </w:r>
    </w:p>
    <w:p w14:paraId="584E9D91" w14:textId="11414982" w:rsidR="00171760" w:rsidRDefault="00171760" w:rsidP="001D6067">
      <w:pPr>
        <w:jc w:val="both"/>
        <w:rPr>
          <w:noProof/>
          <w:lang w:eastAsia="fr-CA"/>
        </w:rPr>
      </w:pPr>
      <w:r>
        <w:rPr>
          <w:noProof/>
          <w:lang w:eastAsia="fr-CA"/>
        </w:rPr>
        <w:t>Quand les rayons solaires éclairent la marchandise à travers la vitrine d’une boutique, on peut voir à la fois la marchandise, et se voir soi-même à cause des rayons réfléchis par la vitre. Mais en traversant le verre, la lumière se polarise, même si nos yeux ne le remarquent pas. Mais si on porte des lunettes polarisées, celles-ci laisseront passer jusqu’à nos yeux seulement les rayons qui oscillent dans un certain sens. En penchant la tête, on finit par trouver le bon angle pour faire passer seulement la lumière de la marchandise, ou seulement le reflet de notre propre tête.</w:t>
      </w:r>
    </w:p>
    <w:p w14:paraId="3B54BEBC" w14:textId="4808F077" w:rsidR="00171760" w:rsidRDefault="00171760" w:rsidP="001D6067">
      <w:pPr>
        <w:jc w:val="both"/>
        <w:rPr>
          <w:noProof/>
          <w:lang w:eastAsia="fr-CA"/>
        </w:rPr>
      </w:pPr>
      <w:r>
        <w:rPr>
          <w:noProof/>
          <w:lang w:eastAsia="fr-CA"/>
        </w:rPr>
        <w:t>Tel que vu en classe, on peut utiliser des lunettes dont la polarisation de la vitre gauche et celle de la vitre droite n’ont pas le même angle. Si on projette 2 films en même temps sur l’écran de cinéma, l’un en lumière polarisée pour l’angle « gauche » et l’autre polarisé pour l’angle « droit », alors on parvient à montrer à chaque œil une image différente</w:t>
      </w:r>
      <w:r w:rsidR="00A42191">
        <w:rPr>
          <w:noProof/>
          <w:lang w:eastAsia="fr-CA"/>
        </w:rPr>
        <w:t>, simultanément : L’image « gauche » et l’image « droite ». Notre cerveau combine alors les deux en une image tridimensionnelle.</w:t>
      </w:r>
    </w:p>
    <w:p w14:paraId="547633B9" w14:textId="3C364120" w:rsidR="001D6067" w:rsidRDefault="001D6067" w:rsidP="00F17FE6">
      <w:pPr>
        <w:jc w:val="both"/>
        <w:rPr>
          <w:b/>
          <w:sz w:val="32"/>
          <w:szCs w:val="32"/>
        </w:rPr>
      </w:pPr>
    </w:p>
    <w:p w14:paraId="23602A03" w14:textId="77777777" w:rsidR="001D6067" w:rsidRDefault="001D6067" w:rsidP="00F17FE6">
      <w:pPr>
        <w:jc w:val="both"/>
        <w:rPr>
          <w:b/>
          <w:sz w:val="32"/>
          <w:szCs w:val="32"/>
        </w:rPr>
      </w:pPr>
    </w:p>
    <w:p w14:paraId="36E846DA" w14:textId="55AB3013" w:rsidR="000A23C5" w:rsidRDefault="005A44BB" w:rsidP="00F17FE6">
      <w:pPr>
        <w:jc w:val="both"/>
      </w:pPr>
      <w:r w:rsidRPr="005A44BB">
        <w:rPr>
          <w:b/>
          <w:noProof/>
          <w:sz w:val="48"/>
          <w:szCs w:val="48"/>
          <w:lang w:eastAsia="fr-CA"/>
        </w:rPr>
        <w:lastRenderedPageBreak/>
        <mc:AlternateContent>
          <mc:Choice Requires="wpg">
            <w:drawing>
              <wp:anchor distT="0" distB="0" distL="114300" distR="114300" simplePos="0" relativeHeight="251663360" behindDoc="0" locked="0" layoutInCell="1" allowOverlap="1" wp14:anchorId="40E78E22" wp14:editId="0E4474B6">
                <wp:simplePos x="0" y="0"/>
                <wp:positionH relativeFrom="column">
                  <wp:posOffset>6148858</wp:posOffset>
                </wp:positionH>
                <wp:positionV relativeFrom="paragraph">
                  <wp:posOffset>51848</wp:posOffset>
                </wp:positionV>
                <wp:extent cx="2863850" cy="1046480"/>
                <wp:effectExtent l="0" t="0" r="12700" b="20320"/>
                <wp:wrapSquare wrapText="bothSides"/>
                <wp:docPr id="3" name="Groupe 3"/>
                <wp:cNvGraphicFramePr/>
                <a:graphic xmlns:a="http://schemas.openxmlformats.org/drawingml/2006/main">
                  <a:graphicData uri="http://schemas.microsoft.com/office/word/2010/wordprocessingGroup">
                    <wpg:wgp>
                      <wpg:cNvGrpSpPr/>
                      <wpg:grpSpPr>
                        <a:xfrm>
                          <a:off x="0" y="0"/>
                          <a:ext cx="2863850" cy="1046480"/>
                          <a:chOff x="0" y="-175"/>
                          <a:chExt cx="2864240" cy="1046830"/>
                        </a:xfrm>
                      </wpg:grpSpPr>
                      <wpg:grpSp>
                        <wpg:cNvPr id="371" name="Groupe 371"/>
                        <wpg:cNvGrpSpPr/>
                        <wpg:grpSpPr>
                          <a:xfrm>
                            <a:off x="0" y="0"/>
                            <a:ext cx="2564788" cy="1046480"/>
                            <a:chOff x="0" y="342900"/>
                            <a:chExt cx="2566944" cy="1047750"/>
                          </a:xfrm>
                          <a:noFill/>
                        </wpg:grpSpPr>
                        <wps:wsp>
                          <wps:cNvPr id="365" name="Ellipse 365"/>
                          <wps:cNvSpPr/>
                          <wps:spPr>
                            <a:xfrm>
                              <a:off x="0" y="342900"/>
                              <a:ext cx="1047750" cy="1047750"/>
                            </a:xfrm>
                            <a:prstGeom prst="ellipse">
                              <a:avLst/>
                            </a:prstGeom>
                            <a:grp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8" name="Zone de texte 368"/>
                          <wps:cNvSpPr txBox="1"/>
                          <wps:spPr>
                            <a:xfrm>
                              <a:off x="390525" y="704838"/>
                              <a:ext cx="314325" cy="371475"/>
                            </a:xfrm>
                            <a:prstGeom prst="rect">
                              <a:avLst/>
                            </a:prstGeom>
                            <a:grpFill/>
                            <a:ln>
                              <a:noFill/>
                            </a:ln>
                          </wps:spPr>
                          <wps:style>
                            <a:lnRef idx="2">
                              <a:schemeClr val="dk1"/>
                            </a:lnRef>
                            <a:fillRef idx="1">
                              <a:schemeClr val="lt1"/>
                            </a:fillRef>
                            <a:effectRef idx="0">
                              <a:schemeClr val="dk1"/>
                            </a:effectRef>
                            <a:fontRef idx="minor">
                              <a:schemeClr val="dk1"/>
                            </a:fontRef>
                          </wps:style>
                          <wps:txbx>
                            <w:txbxContent>
                              <w:p w14:paraId="733E3318" w14:textId="77777777" w:rsidR="00F17FE6" w:rsidRPr="00F17FE6" w:rsidRDefault="00F17FE6" w:rsidP="00F17FE6">
                                <w:pPr>
                                  <w:rPr>
                                    <w:b/>
                                  </w:rPr>
                                </w:pPr>
                                <w:r w:rsidRPr="00F17FE6">
                                  <w:rPr>
                                    <w:b/>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69" name="Zone de texte 369"/>
                          <wps:cNvSpPr txBox="1"/>
                          <wps:spPr>
                            <a:xfrm>
                              <a:off x="1268303" y="713281"/>
                              <a:ext cx="314325" cy="371475"/>
                            </a:xfrm>
                            <a:prstGeom prst="rect">
                              <a:avLst/>
                            </a:prstGeom>
                            <a:grpFill/>
                            <a:ln>
                              <a:noFill/>
                            </a:ln>
                          </wps:spPr>
                          <wps:style>
                            <a:lnRef idx="2">
                              <a:schemeClr val="dk1"/>
                            </a:lnRef>
                            <a:fillRef idx="1">
                              <a:schemeClr val="lt1"/>
                            </a:fillRef>
                            <a:effectRef idx="0">
                              <a:schemeClr val="dk1"/>
                            </a:effectRef>
                            <a:fontRef idx="minor">
                              <a:schemeClr val="dk1"/>
                            </a:fontRef>
                          </wps:style>
                          <wps:txbx>
                            <w:txbxContent>
                              <w:p w14:paraId="5ACBB7E9" w14:textId="77777777" w:rsidR="00F17FE6" w:rsidRPr="00C3226E" w:rsidRDefault="00F17FE6" w:rsidP="00F17FE6">
                                <w:pPr>
                                  <w:rPr>
                                    <w:b/>
                                  </w:rPr>
                                </w:pPr>
                                <w:r w:rsidRPr="00C3226E">
                                  <w:rPr>
                                    <w:b/>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70" name="Zone de texte 370"/>
                          <wps:cNvSpPr txBox="1"/>
                          <wps:spPr>
                            <a:xfrm>
                              <a:off x="2252619" y="713281"/>
                              <a:ext cx="314325" cy="371475"/>
                            </a:xfrm>
                            <a:prstGeom prst="rect">
                              <a:avLst/>
                            </a:prstGeom>
                            <a:grpFill/>
                            <a:ln>
                              <a:noFill/>
                            </a:ln>
                          </wps:spPr>
                          <wps:style>
                            <a:lnRef idx="2">
                              <a:schemeClr val="dk1"/>
                            </a:lnRef>
                            <a:fillRef idx="1">
                              <a:schemeClr val="lt1"/>
                            </a:fillRef>
                            <a:effectRef idx="0">
                              <a:schemeClr val="dk1"/>
                            </a:effectRef>
                            <a:fontRef idx="minor">
                              <a:schemeClr val="dk1"/>
                            </a:fontRef>
                          </wps:style>
                          <wps:txbx>
                            <w:txbxContent>
                              <w:p w14:paraId="4F8A7C95" w14:textId="77777777" w:rsidR="00F17FE6" w:rsidRPr="00C3226E" w:rsidRDefault="00F17FE6" w:rsidP="00F17FE6">
                                <w:pPr>
                                  <w:rPr>
                                    <w:b/>
                                  </w:rPr>
                                </w:pPr>
                                <w:r>
                                  <w:rPr>
                                    <w:b/>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 name="Ellipse 1"/>
                        <wps:cNvSpPr/>
                        <wps:spPr>
                          <a:xfrm>
                            <a:off x="902525" y="0"/>
                            <a:ext cx="1047316" cy="1046655"/>
                          </a:xfrm>
                          <a:prstGeom prst="ellipse">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Ellipse 2"/>
                        <wps:cNvSpPr/>
                        <wps:spPr>
                          <a:xfrm>
                            <a:off x="1816924" y="-175"/>
                            <a:ext cx="1047316" cy="1046655"/>
                          </a:xfrm>
                          <a:prstGeom prst="ellipse">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40E78E22" id="Groupe 3" o:spid="_x0000_s1040" style="position:absolute;left:0;text-align:left;margin-left:484.15pt;margin-top:4.1pt;width:225.5pt;height:82.4pt;z-index:251663360;mso-width-relative:margin" coordorigin=",-1" coordsize="28642,104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">
                <v:group id="Groupe 371" o:spid="_x0000_s1041" style="position:absolute;width:25647;height:10464" coordorigin=",3429" coordsize="25669,10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">
                  <v:oval id="Ellipse 365" o:spid="_x0000_s1042" style="position:absolute;top:3429;width:10477;height:10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" filled="f" strokecolor="black [3200]" strokeweight="1pt">
                    <v:stroke joinstyle="miter"/>
                  </v:oval>
                  <v:shape id="Zone de texte 368" o:spid="_x0000_s1043" type="#_x0000_t202" style="position:absolute;left:3905;top:7048;width:3143;height:3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" filled="f" stroked="f" strokeweight="1pt">
                    <v:textbox>
                      <w:txbxContent>
                        <w:p w14:paraId="733E3318" w14:textId="77777777" w:rsidR="00F17FE6" w:rsidRPr="00F17FE6" w:rsidRDefault="00F17FE6" w:rsidP="00F17FE6">
                          <w:pPr>
                            <w:rPr>
                              <w:b/>
                            </w:rPr>
                          </w:pPr>
                          <w:r w:rsidRPr="00F17FE6">
                            <w:rPr>
                              <w:b/>
                            </w:rPr>
                            <w:t>A</w:t>
                          </w:r>
                        </w:p>
                      </w:txbxContent>
                    </v:textbox>
                  </v:shape>
                  <v:shape id="Zone de texte 369" o:spid="_x0000_s1044" type="#_x0000_t202" style="position:absolute;left:12683;top:7132;width:3143;height:3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" filled="f" stroked="f" strokeweight="1pt">
                    <v:textbox>
                      <w:txbxContent>
                        <w:p w14:paraId="5ACBB7E9" w14:textId="77777777" w:rsidR="00F17FE6" w:rsidRPr="00C3226E" w:rsidRDefault="00F17FE6" w:rsidP="00F17FE6">
                          <w:pPr>
                            <w:rPr>
                              <w:b/>
                            </w:rPr>
                          </w:pPr>
                          <w:r w:rsidRPr="00C3226E">
                            <w:rPr>
                              <w:b/>
                            </w:rPr>
                            <w:t>B</w:t>
                          </w:r>
                        </w:p>
                      </w:txbxContent>
                    </v:textbox>
                  </v:shape>
                  <v:shape id="Zone de texte 370" o:spid="_x0000_s1045" type="#_x0000_t202" style="position:absolute;left:22526;top:7132;width:3143;height:3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" filled="f" stroked="f" strokeweight="1pt">
                    <v:textbox>
                      <w:txbxContent>
                        <w:p w14:paraId="4F8A7C95" w14:textId="77777777" w:rsidR="00F17FE6" w:rsidRPr="00C3226E" w:rsidRDefault="00F17FE6" w:rsidP="00F17FE6">
                          <w:pPr>
                            <w:rPr>
                              <w:b/>
                            </w:rPr>
                          </w:pPr>
                          <w:r>
                            <w:rPr>
                              <w:b/>
                            </w:rPr>
                            <w:t>C</w:t>
                          </w:r>
                        </w:p>
                      </w:txbxContent>
                    </v:textbox>
                  </v:shape>
                </v:group>
                <v:oval id="Ellipse 1" o:spid="_x0000_s1046" style="position:absolute;left:9025;width:10473;height:104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" filled="f" strokecolor="windowText" strokeweight="1pt">
                  <v:stroke joinstyle="miter"/>
                </v:oval>
                <v:oval id="Ellipse 2" o:spid="_x0000_s1047" style="position:absolute;left:18169;top:-1;width:10473;height:104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" filled="f" strokecolor="windowText" strokeweight="1pt">
                  <v:stroke joinstyle="miter"/>
                </v:oval>
                <w10:wrap type="square"/>
              </v:group>
            </w:pict>
          </mc:Fallback>
        </mc:AlternateContent>
      </w:r>
      <w:r w:rsidR="00F17FE6" w:rsidRPr="00F17FE6">
        <w:rPr>
          <w:b/>
          <w:sz w:val="32"/>
          <w:szCs w:val="32"/>
        </w:rPr>
        <w:t>Les stations de radio</w:t>
      </w:r>
      <w:r w:rsidR="00F17FE6">
        <w:t xml:space="preserve"> diffusent (émettent) leurs ondes EM qui rayonnent dans toutes les directions à partir de l'antenne. Dans le schéma suivant, si on se trouve dans la zone qui reçoit à la fois les ondes de A et de B, alors il y aura interférence : on entend les 2 émissions de radio en même temps. Pour éviter que cela se produise, A et B pourraient émettre des ondes de longueurs un peu différentes. (Donc leurs fréquences seraient différentes aussi.) </w:t>
      </w:r>
      <w:r w:rsidR="000A23C5">
        <w:t>L'antenne C, quant à elle, peut fonctionner à la même fréquence que la A, sans interférence.</w:t>
      </w:r>
    </w:p>
    <w:p w14:paraId="07F2F73C" w14:textId="11855566" w:rsidR="000C6F76" w:rsidRDefault="000A23C5" w:rsidP="00F17FE6">
      <w:pPr>
        <w:jc w:val="both"/>
      </w:pPr>
      <w:r>
        <w:t>L</w:t>
      </w:r>
      <w:r w:rsidR="00F17FE6">
        <w:t xml:space="preserve">e nombre de postes de radio (fréquences différentes) est infini </w:t>
      </w:r>
      <w:r w:rsidR="001D6067">
        <w:t xml:space="preserve">en théorie, mais pas en pratique </w:t>
      </w:r>
      <w:r w:rsidR="00F17FE6">
        <w:t xml:space="preserve">: </w:t>
      </w:r>
      <w:r w:rsidR="001D6067">
        <w:t>E</w:t>
      </w:r>
      <w:r w:rsidR="00F17FE6">
        <w:t xml:space="preserve">n effet, les ondes EM de certaines longueurs ne traversent pas les nuages ou les zones pluvieuses. D'autres longueurs feraient chauffer le corps des </w:t>
      </w:r>
      <w:r w:rsidR="00CA1CC9">
        <w:t xml:space="preserve">êtres vivants en les traversant. Alors pour avoir plus de stations différentes dans une même zone, sans interférence, on construit des antennes et des postes récepteurs (ta radio qui reçoit les ondes EM et les transforme en ondes sonores) de HAUTE RÉSOLUTION. C'est-à-dire des antennes pouvant être réglées plus précisément, en démarquant de plus petites différences entre </w:t>
      </w:r>
      <w:r w:rsidR="001D6067">
        <w:t>chaque</w:t>
      </w:r>
      <w:r w:rsidR="00CA1CC9">
        <w:t xml:space="preserve"> longueur d'onde.</w:t>
      </w:r>
    </w:p>
    <w:p w14:paraId="0F036AB4" w14:textId="77777777" w:rsidR="000A23C5" w:rsidRDefault="00CA1CC9" w:rsidP="00F17FE6">
      <w:pPr>
        <w:jc w:val="both"/>
      </w:pPr>
      <w:r w:rsidRPr="000A23C5">
        <w:rPr>
          <w:b/>
          <w:sz w:val="28"/>
          <w:szCs w:val="28"/>
        </w:rPr>
        <w:t>Antenne de faible "résolution"</w:t>
      </w:r>
      <w:r>
        <w:t xml:space="preserve"> : Par exemple, une antenne primitive pourrait sélectionne</w:t>
      </w:r>
      <w:r w:rsidR="000A23C5">
        <w:t>r ses ondes avec une imprécision</w:t>
      </w:r>
      <w:r>
        <w:t xml:space="preserve"> de </w:t>
      </w:r>
      <w:r w:rsidR="000A23C5">
        <w:t>plus ou moins</w:t>
      </w:r>
      <w:r>
        <w:t xml:space="preserve"> </w:t>
      </w:r>
      <w:r w:rsidR="000A23C5">
        <w:t>1</w:t>
      </w:r>
      <w:r>
        <w:t xml:space="preserve"> </w:t>
      </w:r>
      <w:proofErr w:type="spellStart"/>
      <w:r>
        <w:t>M</w:t>
      </w:r>
      <w:r w:rsidR="000A23C5">
        <w:t>éga</w:t>
      </w:r>
      <w:r>
        <w:t>H</w:t>
      </w:r>
      <w:r w:rsidR="000A23C5">
        <w:t>ert</w:t>
      </w:r>
      <w:r>
        <w:t>z</w:t>
      </w:r>
      <w:proofErr w:type="spellEnd"/>
      <w:r>
        <w:t xml:space="preserve">. Donc </w:t>
      </w:r>
      <w:r w:rsidR="000A23C5">
        <w:t>si on règle cette antenne à 101 MHz, elle capte n'importe quelle onde de 100 à 102 MHz. Alors si un pays possède des antennes de ce type, les fréquences radio possibles dans ce pays seront 99, 101, 103, 105, etc.</w:t>
      </w:r>
    </w:p>
    <w:p w14:paraId="11212DD2" w14:textId="2C85C440" w:rsidR="000A23C5" w:rsidRDefault="000A23C5" w:rsidP="00F17FE6">
      <w:pPr>
        <w:jc w:val="both"/>
      </w:pPr>
      <w:r w:rsidRPr="000A23C5">
        <w:rPr>
          <w:b/>
          <w:sz w:val="28"/>
          <w:szCs w:val="28"/>
        </w:rPr>
        <w:t xml:space="preserve">Antenne de haute résolution </w:t>
      </w:r>
      <w:r w:rsidRPr="000A23C5">
        <w:rPr>
          <w:b/>
        </w:rPr>
        <w:t xml:space="preserve">: </w:t>
      </w:r>
      <w:r w:rsidRPr="000A23C5">
        <w:t>Si une antenne a une imprécision de 0,1 Mhz, alors elle peut faire la différence entre des ondes de 101,1 et 101,2 et 101,3 MHz. Don</w:t>
      </w:r>
      <w:r w:rsidR="001D6067">
        <w:t>c</w:t>
      </w:r>
      <w:r>
        <w:t xml:space="preserve"> on peut avoir un plus grand nombre de station de radio dans un même territoire</w:t>
      </w:r>
      <w:r w:rsidR="001D6067">
        <w:t>, sans qu’elles interfèrent les unes avec les autres.</w:t>
      </w:r>
    </w:p>
    <w:p w14:paraId="3F648037" w14:textId="3D1E334C" w:rsidR="001D6067" w:rsidRDefault="001D6067" w:rsidP="00F17FE6">
      <w:pPr>
        <w:jc w:val="both"/>
      </w:pPr>
    </w:p>
    <w:p w14:paraId="4AA2AF2B" w14:textId="77777777" w:rsidR="00A42191" w:rsidRPr="000A23C5" w:rsidRDefault="00A42191" w:rsidP="00F17FE6">
      <w:pPr>
        <w:jc w:val="both"/>
      </w:pPr>
    </w:p>
    <w:sectPr w:rsidR="00A42191" w:rsidRPr="000A23C5" w:rsidSect="00E17872">
      <w:pgSz w:w="15840" w:h="12240"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1578"/>
    <w:rsid w:val="000A23C5"/>
    <w:rsid w:val="000A47C3"/>
    <w:rsid w:val="000C6F76"/>
    <w:rsid w:val="000F7298"/>
    <w:rsid w:val="001468C4"/>
    <w:rsid w:val="00171760"/>
    <w:rsid w:val="001D6067"/>
    <w:rsid w:val="001F66FA"/>
    <w:rsid w:val="0022799F"/>
    <w:rsid w:val="00350408"/>
    <w:rsid w:val="003A0A01"/>
    <w:rsid w:val="00425F1F"/>
    <w:rsid w:val="0057725D"/>
    <w:rsid w:val="005A44BB"/>
    <w:rsid w:val="007A3E3E"/>
    <w:rsid w:val="00826540"/>
    <w:rsid w:val="00885639"/>
    <w:rsid w:val="00A22FF2"/>
    <w:rsid w:val="00A42191"/>
    <w:rsid w:val="00A96066"/>
    <w:rsid w:val="00C91578"/>
    <w:rsid w:val="00CA1CC9"/>
    <w:rsid w:val="00D57D11"/>
    <w:rsid w:val="00E17872"/>
    <w:rsid w:val="00F17FE6"/>
    <w:rsid w:val="00F71320"/>
    <w:rsid w:val="00FF2CF6"/>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60126"/>
  <w15:chartTrackingRefBased/>
  <w15:docId w15:val="{4BCB52F6-0151-4560-8868-209C58682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7102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211</TotalTime>
  <Pages>3</Pages>
  <Words>1129</Words>
  <Characters>6213</Characters>
  <Application>Microsoft Office Word</Application>
  <DocSecurity>0</DocSecurity>
  <Lines>51</Lines>
  <Paragraphs>14</Paragraphs>
  <ScaleCrop>false</ScaleCrop>
  <HeadingPairs>
    <vt:vector size="2" baseType="variant">
      <vt:variant>
        <vt:lpstr>Titre</vt:lpstr>
      </vt:variant>
      <vt:variant>
        <vt:i4>1</vt:i4>
      </vt:variant>
    </vt:vector>
  </HeadingPairs>
  <TitlesOfParts>
    <vt:vector size="1" baseType="lpstr">
      <vt:lpstr/>
    </vt:vector>
  </TitlesOfParts>
  <Company>Commission Scolaire des Patriotes</Company>
  <LinksUpToDate>false</LinksUpToDate>
  <CharactersWithSpaces>7328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SIMONEAU, JEAN-PIERRE</dc:creator>
  <cp:keywords/>
  <dc:description/>
  <cp:lastModifiedBy>MAILHOT, VINCENT</cp:lastModifiedBy>
  <cp:revision>15</cp:revision>
  <dcterms:created xsi:type="dcterms:W3CDTF">2022-05-07T00:40:00Z</dcterms:created>
  <dcterms:modified xsi:type="dcterms:W3CDTF">2023-03-11T20:04:00Z</dcterms:modified>
</cp:coreProperties>
</file>