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6. Project Testing Phase</w:t>
      </w:r>
    </w:p>
    <w:p>
      <w:r>
        <w:t>Project: LegalEase – AI-Powered Legal Document Generator</w:t>
      </w:r>
    </w:p>
    <w:p>
      <w:r>
        <w:rPr>
          <w:b/>
        </w:rPr>
        <w:t>The testing phase verifies whether LegalEase works correctly from user input to final document download.</w:t>
      </w:r>
    </w:p>
    <w:p>
      <w:r>
        <w:rPr>
          <w:b/>
        </w:rPr>
        <w:t>Testing activities:</w:t>
      </w:r>
    </w:p>
    <w:p>
      <w:r>
        <w:t>• Enter a document type.</w:t>
        <w:br/>
        <w:t>• Enter parties involved.</w:t>
        <w:br/>
        <w:t>• Enter terms and conditions.</w:t>
        <w:br/>
        <w:t>• Enter the effective date.</w:t>
        <w:br/>
        <w:t>• Generate the document using Gemini.</w:t>
        <w:br/>
        <w:t>• Check the generated content.</w:t>
        <w:br/>
        <w:t>• Preview the document.</w:t>
        <w:br/>
        <w:t>• Edit the document.</w:t>
        <w:br/>
        <w:t>• Download the document as TXT, DOCX and PDF.</w:t>
        <w:br/>
        <w:t>• Check the document layout.</w:t>
        <w:br/>
        <w:t>• Check the logo and footer.</w:t>
        <w:br/>
        <w:t>• Check the formatting of bullet points.</w:t>
        <w:br/>
        <w:t>• Check that the entered terms are correctly included.</w:t>
      </w:r>
    </w:p>
    <w:p>
      <w:r>
        <w:rPr>
          <w:b/>
        </w:rPr>
        <w:t>The project documentation specifically recommends testing Gemini integration with different input combinations and checking end-to-end functionality.</w:t>
      </w:r>
    </w:p>
    <w:p>
      <w:r>
        <w:rPr>
          <w:b/>
        </w:rPr>
        <w:t>The testing phase helps verify that the frontend, FastAPI backend, Gemini integration and document-generation modules work together correctly.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