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58C" w:rsidRDefault="00476DFA">
      <w:pPr>
        <w:pStyle w:val="Title"/>
      </w:pPr>
      <w:r>
        <w:t>Introductory Econometrics II - Assignment</w:t>
      </w:r>
    </w:p>
    <w:p w:rsidR="0098758C" w:rsidRDefault="00476DFA">
      <w:pPr>
        <w:pStyle w:val="Author"/>
      </w:pPr>
      <w:r>
        <w:t>Kenny</w:t>
      </w:r>
    </w:p>
    <w:p w:rsidR="0098758C" w:rsidRDefault="00476DFA">
      <w:pPr>
        <w:pStyle w:val="Date"/>
      </w:pPr>
      <w:r>
        <w:t>August 10, 2019</w:t>
      </w:r>
    </w:p>
    <w:p w:rsidR="0098758C" w:rsidRDefault="00476DFA">
      <w:pPr>
        <w:pStyle w:val="Heading2"/>
      </w:pPr>
      <w:bookmarkStart w:id="0" w:name="abstract"/>
      <w:bookmarkEnd w:id="0"/>
      <w:r>
        <w:t>Abstract</w:t>
      </w:r>
    </w:p>
    <w:p w:rsidR="0098758C" w:rsidRDefault="00476DFA">
      <w:pPr>
        <w:pStyle w:val="FirstParagraph"/>
      </w:pPr>
      <w:r>
        <w:t>This document to shed some light on monthly income, household size, Age of respondent, vulnerability index and marital Status as variables from the Kenya FinAccess Survey (FinAccess), 2018 to answer the follow</w:t>
      </w:r>
      <w:r w:rsidR="001C7F76">
        <w:t>ing questions. The</w:t>
      </w:r>
      <w:r>
        <w:t xml:space="preserve"> 47 counties ex</w:t>
      </w:r>
      <w:r>
        <w:t>cept Turkana County</w:t>
      </w:r>
      <w:r w:rsidR="001C7F76">
        <w:t xml:space="preserve"> and only</w:t>
      </w:r>
      <w:r>
        <w:t xml:space="preserve"> five variables</w:t>
      </w:r>
      <w:r w:rsidR="001C7F76">
        <w:t xml:space="preserve"> are needed</w:t>
      </w:r>
      <w:r>
        <w:t>.</w:t>
      </w:r>
      <w:r w:rsidR="001C7F76">
        <w:t xml:space="preserve"> The table below shows the first four observations.</w:t>
      </w:r>
    </w:p>
    <w:p w:rsidR="0098758C" w:rsidRDefault="001C7F76">
      <w:pPr>
        <w:pStyle w:val="Heading2"/>
      </w:pPr>
      <w:bookmarkStart w:id="1" w:name="renaming-the-variables-and-viewind-the-f"/>
      <w:bookmarkEnd w:id="1"/>
      <w:r>
        <w:t>R</w:t>
      </w:r>
      <w:r w:rsidR="00476DFA">
        <w:t>enaming the variables and viewind the first four entries</w:t>
      </w:r>
    </w:p>
    <w:p w:rsidR="0098758C" w:rsidRDefault="0098758C">
      <w:pPr>
        <w:pStyle w:val="SourceCode"/>
      </w:pPr>
    </w:p>
    <w:tbl>
      <w:tblPr>
        <w:tblW w:w="0" w:type="pct"/>
        <w:tblLook w:val="07E0" w:firstRow="1" w:lastRow="1" w:firstColumn="1" w:lastColumn="1" w:noHBand="1" w:noVBand="1"/>
      </w:tblPr>
      <w:tblGrid>
        <w:gridCol w:w="1729"/>
        <w:gridCol w:w="2159"/>
        <w:gridCol w:w="1565"/>
        <w:gridCol w:w="1792"/>
        <w:gridCol w:w="2115"/>
      </w:tblGrid>
      <w:tr w:rsidR="0098758C">
        <w:tc>
          <w:tcPr>
            <w:tcW w:w="0" w:type="auto"/>
            <w:tcBorders>
              <w:bottom w:val="single" w:sz="0" w:space="0" w:color="auto"/>
            </w:tcBorders>
            <w:vAlign w:val="bottom"/>
          </w:tcPr>
          <w:p w:rsidR="0098758C" w:rsidRDefault="00476DFA">
            <w:pPr>
              <w:pStyle w:val="Compact"/>
              <w:jc w:val="right"/>
            </w:pPr>
            <w:r>
              <w:t>Household Size</w:t>
            </w:r>
          </w:p>
        </w:tc>
        <w:tc>
          <w:tcPr>
            <w:tcW w:w="0" w:type="auto"/>
            <w:tcBorders>
              <w:bottom w:val="single" w:sz="0" w:space="0" w:color="auto"/>
            </w:tcBorders>
            <w:vAlign w:val="bottom"/>
          </w:tcPr>
          <w:p w:rsidR="0098758C" w:rsidRDefault="00476DFA">
            <w:pPr>
              <w:pStyle w:val="Compact"/>
              <w:jc w:val="right"/>
            </w:pPr>
            <w:r>
              <w:t>Age of Respondents</w:t>
            </w:r>
          </w:p>
        </w:tc>
        <w:tc>
          <w:tcPr>
            <w:tcW w:w="0" w:type="auto"/>
            <w:tcBorders>
              <w:bottom w:val="single" w:sz="0" w:space="0" w:color="auto"/>
            </w:tcBorders>
            <w:vAlign w:val="bottom"/>
          </w:tcPr>
          <w:p w:rsidR="0098758C" w:rsidRDefault="00476DFA">
            <w:pPr>
              <w:pStyle w:val="Compact"/>
              <w:jc w:val="right"/>
            </w:pPr>
            <w:r>
              <w:t>Marital Status</w:t>
            </w:r>
          </w:p>
        </w:tc>
        <w:tc>
          <w:tcPr>
            <w:tcW w:w="0" w:type="auto"/>
            <w:tcBorders>
              <w:bottom w:val="single" w:sz="0" w:space="0" w:color="auto"/>
            </w:tcBorders>
            <w:vAlign w:val="bottom"/>
          </w:tcPr>
          <w:p w:rsidR="0098758C" w:rsidRDefault="00476DFA">
            <w:pPr>
              <w:pStyle w:val="Compact"/>
              <w:jc w:val="right"/>
            </w:pPr>
            <w:r>
              <w:t>Monthly Income</w:t>
            </w:r>
          </w:p>
        </w:tc>
        <w:tc>
          <w:tcPr>
            <w:tcW w:w="0" w:type="auto"/>
            <w:tcBorders>
              <w:bottom w:val="single" w:sz="0" w:space="0" w:color="auto"/>
            </w:tcBorders>
            <w:vAlign w:val="bottom"/>
          </w:tcPr>
          <w:p w:rsidR="0098758C" w:rsidRDefault="00476DFA">
            <w:pPr>
              <w:pStyle w:val="Compact"/>
              <w:jc w:val="right"/>
            </w:pPr>
            <w:r>
              <w:t>Vulnerability Index</w:t>
            </w:r>
          </w:p>
        </w:tc>
      </w:tr>
      <w:tr w:rsidR="0098758C">
        <w:tc>
          <w:tcPr>
            <w:tcW w:w="0" w:type="auto"/>
          </w:tcPr>
          <w:p w:rsidR="0098758C" w:rsidRDefault="00476DFA">
            <w:pPr>
              <w:pStyle w:val="Compact"/>
              <w:jc w:val="right"/>
            </w:pPr>
            <w:r>
              <w:t>3</w:t>
            </w:r>
          </w:p>
        </w:tc>
        <w:tc>
          <w:tcPr>
            <w:tcW w:w="0" w:type="auto"/>
          </w:tcPr>
          <w:p w:rsidR="0098758C" w:rsidRDefault="00476DFA">
            <w:pPr>
              <w:pStyle w:val="Compact"/>
              <w:jc w:val="right"/>
            </w:pPr>
            <w:r>
              <w:t>69</w:t>
            </w:r>
          </w:p>
        </w:tc>
        <w:tc>
          <w:tcPr>
            <w:tcW w:w="0" w:type="auto"/>
          </w:tcPr>
          <w:p w:rsidR="0098758C" w:rsidRDefault="00476DFA">
            <w:pPr>
              <w:pStyle w:val="Compact"/>
              <w:jc w:val="right"/>
            </w:pPr>
            <w:r>
              <w:t>2</w:t>
            </w:r>
          </w:p>
        </w:tc>
        <w:tc>
          <w:tcPr>
            <w:tcW w:w="0" w:type="auto"/>
          </w:tcPr>
          <w:p w:rsidR="0098758C" w:rsidRDefault="00476DFA">
            <w:pPr>
              <w:pStyle w:val="Compact"/>
              <w:jc w:val="right"/>
            </w:pPr>
            <w:r>
              <w:t>2000</w:t>
            </w:r>
          </w:p>
        </w:tc>
        <w:tc>
          <w:tcPr>
            <w:tcW w:w="0" w:type="auto"/>
          </w:tcPr>
          <w:p w:rsidR="0098758C" w:rsidRDefault="00476DFA">
            <w:pPr>
              <w:pStyle w:val="Compact"/>
              <w:jc w:val="right"/>
            </w:pPr>
            <w:r>
              <w:t>1</w:t>
            </w:r>
          </w:p>
        </w:tc>
      </w:tr>
      <w:tr w:rsidR="0098758C">
        <w:tc>
          <w:tcPr>
            <w:tcW w:w="0" w:type="auto"/>
          </w:tcPr>
          <w:p w:rsidR="0098758C" w:rsidRDefault="00476DFA">
            <w:pPr>
              <w:pStyle w:val="Compact"/>
              <w:jc w:val="right"/>
            </w:pPr>
            <w:r>
              <w:t>1</w:t>
            </w:r>
          </w:p>
        </w:tc>
        <w:tc>
          <w:tcPr>
            <w:tcW w:w="0" w:type="auto"/>
          </w:tcPr>
          <w:p w:rsidR="0098758C" w:rsidRDefault="00476DFA">
            <w:pPr>
              <w:pStyle w:val="Compact"/>
              <w:jc w:val="right"/>
            </w:pPr>
            <w:r>
              <w:t>21</w:t>
            </w:r>
          </w:p>
        </w:tc>
        <w:tc>
          <w:tcPr>
            <w:tcW w:w="0" w:type="auto"/>
          </w:tcPr>
          <w:p w:rsidR="0098758C" w:rsidRDefault="00476DFA">
            <w:pPr>
              <w:pStyle w:val="Compact"/>
              <w:jc w:val="right"/>
            </w:pPr>
            <w:r>
              <w:t>2</w:t>
            </w:r>
          </w:p>
        </w:tc>
        <w:tc>
          <w:tcPr>
            <w:tcW w:w="0" w:type="auto"/>
          </w:tcPr>
          <w:p w:rsidR="0098758C" w:rsidRDefault="00476DFA">
            <w:pPr>
              <w:pStyle w:val="Compact"/>
              <w:jc w:val="right"/>
            </w:pPr>
            <w:r>
              <w:t>500</w:t>
            </w:r>
          </w:p>
        </w:tc>
        <w:tc>
          <w:tcPr>
            <w:tcW w:w="0" w:type="auto"/>
          </w:tcPr>
          <w:p w:rsidR="0098758C" w:rsidRDefault="00476DFA">
            <w:pPr>
              <w:pStyle w:val="Compact"/>
              <w:jc w:val="right"/>
            </w:pPr>
            <w:r>
              <w:t>3</w:t>
            </w:r>
          </w:p>
        </w:tc>
      </w:tr>
      <w:tr w:rsidR="0098758C">
        <w:tc>
          <w:tcPr>
            <w:tcW w:w="0" w:type="auto"/>
          </w:tcPr>
          <w:p w:rsidR="0098758C" w:rsidRDefault="00476DFA">
            <w:pPr>
              <w:pStyle w:val="Compact"/>
              <w:jc w:val="right"/>
            </w:pPr>
            <w:r>
              <w:t>1</w:t>
            </w:r>
          </w:p>
        </w:tc>
        <w:tc>
          <w:tcPr>
            <w:tcW w:w="0" w:type="auto"/>
          </w:tcPr>
          <w:p w:rsidR="0098758C" w:rsidRDefault="00476DFA">
            <w:pPr>
              <w:pStyle w:val="Compact"/>
              <w:jc w:val="right"/>
            </w:pPr>
            <w:r>
              <w:t>38</w:t>
            </w:r>
          </w:p>
        </w:tc>
        <w:tc>
          <w:tcPr>
            <w:tcW w:w="0" w:type="auto"/>
          </w:tcPr>
          <w:p w:rsidR="0098758C" w:rsidRDefault="00476DFA">
            <w:pPr>
              <w:pStyle w:val="Compact"/>
              <w:jc w:val="right"/>
            </w:pPr>
            <w:r>
              <w:t>2</w:t>
            </w:r>
          </w:p>
        </w:tc>
        <w:tc>
          <w:tcPr>
            <w:tcW w:w="0" w:type="auto"/>
          </w:tcPr>
          <w:p w:rsidR="0098758C" w:rsidRDefault="00476DFA">
            <w:pPr>
              <w:pStyle w:val="Compact"/>
              <w:jc w:val="right"/>
            </w:pPr>
            <w:r>
              <w:t>5000</w:t>
            </w:r>
          </w:p>
        </w:tc>
        <w:tc>
          <w:tcPr>
            <w:tcW w:w="0" w:type="auto"/>
          </w:tcPr>
          <w:p w:rsidR="0098758C" w:rsidRDefault="00476DFA">
            <w:pPr>
              <w:pStyle w:val="Compact"/>
              <w:jc w:val="right"/>
            </w:pPr>
            <w:r>
              <w:t>3</w:t>
            </w:r>
          </w:p>
        </w:tc>
      </w:tr>
      <w:tr w:rsidR="0098758C">
        <w:tc>
          <w:tcPr>
            <w:tcW w:w="0" w:type="auto"/>
          </w:tcPr>
          <w:p w:rsidR="0098758C" w:rsidRDefault="00476DFA">
            <w:pPr>
              <w:pStyle w:val="Compact"/>
              <w:jc w:val="right"/>
            </w:pPr>
            <w:r>
              <w:t>2</w:t>
            </w:r>
          </w:p>
        </w:tc>
        <w:tc>
          <w:tcPr>
            <w:tcW w:w="0" w:type="auto"/>
          </w:tcPr>
          <w:p w:rsidR="0098758C" w:rsidRDefault="00476DFA">
            <w:pPr>
              <w:pStyle w:val="Compact"/>
              <w:jc w:val="right"/>
            </w:pPr>
            <w:r>
              <w:t>20</w:t>
            </w:r>
          </w:p>
        </w:tc>
        <w:tc>
          <w:tcPr>
            <w:tcW w:w="0" w:type="auto"/>
          </w:tcPr>
          <w:p w:rsidR="0098758C" w:rsidRDefault="00476DFA">
            <w:pPr>
              <w:pStyle w:val="Compact"/>
              <w:jc w:val="right"/>
            </w:pPr>
            <w:r>
              <w:t>4</w:t>
            </w:r>
          </w:p>
        </w:tc>
        <w:tc>
          <w:tcPr>
            <w:tcW w:w="0" w:type="auto"/>
          </w:tcPr>
          <w:p w:rsidR="0098758C" w:rsidRDefault="00476DFA">
            <w:pPr>
              <w:pStyle w:val="Compact"/>
              <w:jc w:val="right"/>
            </w:pPr>
            <w:r>
              <w:t>1000</w:t>
            </w:r>
          </w:p>
        </w:tc>
        <w:tc>
          <w:tcPr>
            <w:tcW w:w="0" w:type="auto"/>
          </w:tcPr>
          <w:p w:rsidR="0098758C" w:rsidRDefault="00476DFA">
            <w:pPr>
              <w:pStyle w:val="Compact"/>
              <w:jc w:val="right"/>
            </w:pPr>
            <w:r>
              <w:t>3</w:t>
            </w:r>
          </w:p>
        </w:tc>
      </w:tr>
    </w:tbl>
    <w:p w:rsidR="0098758C" w:rsidRDefault="00476DFA">
      <w:pPr>
        <w:pStyle w:val="Heading2"/>
      </w:pPr>
      <w:bookmarkStart w:id="2" w:name="correlation"/>
      <w:bookmarkEnd w:id="2"/>
      <w:r>
        <w:t>Correlation</w:t>
      </w:r>
    </w:p>
    <w:p w:rsidR="0098758C" w:rsidRDefault="00476DFA">
      <w:pPr>
        <w:pStyle w:val="FirstParagraph"/>
      </w:pPr>
      <w:r>
        <w:t>The main aim of this correlation is to estimate the strength of relationship between Monthly income, Household Size, Respondents Age and Vulnerability Index .</w:t>
      </w:r>
    </w:p>
    <w:p w:rsidR="0098758C" w:rsidRDefault="0098758C">
      <w:pPr>
        <w:pStyle w:val="SourceCode"/>
      </w:pPr>
    </w:p>
    <w:tbl>
      <w:tblPr>
        <w:tblW w:w="0" w:type="pct"/>
        <w:tblLook w:val="07E0" w:firstRow="1" w:lastRow="1" w:firstColumn="1" w:lastColumn="1" w:noHBand="1" w:noVBand="1"/>
      </w:tblPr>
      <w:tblGrid>
        <w:gridCol w:w="1651"/>
        <w:gridCol w:w="1476"/>
        <w:gridCol w:w="1642"/>
        <w:gridCol w:w="1457"/>
        <w:gridCol w:w="1490"/>
        <w:gridCol w:w="1644"/>
      </w:tblGrid>
      <w:tr w:rsidR="0098758C">
        <w:tc>
          <w:tcPr>
            <w:tcW w:w="0" w:type="auto"/>
            <w:tcBorders>
              <w:bottom w:val="single" w:sz="0" w:space="0" w:color="auto"/>
            </w:tcBorders>
            <w:vAlign w:val="bottom"/>
          </w:tcPr>
          <w:p w:rsidR="0098758C" w:rsidRDefault="0098758C">
            <w:pPr>
              <w:pStyle w:val="Compact"/>
            </w:pPr>
          </w:p>
        </w:tc>
        <w:tc>
          <w:tcPr>
            <w:tcW w:w="0" w:type="auto"/>
            <w:tcBorders>
              <w:bottom w:val="single" w:sz="0" w:space="0" w:color="auto"/>
            </w:tcBorders>
            <w:vAlign w:val="bottom"/>
          </w:tcPr>
          <w:p w:rsidR="0098758C" w:rsidRDefault="00476DFA">
            <w:pPr>
              <w:pStyle w:val="Compact"/>
              <w:jc w:val="right"/>
            </w:pPr>
            <w:r>
              <w:t>Household Size</w:t>
            </w:r>
          </w:p>
        </w:tc>
        <w:tc>
          <w:tcPr>
            <w:tcW w:w="0" w:type="auto"/>
            <w:tcBorders>
              <w:bottom w:val="single" w:sz="0" w:space="0" w:color="auto"/>
            </w:tcBorders>
            <w:vAlign w:val="bottom"/>
          </w:tcPr>
          <w:p w:rsidR="0098758C" w:rsidRDefault="00476DFA">
            <w:pPr>
              <w:pStyle w:val="Compact"/>
              <w:jc w:val="right"/>
            </w:pPr>
            <w:r>
              <w:t>Age of Respon</w:t>
            </w:r>
            <w:r>
              <w:t>dents</w:t>
            </w:r>
          </w:p>
        </w:tc>
        <w:tc>
          <w:tcPr>
            <w:tcW w:w="0" w:type="auto"/>
            <w:tcBorders>
              <w:bottom w:val="single" w:sz="0" w:space="0" w:color="auto"/>
            </w:tcBorders>
            <w:vAlign w:val="bottom"/>
          </w:tcPr>
          <w:p w:rsidR="0098758C" w:rsidRDefault="00476DFA">
            <w:pPr>
              <w:pStyle w:val="Compact"/>
              <w:jc w:val="right"/>
            </w:pPr>
            <w:r>
              <w:t>Marital Status</w:t>
            </w:r>
          </w:p>
        </w:tc>
        <w:tc>
          <w:tcPr>
            <w:tcW w:w="0" w:type="auto"/>
            <w:tcBorders>
              <w:bottom w:val="single" w:sz="0" w:space="0" w:color="auto"/>
            </w:tcBorders>
            <w:vAlign w:val="bottom"/>
          </w:tcPr>
          <w:p w:rsidR="0098758C" w:rsidRDefault="00476DFA">
            <w:pPr>
              <w:pStyle w:val="Compact"/>
              <w:jc w:val="right"/>
            </w:pPr>
            <w:r>
              <w:t>Monthly Income</w:t>
            </w:r>
          </w:p>
        </w:tc>
        <w:tc>
          <w:tcPr>
            <w:tcW w:w="0" w:type="auto"/>
            <w:tcBorders>
              <w:bottom w:val="single" w:sz="0" w:space="0" w:color="auto"/>
            </w:tcBorders>
            <w:vAlign w:val="bottom"/>
          </w:tcPr>
          <w:p w:rsidR="0098758C" w:rsidRDefault="00476DFA">
            <w:pPr>
              <w:pStyle w:val="Compact"/>
              <w:jc w:val="right"/>
            </w:pPr>
            <w:r>
              <w:t>Vulnerability Index</w:t>
            </w:r>
          </w:p>
        </w:tc>
      </w:tr>
      <w:tr w:rsidR="0098758C">
        <w:tc>
          <w:tcPr>
            <w:tcW w:w="0" w:type="auto"/>
          </w:tcPr>
          <w:p w:rsidR="0098758C" w:rsidRDefault="00476DFA">
            <w:pPr>
              <w:pStyle w:val="Compact"/>
            </w:pPr>
            <w:r>
              <w:t>Household Size</w:t>
            </w:r>
          </w:p>
        </w:tc>
        <w:tc>
          <w:tcPr>
            <w:tcW w:w="0" w:type="auto"/>
          </w:tcPr>
          <w:p w:rsidR="0098758C" w:rsidRDefault="00476DFA" w:rsidP="00066A17">
            <w:pPr>
              <w:pStyle w:val="Compact"/>
              <w:jc w:val="right"/>
            </w:pPr>
            <w:r>
              <w:t>1.00</w:t>
            </w:r>
            <w:r w:rsidR="00066A17">
              <w:t>0(0.00)</w:t>
            </w:r>
          </w:p>
        </w:tc>
        <w:tc>
          <w:tcPr>
            <w:tcW w:w="0" w:type="auto"/>
          </w:tcPr>
          <w:p w:rsidR="0098758C" w:rsidRDefault="00476DFA">
            <w:pPr>
              <w:pStyle w:val="Compact"/>
              <w:jc w:val="right"/>
            </w:pPr>
            <w:r>
              <w:t>-</w:t>
            </w:r>
            <w:r>
              <w:t>0.153</w:t>
            </w:r>
            <w:r w:rsidR="00066A17">
              <w:t>(0.00)</w:t>
            </w:r>
          </w:p>
        </w:tc>
        <w:tc>
          <w:tcPr>
            <w:tcW w:w="0" w:type="auto"/>
          </w:tcPr>
          <w:p w:rsidR="0098758C" w:rsidRDefault="00476DFA">
            <w:pPr>
              <w:pStyle w:val="Compact"/>
              <w:jc w:val="right"/>
            </w:pPr>
            <w:r>
              <w:t>0.037</w:t>
            </w:r>
            <w:r w:rsidR="00066A17">
              <w:t>(0.00)</w:t>
            </w:r>
          </w:p>
        </w:tc>
        <w:tc>
          <w:tcPr>
            <w:tcW w:w="0" w:type="auto"/>
          </w:tcPr>
          <w:p w:rsidR="0098758C" w:rsidRDefault="00476DFA">
            <w:pPr>
              <w:pStyle w:val="Compact"/>
              <w:jc w:val="right"/>
            </w:pPr>
            <w:r>
              <w:t>-0.08</w:t>
            </w:r>
            <w:r w:rsidR="00066A17">
              <w:t>(0.00)</w:t>
            </w:r>
          </w:p>
        </w:tc>
        <w:tc>
          <w:tcPr>
            <w:tcW w:w="0" w:type="auto"/>
          </w:tcPr>
          <w:p w:rsidR="0098758C" w:rsidRDefault="00476DFA">
            <w:pPr>
              <w:pStyle w:val="Compact"/>
              <w:jc w:val="right"/>
            </w:pPr>
            <w:r>
              <w:t>-0.116</w:t>
            </w:r>
            <w:r w:rsidR="00066A17">
              <w:t>(0.00)</w:t>
            </w:r>
          </w:p>
        </w:tc>
      </w:tr>
      <w:tr w:rsidR="0098758C">
        <w:tc>
          <w:tcPr>
            <w:tcW w:w="0" w:type="auto"/>
          </w:tcPr>
          <w:p w:rsidR="0098758C" w:rsidRDefault="00476DFA">
            <w:pPr>
              <w:pStyle w:val="Compact"/>
            </w:pPr>
            <w:r>
              <w:t>Age of Respondents</w:t>
            </w:r>
          </w:p>
        </w:tc>
        <w:tc>
          <w:tcPr>
            <w:tcW w:w="0" w:type="auto"/>
          </w:tcPr>
          <w:p w:rsidR="0098758C" w:rsidRDefault="00476DFA">
            <w:pPr>
              <w:pStyle w:val="Compact"/>
              <w:jc w:val="right"/>
            </w:pPr>
            <w:r>
              <w:t>-0.153</w:t>
            </w:r>
            <w:r w:rsidR="00066A17">
              <w:t>(0.00)</w:t>
            </w:r>
          </w:p>
        </w:tc>
        <w:tc>
          <w:tcPr>
            <w:tcW w:w="0" w:type="auto"/>
          </w:tcPr>
          <w:p w:rsidR="0098758C" w:rsidRDefault="00476DFA">
            <w:pPr>
              <w:pStyle w:val="Compact"/>
              <w:jc w:val="right"/>
            </w:pPr>
            <w:r>
              <w:t>1.00</w:t>
            </w:r>
            <w:r w:rsidR="00066A17">
              <w:t>(0.00)</w:t>
            </w:r>
          </w:p>
        </w:tc>
        <w:tc>
          <w:tcPr>
            <w:tcW w:w="0" w:type="auto"/>
          </w:tcPr>
          <w:p w:rsidR="0098758C" w:rsidRDefault="00476DFA">
            <w:pPr>
              <w:pStyle w:val="Compact"/>
              <w:jc w:val="right"/>
            </w:pPr>
            <w:r>
              <w:t>0.132</w:t>
            </w:r>
            <w:r w:rsidR="00066A17">
              <w:t>(0.00)</w:t>
            </w:r>
          </w:p>
        </w:tc>
        <w:tc>
          <w:tcPr>
            <w:tcW w:w="0" w:type="auto"/>
          </w:tcPr>
          <w:p w:rsidR="0098758C" w:rsidRDefault="00476DFA">
            <w:pPr>
              <w:pStyle w:val="Compact"/>
              <w:jc w:val="right"/>
            </w:pPr>
            <w:r>
              <w:t>0.037</w:t>
            </w:r>
            <w:r w:rsidR="00066A17">
              <w:t>(0.00)</w:t>
            </w:r>
          </w:p>
        </w:tc>
        <w:tc>
          <w:tcPr>
            <w:tcW w:w="0" w:type="auto"/>
          </w:tcPr>
          <w:p w:rsidR="0098758C" w:rsidRDefault="00476DFA">
            <w:pPr>
              <w:pStyle w:val="Compact"/>
              <w:jc w:val="right"/>
            </w:pPr>
            <w:r>
              <w:t>-0.098</w:t>
            </w:r>
            <w:r w:rsidR="00066A17">
              <w:t>(0.00)</w:t>
            </w:r>
          </w:p>
        </w:tc>
      </w:tr>
      <w:tr w:rsidR="0098758C">
        <w:tc>
          <w:tcPr>
            <w:tcW w:w="0" w:type="auto"/>
          </w:tcPr>
          <w:p w:rsidR="0098758C" w:rsidRDefault="00476DFA">
            <w:pPr>
              <w:pStyle w:val="Compact"/>
            </w:pPr>
            <w:r>
              <w:t>Marital Status</w:t>
            </w:r>
          </w:p>
        </w:tc>
        <w:tc>
          <w:tcPr>
            <w:tcW w:w="0" w:type="auto"/>
          </w:tcPr>
          <w:p w:rsidR="0098758C" w:rsidRDefault="00476DFA">
            <w:pPr>
              <w:pStyle w:val="Compact"/>
              <w:jc w:val="right"/>
            </w:pPr>
            <w:r>
              <w:t>0.037</w:t>
            </w:r>
            <w:r w:rsidR="00066A17">
              <w:t>(0.00)</w:t>
            </w:r>
          </w:p>
        </w:tc>
        <w:tc>
          <w:tcPr>
            <w:tcW w:w="0" w:type="auto"/>
          </w:tcPr>
          <w:p w:rsidR="0098758C" w:rsidRDefault="00476DFA">
            <w:pPr>
              <w:pStyle w:val="Compact"/>
              <w:jc w:val="right"/>
            </w:pPr>
            <w:r>
              <w:t>0.132</w:t>
            </w:r>
            <w:r w:rsidR="00066A17">
              <w:t>(0.00)</w:t>
            </w:r>
          </w:p>
        </w:tc>
        <w:tc>
          <w:tcPr>
            <w:tcW w:w="0" w:type="auto"/>
          </w:tcPr>
          <w:p w:rsidR="0098758C" w:rsidRDefault="00476DFA">
            <w:pPr>
              <w:pStyle w:val="Compact"/>
              <w:jc w:val="right"/>
            </w:pPr>
            <w:r>
              <w:t>1.00</w:t>
            </w:r>
            <w:r w:rsidR="00066A17">
              <w:t>(0.00)</w:t>
            </w:r>
          </w:p>
        </w:tc>
        <w:tc>
          <w:tcPr>
            <w:tcW w:w="0" w:type="auto"/>
          </w:tcPr>
          <w:p w:rsidR="0098758C" w:rsidRDefault="00476DFA">
            <w:pPr>
              <w:pStyle w:val="Compact"/>
              <w:jc w:val="right"/>
            </w:pPr>
            <w:r>
              <w:t>0.036</w:t>
            </w:r>
            <w:r w:rsidR="00066A17">
              <w:t>(0.00)</w:t>
            </w:r>
          </w:p>
        </w:tc>
        <w:tc>
          <w:tcPr>
            <w:tcW w:w="0" w:type="auto"/>
          </w:tcPr>
          <w:p w:rsidR="0098758C" w:rsidRDefault="00476DFA" w:rsidP="00066A17">
            <w:pPr>
              <w:pStyle w:val="Compact"/>
              <w:jc w:val="right"/>
            </w:pPr>
            <w:r>
              <w:t>0.004</w:t>
            </w:r>
            <w:r w:rsidR="00066A17">
              <w:t>(</w:t>
            </w:r>
            <w:r w:rsidR="00066A17">
              <w:t>0.66</w:t>
            </w:r>
            <w:r w:rsidR="00066A17">
              <w:t>)</w:t>
            </w:r>
          </w:p>
        </w:tc>
      </w:tr>
      <w:tr w:rsidR="0098758C">
        <w:tc>
          <w:tcPr>
            <w:tcW w:w="0" w:type="auto"/>
          </w:tcPr>
          <w:p w:rsidR="0098758C" w:rsidRDefault="00476DFA">
            <w:pPr>
              <w:pStyle w:val="Compact"/>
            </w:pPr>
            <w:r>
              <w:t>Monthly Income</w:t>
            </w:r>
          </w:p>
        </w:tc>
        <w:tc>
          <w:tcPr>
            <w:tcW w:w="0" w:type="auto"/>
          </w:tcPr>
          <w:p w:rsidR="0098758C" w:rsidRDefault="00476DFA">
            <w:pPr>
              <w:pStyle w:val="Compact"/>
              <w:jc w:val="right"/>
            </w:pPr>
            <w:r>
              <w:t>-0.08</w:t>
            </w:r>
            <w:r w:rsidR="00066A17">
              <w:t>(0.00)</w:t>
            </w:r>
          </w:p>
        </w:tc>
        <w:tc>
          <w:tcPr>
            <w:tcW w:w="0" w:type="auto"/>
          </w:tcPr>
          <w:p w:rsidR="0098758C" w:rsidRDefault="00476DFA">
            <w:pPr>
              <w:pStyle w:val="Compact"/>
              <w:jc w:val="right"/>
            </w:pPr>
            <w:r>
              <w:t>0.037</w:t>
            </w:r>
            <w:r w:rsidR="00066A17">
              <w:t>(0.00)</w:t>
            </w:r>
          </w:p>
        </w:tc>
        <w:tc>
          <w:tcPr>
            <w:tcW w:w="0" w:type="auto"/>
          </w:tcPr>
          <w:p w:rsidR="0098758C" w:rsidRDefault="00476DFA">
            <w:pPr>
              <w:pStyle w:val="Compact"/>
              <w:jc w:val="right"/>
            </w:pPr>
            <w:r>
              <w:t>0.03</w:t>
            </w:r>
            <w:r w:rsidR="00066A17">
              <w:t>(0.00)</w:t>
            </w:r>
          </w:p>
        </w:tc>
        <w:tc>
          <w:tcPr>
            <w:tcW w:w="0" w:type="auto"/>
          </w:tcPr>
          <w:p w:rsidR="0098758C" w:rsidRDefault="00476DFA">
            <w:pPr>
              <w:pStyle w:val="Compact"/>
              <w:jc w:val="right"/>
            </w:pPr>
            <w:r>
              <w:t>1.00</w:t>
            </w:r>
            <w:r w:rsidR="00066A17">
              <w:t>(0.00)</w:t>
            </w:r>
          </w:p>
        </w:tc>
        <w:tc>
          <w:tcPr>
            <w:tcW w:w="0" w:type="auto"/>
          </w:tcPr>
          <w:p w:rsidR="0098758C" w:rsidRDefault="00476DFA">
            <w:pPr>
              <w:pStyle w:val="Compact"/>
              <w:jc w:val="right"/>
            </w:pPr>
            <w:r>
              <w:t>0.164</w:t>
            </w:r>
            <w:r w:rsidR="00066A17">
              <w:t>(0.00)</w:t>
            </w:r>
          </w:p>
        </w:tc>
      </w:tr>
      <w:tr w:rsidR="0098758C">
        <w:tc>
          <w:tcPr>
            <w:tcW w:w="0" w:type="auto"/>
          </w:tcPr>
          <w:p w:rsidR="0098758C" w:rsidRDefault="00476DFA">
            <w:pPr>
              <w:pStyle w:val="Compact"/>
            </w:pPr>
            <w:r>
              <w:t>Vulnerability Index</w:t>
            </w:r>
          </w:p>
        </w:tc>
        <w:tc>
          <w:tcPr>
            <w:tcW w:w="0" w:type="auto"/>
          </w:tcPr>
          <w:p w:rsidR="0098758C" w:rsidRDefault="00066A17">
            <w:pPr>
              <w:pStyle w:val="Compact"/>
              <w:jc w:val="right"/>
            </w:pPr>
            <w:r>
              <w:t>-0.12</w:t>
            </w:r>
            <w:r>
              <w:t>(0.00)</w:t>
            </w:r>
          </w:p>
        </w:tc>
        <w:tc>
          <w:tcPr>
            <w:tcW w:w="0" w:type="auto"/>
          </w:tcPr>
          <w:p w:rsidR="0098758C" w:rsidRDefault="00476DFA">
            <w:pPr>
              <w:pStyle w:val="Compact"/>
              <w:jc w:val="right"/>
            </w:pPr>
            <w:r>
              <w:t>-0.09</w:t>
            </w:r>
            <w:r w:rsidR="00066A17">
              <w:t>(0.00)</w:t>
            </w:r>
          </w:p>
        </w:tc>
        <w:tc>
          <w:tcPr>
            <w:tcW w:w="0" w:type="auto"/>
          </w:tcPr>
          <w:p w:rsidR="0098758C" w:rsidRDefault="00476DFA">
            <w:pPr>
              <w:pStyle w:val="Compact"/>
              <w:jc w:val="right"/>
            </w:pPr>
            <w:r>
              <w:t>0.004</w:t>
            </w:r>
            <w:r w:rsidR="00066A17">
              <w:t>(</w:t>
            </w:r>
            <w:r w:rsidR="00066A17">
              <w:t>0.66</w:t>
            </w:r>
            <w:r w:rsidR="00066A17">
              <w:t>)</w:t>
            </w:r>
          </w:p>
        </w:tc>
        <w:tc>
          <w:tcPr>
            <w:tcW w:w="0" w:type="auto"/>
          </w:tcPr>
          <w:p w:rsidR="0098758C" w:rsidRDefault="00476DFA">
            <w:pPr>
              <w:pStyle w:val="Compact"/>
              <w:jc w:val="right"/>
            </w:pPr>
            <w:r>
              <w:t>0.164</w:t>
            </w:r>
            <w:r w:rsidR="00066A17">
              <w:t>(0.00)</w:t>
            </w:r>
          </w:p>
        </w:tc>
        <w:tc>
          <w:tcPr>
            <w:tcW w:w="0" w:type="auto"/>
          </w:tcPr>
          <w:p w:rsidR="0098758C" w:rsidRDefault="00476DFA">
            <w:pPr>
              <w:pStyle w:val="Compact"/>
              <w:jc w:val="right"/>
            </w:pPr>
            <w:r>
              <w:t>1.00</w:t>
            </w:r>
            <w:r w:rsidR="00066A17">
              <w:t>(0.00)</w:t>
            </w:r>
          </w:p>
        </w:tc>
      </w:tr>
    </w:tbl>
    <w:p w:rsidR="00066A17" w:rsidRPr="00066A17" w:rsidRDefault="00476DFA" w:rsidP="00066A17">
      <w:pPr>
        <w:pStyle w:val="FirstParagraph"/>
      </w:pPr>
      <w:r>
        <w:lastRenderedPageBreak/>
        <w:t>The</w:t>
      </w:r>
      <w:r>
        <w:t xml:space="preserve"> table above shows the correlation between the variables.</w:t>
      </w:r>
      <w:r w:rsidR="00066A17">
        <w:t xml:space="preserve"> From the table we realize that all of the variables have significantly weak relationship between each other, except the relationship between marital status and vulnerability index which has a p-value of 0.66, that is greater than 0.05.</w:t>
      </w:r>
    </w:p>
    <w:p w:rsidR="0098758C" w:rsidRDefault="00476DFA">
      <w:pPr>
        <w:pStyle w:val="Heading2"/>
      </w:pPr>
      <w:bookmarkStart w:id="3" w:name="graph-showing-monthly-income-across-age-"/>
      <w:bookmarkEnd w:id="3"/>
      <w:r>
        <w:t>G</w:t>
      </w:r>
      <w:r>
        <w:t>raph showing monthly income across age groups</w:t>
      </w:r>
    </w:p>
    <w:p w:rsidR="0098758C" w:rsidRDefault="00476DFA">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enny_assignment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66A17" w:rsidRPr="00066A17" w:rsidRDefault="00066A17" w:rsidP="00066A17">
      <w:pPr>
        <w:pStyle w:val="BodyText"/>
      </w:pPr>
      <w:r>
        <w:t xml:space="preserve">From the scatter plot above, </w:t>
      </w:r>
      <w:r w:rsidR="00F47CC7">
        <w:t>we can see that across the ages, the average monthly salary of most of the respondents is mainly below Ksh. 40,000. This is clearly shown in the table below, where more than 70% of the respondents earned below 40,000.</w:t>
      </w:r>
    </w:p>
    <w:tbl>
      <w:tblPr>
        <w:tblW w:w="0" w:type="pct"/>
        <w:tblLook w:val="07E0" w:firstRow="1" w:lastRow="1" w:firstColumn="1" w:lastColumn="1" w:noHBand="1" w:noVBand="1"/>
      </w:tblPr>
      <w:tblGrid>
        <w:gridCol w:w="1058"/>
        <w:gridCol w:w="1247"/>
        <w:gridCol w:w="1233"/>
        <w:gridCol w:w="1335"/>
        <w:gridCol w:w="1447"/>
        <w:gridCol w:w="1549"/>
        <w:gridCol w:w="1491"/>
      </w:tblGrid>
      <w:tr w:rsidR="0098758C">
        <w:tc>
          <w:tcPr>
            <w:tcW w:w="0" w:type="auto"/>
            <w:tcBorders>
              <w:bottom w:val="single" w:sz="0" w:space="0" w:color="auto"/>
            </w:tcBorders>
            <w:vAlign w:val="bottom"/>
          </w:tcPr>
          <w:p w:rsidR="0098758C" w:rsidRDefault="0098758C">
            <w:pPr>
              <w:pStyle w:val="Compact"/>
            </w:pPr>
          </w:p>
        </w:tc>
        <w:tc>
          <w:tcPr>
            <w:tcW w:w="0" w:type="auto"/>
            <w:tcBorders>
              <w:bottom w:val="single" w:sz="0" w:space="0" w:color="auto"/>
            </w:tcBorders>
            <w:vAlign w:val="bottom"/>
          </w:tcPr>
          <w:p w:rsidR="0098758C" w:rsidRDefault="00476DFA">
            <w:pPr>
              <w:pStyle w:val="Compact"/>
              <w:jc w:val="right"/>
            </w:pPr>
            <w:r>
              <w:t>Below 2,000</w:t>
            </w:r>
          </w:p>
        </w:tc>
        <w:tc>
          <w:tcPr>
            <w:tcW w:w="0" w:type="auto"/>
            <w:tcBorders>
              <w:bottom w:val="single" w:sz="0" w:space="0" w:color="auto"/>
            </w:tcBorders>
            <w:vAlign w:val="bottom"/>
          </w:tcPr>
          <w:p w:rsidR="0098758C" w:rsidRDefault="00476DFA">
            <w:pPr>
              <w:pStyle w:val="Compact"/>
              <w:jc w:val="right"/>
            </w:pPr>
            <w:r>
              <w:t>2,000-5,000</w:t>
            </w:r>
          </w:p>
        </w:tc>
        <w:tc>
          <w:tcPr>
            <w:tcW w:w="0" w:type="auto"/>
            <w:tcBorders>
              <w:bottom w:val="single" w:sz="0" w:space="0" w:color="auto"/>
            </w:tcBorders>
            <w:vAlign w:val="bottom"/>
          </w:tcPr>
          <w:p w:rsidR="0098758C" w:rsidRDefault="00476DFA">
            <w:pPr>
              <w:pStyle w:val="Compact"/>
              <w:jc w:val="right"/>
            </w:pPr>
            <w:r>
              <w:t>5,001-10,000</w:t>
            </w:r>
          </w:p>
        </w:tc>
        <w:tc>
          <w:tcPr>
            <w:tcW w:w="0" w:type="auto"/>
            <w:tcBorders>
              <w:bottom w:val="single" w:sz="0" w:space="0" w:color="auto"/>
            </w:tcBorders>
            <w:vAlign w:val="bottom"/>
          </w:tcPr>
          <w:p w:rsidR="0098758C" w:rsidRDefault="00476DFA">
            <w:pPr>
              <w:pStyle w:val="Compact"/>
              <w:jc w:val="right"/>
            </w:pPr>
            <w:r>
              <w:t>10,001-40,000</w:t>
            </w:r>
          </w:p>
        </w:tc>
        <w:tc>
          <w:tcPr>
            <w:tcW w:w="0" w:type="auto"/>
            <w:tcBorders>
              <w:bottom w:val="single" w:sz="0" w:space="0" w:color="auto"/>
            </w:tcBorders>
            <w:vAlign w:val="bottom"/>
          </w:tcPr>
          <w:p w:rsidR="0098758C" w:rsidRDefault="00476DFA">
            <w:pPr>
              <w:pStyle w:val="Compact"/>
              <w:jc w:val="right"/>
            </w:pPr>
            <w:r>
              <w:t>40,001-100,000</w:t>
            </w:r>
          </w:p>
        </w:tc>
        <w:tc>
          <w:tcPr>
            <w:tcW w:w="0" w:type="auto"/>
            <w:tcBorders>
              <w:bottom w:val="single" w:sz="0" w:space="0" w:color="auto"/>
            </w:tcBorders>
            <w:vAlign w:val="bottom"/>
          </w:tcPr>
          <w:p w:rsidR="0098758C" w:rsidRDefault="00476DFA">
            <w:pPr>
              <w:pStyle w:val="Compact"/>
              <w:jc w:val="right"/>
            </w:pPr>
            <w:r>
              <w:t>Above 100,000</w:t>
            </w:r>
          </w:p>
        </w:tc>
      </w:tr>
      <w:tr w:rsidR="0098758C">
        <w:tc>
          <w:tcPr>
            <w:tcW w:w="0" w:type="auto"/>
          </w:tcPr>
          <w:p w:rsidR="0098758C" w:rsidRDefault="00476DFA">
            <w:pPr>
              <w:pStyle w:val="Compact"/>
            </w:pPr>
            <w:r>
              <w:t>Below 20</w:t>
            </w:r>
          </w:p>
        </w:tc>
        <w:tc>
          <w:tcPr>
            <w:tcW w:w="0" w:type="auto"/>
          </w:tcPr>
          <w:p w:rsidR="0098758C" w:rsidRDefault="00476DFA">
            <w:pPr>
              <w:pStyle w:val="Compact"/>
              <w:jc w:val="right"/>
            </w:pPr>
            <w:r>
              <w:t>510</w:t>
            </w:r>
          </w:p>
        </w:tc>
        <w:tc>
          <w:tcPr>
            <w:tcW w:w="0" w:type="auto"/>
          </w:tcPr>
          <w:p w:rsidR="0098758C" w:rsidRDefault="00476DFA">
            <w:pPr>
              <w:pStyle w:val="Compact"/>
              <w:jc w:val="right"/>
            </w:pPr>
            <w:r>
              <w:t>186</w:t>
            </w:r>
          </w:p>
        </w:tc>
        <w:tc>
          <w:tcPr>
            <w:tcW w:w="0" w:type="auto"/>
          </w:tcPr>
          <w:p w:rsidR="0098758C" w:rsidRDefault="00476DFA">
            <w:pPr>
              <w:pStyle w:val="Compact"/>
              <w:jc w:val="right"/>
            </w:pPr>
            <w:r>
              <w:t>105</w:t>
            </w:r>
          </w:p>
        </w:tc>
        <w:tc>
          <w:tcPr>
            <w:tcW w:w="0" w:type="auto"/>
          </w:tcPr>
          <w:p w:rsidR="0098758C" w:rsidRDefault="00476DFA">
            <w:pPr>
              <w:pStyle w:val="Compact"/>
              <w:jc w:val="right"/>
            </w:pPr>
            <w:r>
              <w:t>48</w:t>
            </w:r>
          </w:p>
        </w:tc>
        <w:tc>
          <w:tcPr>
            <w:tcW w:w="0" w:type="auto"/>
          </w:tcPr>
          <w:p w:rsidR="0098758C" w:rsidRDefault="00476DFA">
            <w:pPr>
              <w:pStyle w:val="Compact"/>
              <w:jc w:val="right"/>
            </w:pPr>
            <w:r>
              <w:t>1</w:t>
            </w:r>
          </w:p>
        </w:tc>
        <w:tc>
          <w:tcPr>
            <w:tcW w:w="0" w:type="auto"/>
          </w:tcPr>
          <w:p w:rsidR="0098758C" w:rsidRDefault="00476DFA">
            <w:pPr>
              <w:pStyle w:val="Compact"/>
              <w:jc w:val="right"/>
            </w:pPr>
            <w:r>
              <w:t>0</w:t>
            </w:r>
          </w:p>
        </w:tc>
      </w:tr>
      <w:tr w:rsidR="0098758C">
        <w:tc>
          <w:tcPr>
            <w:tcW w:w="0" w:type="auto"/>
          </w:tcPr>
          <w:p w:rsidR="0098758C" w:rsidRDefault="00476DFA">
            <w:pPr>
              <w:pStyle w:val="Compact"/>
            </w:pPr>
            <w:r>
              <w:t>20-25</w:t>
            </w:r>
          </w:p>
        </w:tc>
        <w:tc>
          <w:tcPr>
            <w:tcW w:w="0" w:type="auto"/>
          </w:tcPr>
          <w:p w:rsidR="0098758C" w:rsidRDefault="00476DFA">
            <w:pPr>
              <w:pStyle w:val="Compact"/>
              <w:jc w:val="right"/>
            </w:pPr>
            <w:r>
              <w:t>199</w:t>
            </w:r>
          </w:p>
        </w:tc>
        <w:tc>
          <w:tcPr>
            <w:tcW w:w="0" w:type="auto"/>
          </w:tcPr>
          <w:p w:rsidR="0098758C" w:rsidRDefault="00476DFA">
            <w:pPr>
              <w:pStyle w:val="Compact"/>
              <w:jc w:val="right"/>
            </w:pPr>
            <w:r>
              <w:t>303</w:t>
            </w:r>
          </w:p>
        </w:tc>
        <w:tc>
          <w:tcPr>
            <w:tcW w:w="0" w:type="auto"/>
          </w:tcPr>
          <w:p w:rsidR="0098758C" w:rsidRDefault="00476DFA">
            <w:pPr>
              <w:pStyle w:val="Compact"/>
              <w:jc w:val="right"/>
            </w:pPr>
            <w:r>
              <w:t>263</w:t>
            </w:r>
          </w:p>
        </w:tc>
        <w:tc>
          <w:tcPr>
            <w:tcW w:w="0" w:type="auto"/>
          </w:tcPr>
          <w:p w:rsidR="0098758C" w:rsidRDefault="00476DFA">
            <w:pPr>
              <w:pStyle w:val="Compact"/>
              <w:jc w:val="right"/>
            </w:pPr>
            <w:r>
              <w:t>198</w:t>
            </w:r>
          </w:p>
        </w:tc>
        <w:tc>
          <w:tcPr>
            <w:tcW w:w="0" w:type="auto"/>
          </w:tcPr>
          <w:p w:rsidR="0098758C" w:rsidRDefault="00476DFA">
            <w:pPr>
              <w:pStyle w:val="Compact"/>
              <w:jc w:val="right"/>
            </w:pPr>
            <w:r>
              <w:t>13</w:t>
            </w:r>
          </w:p>
        </w:tc>
        <w:tc>
          <w:tcPr>
            <w:tcW w:w="0" w:type="auto"/>
          </w:tcPr>
          <w:p w:rsidR="0098758C" w:rsidRDefault="00476DFA">
            <w:pPr>
              <w:pStyle w:val="Compact"/>
              <w:jc w:val="right"/>
            </w:pPr>
            <w:r>
              <w:t>0</w:t>
            </w:r>
          </w:p>
        </w:tc>
      </w:tr>
      <w:tr w:rsidR="0098758C">
        <w:tc>
          <w:tcPr>
            <w:tcW w:w="0" w:type="auto"/>
          </w:tcPr>
          <w:p w:rsidR="0098758C" w:rsidRDefault="00476DFA">
            <w:pPr>
              <w:pStyle w:val="Compact"/>
            </w:pPr>
            <w:r>
              <w:t>26-30</w:t>
            </w:r>
          </w:p>
        </w:tc>
        <w:tc>
          <w:tcPr>
            <w:tcW w:w="0" w:type="auto"/>
          </w:tcPr>
          <w:p w:rsidR="0098758C" w:rsidRDefault="00476DFA">
            <w:pPr>
              <w:pStyle w:val="Compact"/>
              <w:jc w:val="right"/>
            </w:pPr>
            <w:r>
              <w:t>197</w:t>
            </w:r>
          </w:p>
        </w:tc>
        <w:tc>
          <w:tcPr>
            <w:tcW w:w="0" w:type="auto"/>
          </w:tcPr>
          <w:p w:rsidR="0098758C" w:rsidRDefault="00476DFA">
            <w:pPr>
              <w:pStyle w:val="Compact"/>
              <w:jc w:val="right"/>
            </w:pPr>
            <w:r>
              <w:t>340</w:t>
            </w:r>
          </w:p>
        </w:tc>
        <w:tc>
          <w:tcPr>
            <w:tcW w:w="0" w:type="auto"/>
          </w:tcPr>
          <w:p w:rsidR="0098758C" w:rsidRDefault="00476DFA">
            <w:pPr>
              <w:pStyle w:val="Compact"/>
              <w:jc w:val="right"/>
            </w:pPr>
            <w:r>
              <w:t>325</w:t>
            </w:r>
          </w:p>
        </w:tc>
        <w:tc>
          <w:tcPr>
            <w:tcW w:w="0" w:type="auto"/>
          </w:tcPr>
          <w:p w:rsidR="0098758C" w:rsidRDefault="00476DFA">
            <w:pPr>
              <w:pStyle w:val="Compact"/>
              <w:jc w:val="right"/>
            </w:pPr>
            <w:r>
              <w:t>299</w:t>
            </w:r>
          </w:p>
        </w:tc>
        <w:tc>
          <w:tcPr>
            <w:tcW w:w="0" w:type="auto"/>
          </w:tcPr>
          <w:p w:rsidR="0098758C" w:rsidRDefault="00476DFA">
            <w:pPr>
              <w:pStyle w:val="Compact"/>
              <w:jc w:val="right"/>
            </w:pPr>
            <w:r>
              <w:t>21</w:t>
            </w:r>
          </w:p>
        </w:tc>
        <w:tc>
          <w:tcPr>
            <w:tcW w:w="0" w:type="auto"/>
          </w:tcPr>
          <w:p w:rsidR="0098758C" w:rsidRDefault="00476DFA">
            <w:pPr>
              <w:pStyle w:val="Compact"/>
              <w:jc w:val="right"/>
            </w:pPr>
            <w:r>
              <w:t>5</w:t>
            </w:r>
          </w:p>
        </w:tc>
      </w:tr>
      <w:tr w:rsidR="0098758C">
        <w:tc>
          <w:tcPr>
            <w:tcW w:w="0" w:type="auto"/>
          </w:tcPr>
          <w:p w:rsidR="0098758C" w:rsidRDefault="00476DFA">
            <w:pPr>
              <w:pStyle w:val="Compact"/>
            </w:pPr>
            <w:r>
              <w:t>31-35</w:t>
            </w:r>
          </w:p>
        </w:tc>
        <w:tc>
          <w:tcPr>
            <w:tcW w:w="0" w:type="auto"/>
          </w:tcPr>
          <w:p w:rsidR="0098758C" w:rsidRDefault="00476DFA">
            <w:pPr>
              <w:pStyle w:val="Compact"/>
              <w:jc w:val="right"/>
            </w:pPr>
            <w:r>
              <w:t>140</w:t>
            </w:r>
          </w:p>
        </w:tc>
        <w:tc>
          <w:tcPr>
            <w:tcW w:w="0" w:type="auto"/>
          </w:tcPr>
          <w:p w:rsidR="0098758C" w:rsidRDefault="00476DFA">
            <w:pPr>
              <w:pStyle w:val="Compact"/>
              <w:jc w:val="right"/>
            </w:pPr>
            <w:r>
              <w:t>251</w:t>
            </w:r>
          </w:p>
        </w:tc>
        <w:tc>
          <w:tcPr>
            <w:tcW w:w="0" w:type="auto"/>
          </w:tcPr>
          <w:p w:rsidR="0098758C" w:rsidRDefault="00476DFA">
            <w:pPr>
              <w:pStyle w:val="Compact"/>
              <w:jc w:val="right"/>
            </w:pPr>
            <w:r>
              <w:t>282</w:t>
            </w:r>
          </w:p>
        </w:tc>
        <w:tc>
          <w:tcPr>
            <w:tcW w:w="0" w:type="auto"/>
          </w:tcPr>
          <w:p w:rsidR="0098758C" w:rsidRDefault="00476DFA">
            <w:pPr>
              <w:pStyle w:val="Compact"/>
              <w:jc w:val="right"/>
            </w:pPr>
            <w:r>
              <w:t>251</w:t>
            </w:r>
          </w:p>
        </w:tc>
        <w:tc>
          <w:tcPr>
            <w:tcW w:w="0" w:type="auto"/>
          </w:tcPr>
          <w:p w:rsidR="0098758C" w:rsidRDefault="00476DFA">
            <w:pPr>
              <w:pStyle w:val="Compact"/>
              <w:jc w:val="right"/>
            </w:pPr>
            <w:r>
              <w:t>24</w:t>
            </w:r>
          </w:p>
        </w:tc>
        <w:tc>
          <w:tcPr>
            <w:tcW w:w="0" w:type="auto"/>
          </w:tcPr>
          <w:p w:rsidR="0098758C" w:rsidRDefault="00476DFA">
            <w:pPr>
              <w:pStyle w:val="Compact"/>
              <w:jc w:val="right"/>
            </w:pPr>
            <w:bookmarkStart w:id="4" w:name="_GoBack"/>
            <w:bookmarkEnd w:id="4"/>
            <w:r>
              <w:t>8</w:t>
            </w:r>
          </w:p>
        </w:tc>
      </w:tr>
      <w:tr w:rsidR="0098758C">
        <w:tc>
          <w:tcPr>
            <w:tcW w:w="0" w:type="auto"/>
          </w:tcPr>
          <w:p w:rsidR="0098758C" w:rsidRDefault="00476DFA">
            <w:pPr>
              <w:pStyle w:val="Compact"/>
            </w:pPr>
            <w:r>
              <w:t>36-40</w:t>
            </w:r>
          </w:p>
        </w:tc>
        <w:tc>
          <w:tcPr>
            <w:tcW w:w="0" w:type="auto"/>
          </w:tcPr>
          <w:p w:rsidR="0098758C" w:rsidRDefault="00476DFA">
            <w:pPr>
              <w:pStyle w:val="Compact"/>
              <w:jc w:val="right"/>
            </w:pPr>
            <w:r>
              <w:t>128</w:t>
            </w:r>
          </w:p>
        </w:tc>
        <w:tc>
          <w:tcPr>
            <w:tcW w:w="0" w:type="auto"/>
          </w:tcPr>
          <w:p w:rsidR="0098758C" w:rsidRDefault="00476DFA">
            <w:pPr>
              <w:pStyle w:val="Compact"/>
              <w:jc w:val="right"/>
            </w:pPr>
            <w:r>
              <w:t>237</w:t>
            </w:r>
          </w:p>
        </w:tc>
        <w:tc>
          <w:tcPr>
            <w:tcW w:w="0" w:type="auto"/>
          </w:tcPr>
          <w:p w:rsidR="0098758C" w:rsidRDefault="00476DFA">
            <w:pPr>
              <w:pStyle w:val="Compact"/>
              <w:jc w:val="right"/>
            </w:pPr>
            <w:r>
              <w:t>225</w:t>
            </w:r>
          </w:p>
        </w:tc>
        <w:tc>
          <w:tcPr>
            <w:tcW w:w="0" w:type="auto"/>
          </w:tcPr>
          <w:p w:rsidR="0098758C" w:rsidRDefault="00476DFA">
            <w:pPr>
              <w:pStyle w:val="Compact"/>
              <w:jc w:val="right"/>
            </w:pPr>
            <w:r>
              <w:t>222</w:t>
            </w:r>
          </w:p>
        </w:tc>
        <w:tc>
          <w:tcPr>
            <w:tcW w:w="0" w:type="auto"/>
          </w:tcPr>
          <w:p w:rsidR="0098758C" w:rsidRDefault="00476DFA">
            <w:pPr>
              <w:pStyle w:val="Compact"/>
              <w:jc w:val="right"/>
            </w:pPr>
            <w:r>
              <w:t>29</w:t>
            </w:r>
          </w:p>
        </w:tc>
        <w:tc>
          <w:tcPr>
            <w:tcW w:w="0" w:type="auto"/>
          </w:tcPr>
          <w:p w:rsidR="0098758C" w:rsidRDefault="00476DFA">
            <w:pPr>
              <w:pStyle w:val="Compact"/>
              <w:jc w:val="right"/>
            </w:pPr>
            <w:r>
              <w:t>5</w:t>
            </w:r>
          </w:p>
        </w:tc>
      </w:tr>
      <w:tr w:rsidR="0098758C">
        <w:tc>
          <w:tcPr>
            <w:tcW w:w="0" w:type="auto"/>
          </w:tcPr>
          <w:p w:rsidR="0098758C" w:rsidRDefault="00476DFA">
            <w:pPr>
              <w:pStyle w:val="Compact"/>
            </w:pPr>
            <w:r>
              <w:t>Above 40</w:t>
            </w:r>
          </w:p>
        </w:tc>
        <w:tc>
          <w:tcPr>
            <w:tcW w:w="0" w:type="auto"/>
          </w:tcPr>
          <w:p w:rsidR="0098758C" w:rsidRDefault="00476DFA">
            <w:pPr>
              <w:pStyle w:val="Compact"/>
              <w:jc w:val="right"/>
            </w:pPr>
            <w:r>
              <w:t>687</w:t>
            </w:r>
          </w:p>
        </w:tc>
        <w:tc>
          <w:tcPr>
            <w:tcW w:w="0" w:type="auto"/>
          </w:tcPr>
          <w:p w:rsidR="0098758C" w:rsidRDefault="00476DFA">
            <w:pPr>
              <w:pStyle w:val="Compact"/>
              <w:jc w:val="right"/>
            </w:pPr>
            <w:r>
              <w:t>984</w:t>
            </w:r>
          </w:p>
        </w:tc>
        <w:tc>
          <w:tcPr>
            <w:tcW w:w="0" w:type="auto"/>
          </w:tcPr>
          <w:p w:rsidR="0098758C" w:rsidRDefault="00476DFA">
            <w:pPr>
              <w:pStyle w:val="Compact"/>
              <w:jc w:val="right"/>
            </w:pPr>
            <w:r>
              <w:t>650</w:t>
            </w:r>
          </w:p>
        </w:tc>
        <w:tc>
          <w:tcPr>
            <w:tcW w:w="0" w:type="auto"/>
          </w:tcPr>
          <w:p w:rsidR="0098758C" w:rsidRDefault="00476DFA">
            <w:pPr>
              <w:pStyle w:val="Compact"/>
              <w:jc w:val="right"/>
            </w:pPr>
            <w:r>
              <w:t>519</w:t>
            </w:r>
          </w:p>
        </w:tc>
        <w:tc>
          <w:tcPr>
            <w:tcW w:w="0" w:type="auto"/>
          </w:tcPr>
          <w:p w:rsidR="0098758C" w:rsidRDefault="00476DFA">
            <w:pPr>
              <w:pStyle w:val="Compact"/>
              <w:jc w:val="right"/>
            </w:pPr>
            <w:r>
              <w:t>99</w:t>
            </w:r>
          </w:p>
        </w:tc>
        <w:tc>
          <w:tcPr>
            <w:tcW w:w="0" w:type="auto"/>
          </w:tcPr>
          <w:p w:rsidR="0098758C" w:rsidRDefault="00476DFA">
            <w:pPr>
              <w:pStyle w:val="Compact"/>
              <w:jc w:val="right"/>
            </w:pPr>
            <w:r>
              <w:t>24</w:t>
            </w:r>
          </w:p>
        </w:tc>
      </w:tr>
    </w:tbl>
    <w:p w:rsidR="0098758C" w:rsidRDefault="00476DFA">
      <w:pPr>
        <w:pStyle w:val="Heading2"/>
      </w:pPr>
      <w:bookmarkStart w:id="5" w:name="marital-status-change"/>
      <w:bookmarkEnd w:id="5"/>
      <w:r>
        <w:lastRenderedPageBreak/>
        <w:t>Marital Status change</w:t>
      </w:r>
    </w:p>
    <w:p w:rsidR="0098758C" w:rsidRDefault="00476DFA">
      <w:pPr>
        <w:pStyle w:val="FirstParagraph"/>
      </w:pPr>
      <w:r>
        <w:t>Otieno changed marital status to a dummy variable where 1 was Married and 0 otherwise. Using the new variable, establish whether monthly income is the same regardless of your marital status.</w:t>
      </w:r>
      <w:r w:rsidR="00F47CC7">
        <w:t xml:space="preserve"> </w:t>
      </w:r>
    </w:p>
    <w:p w:rsidR="0098758C" w:rsidRDefault="0098758C">
      <w:pPr>
        <w:pStyle w:val="SourceCode"/>
        <w:rPr>
          <w:rStyle w:val="NormalTok"/>
        </w:rPr>
      </w:pPr>
    </w:p>
    <w:tbl>
      <w:tblPr>
        <w:tblStyle w:val="TableGrid"/>
        <w:tblW w:w="0" w:type="auto"/>
        <w:tblLook w:val="04A0" w:firstRow="1" w:lastRow="0" w:firstColumn="1" w:lastColumn="0" w:noHBand="0" w:noVBand="1"/>
      </w:tblPr>
      <w:tblGrid>
        <w:gridCol w:w="3314"/>
        <w:gridCol w:w="2908"/>
        <w:gridCol w:w="3128"/>
      </w:tblGrid>
      <w:tr w:rsidR="00F47CC7" w:rsidTr="00F47CC7">
        <w:tc>
          <w:tcPr>
            <w:tcW w:w="3394" w:type="dxa"/>
          </w:tcPr>
          <w:p w:rsidR="00F47CC7" w:rsidRDefault="00F47CC7">
            <w:pPr>
              <w:pStyle w:val="SourceCode"/>
              <w:shd w:val="clear" w:color="auto" w:fill="auto"/>
            </w:pPr>
            <w:r>
              <w:t xml:space="preserve">Marrital Status </w:t>
            </w:r>
          </w:p>
        </w:tc>
        <w:tc>
          <w:tcPr>
            <w:tcW w:w="2977" w:type="dxa"/>
          </w:tcPr>
          <w:p w:rsidR="00F47CC7" w:rsidRDefault="00F47CC7">
            <w:pPr>
              <w:pStyle w:val="SourceCode"/>
              <w:shd w:val="clear" w:color="auto" w:fill="auto"/>
            </w:pPr>
            <w:r>
              <w:t>Number of people</w:t>
            </w:r>
          </w:p>
        </w:tc>
        <w:tc>
          <w:tcPr>
            <w:tcW w:w="3205" w:type="dxa"/>
          </w:tcPr>
          <w:p w:rsidR="00F47CC7" w:rsidRDefault="00F47CC7">
            <w:pPr>
              <w:pStyle w:val="SourceCode"/>
              <w:shd w:val="clear" w:color="auto" w:fill="auto"/>
            </w:pPr>
            <w:r>
              <w:t>Percentage</w:t>
            </w:r>
          </w:p>
        </w:tc>
      </w:tr>
      <w:tr w:rsidR="00F47CC7" w:rsidTr="00F47CC7">
        <w:tc>
          <w:tcPr>
            <w:tcW w:w="3394" w:type="dxa"/>
          </w:tcPr>
          <w:p w:rsidR="00F47CC7" w:rsidRDefault="00F47CC7">
            <w:pPr>
              <w:pStyle w:val="SourceCode"/>
              <w:shd w:val="clear" w:color="auto" w:fill="auto"/>
            </w:pPr>
            <w:r>
              <w:t>Married</w:t>
            </w:r>
          </w:p>
        </w:tc>
        <w:tc>
          <w:tcPr>
            <w:tcW w:w="2977" w:type="dxa"/>
          </w:tcPr>
          <w:p w:rsidR="00F47CC7" w:rsidRDefault="00F47CC7">
            <w:pPr>
              <w:pStyle w:val="SourceCode"/>
              <w:shd w:val="clear" w:color="auto" w:fill="auto"/>
            </w:pPr>
            <w:r>
              <w:t>5050</w:t>
            </w:r>
          </w:p>
        </w:tc>
        <w:tc>
          <w:tcPr>
            <w:tcW w:w="3205" w:type="dxa"/>
          </w:tcPr>
          <w:p w:rsidR="00F47CC7" w:rsidRDefault="00F47CC7">
            <w:pPr>
              <w:pStyle w:val="SourceCode"/>
              <w:shd w:val="clear" w:color="auto" w:fill="auto"/>
            </w:pPr>
            <w:r>
              <w:t>69.84</w:t>
            </w:r>
          </w:p>
        </w:tc>
      </w:tr>
      <w:tr w:rsidR="00F47CC7" w:rsidTr="00F47CC7">
        <w:tc>
          <w:tcPr>
            <w:tcW w:w="3394" w:type="dxa"/>
          </w:tcPr>
          <w:p w:rsidR="00F47CC7" w:rsidRDefault="00F47CC7">
            <w:pPr>
              <w:pStyle w:val="SourceCode"/>
              <w:shd w:val="clear" w:color="auto" w:fill="auto"/>
            </w:pPr>
            <w:r>
              <w:t>Otherwise</w:t>
            </w:r>
          </w:p>
        </w:tc>
        <w:tc>
          <w:tcPr>
            <w:tcW w:w="2977" w:type="dxa"/>
          </w:tcPr>
          <w:p w:rsidR="00F47CC7" w:rsidRDefault="00F47CC7">
            <w:pPr>
              <w:pStyle w:val="SourceCode"/>
              <w:shd w:val="clear" w:color="auto" w:fill="auto"/>
            </w:pPr>
            <w:r>
              <w:t>2180</w:t>
            </w:r>
          </w:p>
        </w:tc>
        <w:tc>
          <w:tcPr>
            <w:tcW w:w="3205" w:type="dxa"/>
          </w:tcPr>
          <w:p w:rsidR="00F47CC7" w:rsidRDefault="00F47CC7">
            <w:pPr>
              <w:pStyle w:val="SourceCode"/>
              <w:shd w:val="clear" w:color="auto" w:fill="auto"/>
            </w:pPr>
            <w:r>
              <w:t>30.16</w:t>
            </w:r>
          </w:p>
        </w:tc>
      </w:tr>
    </w:tbl>
    <w:p w:rsidR="00F47CC7" w:rsidRDefault="00F47CC7">
      <w:pPr>
        <w:pStyle w:val="SourceCode"/>
      </w:pPr>
    </w:p>
    <w:p w:rsidR="0098758C" w:rsidRDefault="00F47CC7">
      <w:pPr>
        <w:pStyle w:val="FirstParagraph"/>
      </w:pPr>
      <w:r>
        <w:t xml:space="preserve">The analysis showed that 69.84 percent of the respondents were married while 2180 respondents’ marital status was otherwise. </w:t>
      </w:r>
      <w:r w:rsidR="00476DFA">
        <w:t>To es</w:t>
      </w:r>
      <w:r w:rsidR="00476DFA">
        <w:t>tablish whether monthly income changes with the marriage status we run a linear model.</w:t>
      </w:r>
    </w:p>
    <w:p w:rsidR="001C7F76" w:rsidRDefault="00476DFA" w:rsidP="001C7F76">
      <w:pPr>
        <w:pStyle w:val="SourceCode"/>
      </w:pPr>
      <w:r>
        <w:br/>
      </w:r>
      <w:r w:rsidR="001C7F76" w:rsidRPr="001C7F76">
        <w:rPr>
          <w:rStyle w:val="VerbatimChar"/>
          <w:b/>
          <w:bdr w:val="single" w:sz="4" w:space="0" w:color="auto"/>
        </w:rPr>
        <w:t>Coefficients</w:t>
      </w:r>
      <w:r w:rsidR="001C7F76" w:rsidRPr="001C7F76">
        <w:rPr>
          <w:rStyle w:val="VerbatimChar"/>
          <w:b/>
          <w:bdr w:val="single" w:sz="4" w:space="0" w:color="auto"/>
        </w:rPr>
        <w:t xml:space="preserve">          </w:t>
      </w:r>
      <w:r w:rsidRPr="001C7F76">
        <w:rPr>
          <w:rStyle w:val="VerbatimChar"/>
          <w:b/>
          <w:bdr w:val="single" w:sz="4" w:space="0" w:color="auto"/>
        </w:rPr>
        <w:t xml:space="preserve">Estimate </w:t>
      </w:r>
      <w:r w:rsidR="001C7F76" w:rsidRPr="001C7F76">
        <w:rPr>
          <w:rStyle w:val="VerbatimChar"/>
          <w:b/>
          <w:bdr w:val="single" w:sz="4" w:space="0" w:color="auto"/>
        </w:rPr>
        <w:t xml:space="preserve">   p-value</w:t>
      </w:r>
      <w:r w:rsidRPr="001C7F76">
        <w:rPr>
          <w:rStyle w:val="VerbatimChar"/>
          <w:b/>
          <w:bdr w:val="single" w:sz="4" w:space="0" w:color="auto"/>
        </w:rPr>
        <w:t xml:space="preserve">    </w:t>
      </w:r>
      <w:r w:rsidRPr="001C7F76">
        <w:rPr>
          <w:b/>
          <w:bdr w:val="single" w:sz="4" w:space="0" w:color="auto"/>
        </w:rPr>
        <w:br/>
      </w:r>
      <w:r w:rsidRPr="001C7F76">
        <w:rPr>
          <w:rStyle w:val="VerbatimChar"/>
          <w:bdr w:val="single" w:sz="4" w:space="0" w:color="auto"/>
        </w:rPr>
        <w:t xml:space="preserve">(Intercept)           7719.0      </w:t>
      </w:r>
      <w:r w:rsidR="001C7F76">
        <w:rPr>
          <w:rStyle w:val="VerbatimChar"/>
          <w:bdr w:val="single" w:sz="4" w:space="0" w:color="auto"/>
        </w:rPr>
        <w:t xml:space="preserve"> </w:t>
      </w:r>
      <w:r w:rsidR="001C7F76" w:rsidRPr="001C7F76">
        <w:rPr>
          <w:rStyle w:val="VerbatimChar"/>
          <w:bdr w:val="single" w:sz="4" w:space="0" w:color="auto"/>
        </w:rPr>
        <w:t>0.0001</w:t>
      </w:r>
      <w:r w:rsidRPr="001C7F76">
        <w:rPr>
          <w:bdr w:val="single" w:sz="4" w:space="0" w:color="auto"/>
        </w:rPr>
        <w:br/>
      </w:r>
      <w:r w:rsidRPr="001C7F76">
        <w:rPr>
          <w:rStyle w:val="VerbatimChar"/>
          <w:bdr w:val="single" w:sz="4" w:space="0" w:color="auto"/>
        </w:rPr>
        <w:t>factor(new_stat</w:t>
      </w:r>
      <w:r w:rsidR="001C7F76" w:rsidRPr="001C7F76">
        <w:rPr>
          <w:rStyle w:val="VerbatimChar"/>
          <w:bdr w:val="single" w:sz="4" w:space="0" w:color="auto"/>
        </w:rPr>
        <w:t xml:space="preserve">us)1   3900.0     </w:t>
      </w:r>
      <w:r w:rsidR="001C7F76">
        <w:rPr>
          <w:rStyle w:val="VerbatimChar"/>
          <w:bdr w:val="single" w:sz="4" w:space="0" w:color="auto"/>
        </w:rPr>
        <w:t xml:space="preserve"> </w:t>
      </w:r>
      <w:r w:rsidR="001C7F76" w:rsidRPr="001C7F76">
        <w:rPr>
          <w:rStyle w:val="VerbatimChar"/>
          <w:bdr w:val="single" w:sz="4" w:space="0" w:color="auto"/>
        </w:rPr>
        <w:t xml:space="preserve"> 0.0001</w:t>
      </w:r>
      <w:r>
        <w:br/>
      </w:r>
    </w:p>
    <w:p w:rsidR="001C7F76" w:rsidRDefault="001C7F76" w:rsidP="001C7F76">
      <w:pPr>
        <w:pStyle w:val="SourceCode"/>
        <w:rPr>
          <w:rFonts w:eastAsiaTheme="minorEastAsia"/>
        </w:rPr>
      </w:pPr>
      <m:oMath>
        <m:r>
          <w:rPr>
            <w:rFonts w:ascii="Cambria Math" w:hAnsi="Cambria Math"/>
          </w:rPr>
          <m:t>Monthly Income= 7719+ 3900married+e</m:t>
        </m:r>
      </m:oMath>
      <w:r>
        <w:rPr>
          <w:rFonts w:eastAsiaTheme="minorEastAsia"/>
        </w:rPr>
        <w:t>,</w:t>
      </w:r>
    </w:p>
    <w:p w:rsidR="001C7F76" w:rsidRDefault="001C7F76" w:rsidP="001C7F76">
      <w:pPr>
        <w:pStyle w:val="SourceCode"/>
        <w:rPr>
          <w:rFonts w:eastAsiaTheme="minorEastAsia"/>
        </w:rPr>
      </w:pPr>
      <w:r>
        <w:rPr>
          <w:rFonts w:eastAsiaTheme="minorEastAsia"/>
        </w:rPr>
        <w:t>The regression model shows that at 0.05, the relationshi</w:t>
      </w:r>
      <w:r w:rsidR="00452E11">
        <w:rPr>
          <w:rFonts w:eastAsiaTheme="minorEastAsia"/>
        </w:rPr>
        <w:t>p between monthly income and marriage status is significant. Further, it is shown that married people earn Ksh. 3,900 more than those not married holding other factors constant.</w:t>
      </w:r>
    </w:p>
    <w:p w:rsidR="001C7F76" w:rsidRDefault="001C7F76" w:rsidP="001C7F76">
      <w:pPr>
        <w:pStyle w:val="SourceCode"/>
      </w:pPr>
    </w:p>
    <w:p w:rsidR="0098758C" w:rsidRDefault="00476DFA" w:rsidP="001C7F76">
      <w:pPr>
        <w:pStyle w:val="SourceCode"/>
      </w:pPr>
      <w:r>
        <w:br/>
      </w:r>
      <w:bookmarkStart w:id="6" w:name="regression-analysis"/>
      <w:bookmarkEnd w:id="6"/>
      <w:r w:rsidRPr="001C7F76">
        <w:rPr>
          <w:b/>
        </w:rPr>
        <w:t>Regression analysis</w:t>
      </w:r>
    </w:p>
    <w:p w:rsidR="0098758C" w:rsidRDefault="00476DFA">
      <w:pPr>
        <w:pStyle w:val="FirstParagraph"/>
      </w:pPr>
      <w:r>
        <w:t>J</w:t>
      </w:r>
      <w:r>
        <w:t>oy postulates that household size, respondents age and vulnerability index are covariates of monthly income. This would best be answered using regression where we seek to estimate the how Monthly income as the dependent variable is likely to be influenced</w:t>
      </w:r>
      <w:r>
        <w:t xml:space="preserve"> by Household Size, Respondents Age and Vulnerability Index (as the independent variables).</w:t>
      </w:r>
    </w:p>
    <w:p w:rsidR="0098758C" w:rsidRDefault="00476DFA">
      <w:pPr>
        <w:pStyle w:val="BodyText"/>
      </w:pPr>
      <w:r>
        <w:t>Our null hypotheses would be;</w:t>
      </w:r>
    </w:p>
    <w:p w:rsidR="0098758C" w:rsidRDefault="00476DFA">
      <w:pPr>
        <w:numPr>
          <w:ilvl w:val="0"/>
          <w:numId w:val="3"/>
        </w:numPr>
      </w:pPr>
      <w:r>
        <w:t>There is no significant relationship between monthly income and household size.</w:t>
      </w:r>
    </w:p>
    <w:p w:rsidR="0098758C" w:rsidRDefault="00476DFA">
      <w:pPr>
        <w:numPr>
          <w:ilvl w:val="0"/>
          <w:numId w:val="3"/>
        </w:numPr>
      </w:pPr>
      <w:r>
        <w:t>There is no significant relationship between monthly i</w:t>
      </w:r>
      <w:r>
        <w:t>ncome and respondents age.</w:t>
      </w:r>
    </w:p>
    <w:p w:rsidR="0098758C" w:rsidRDefault="00476DFA">
      <w:pPr>
        <w:numPr>
          <w:ilvl w:val="0"/>
          <w:numId w:val="3"/>
        </w:numPr>
      </w:pPr>
      <w:r>
        <w:t>There is no significant relationship between monthly income and vulnerability index.</w:t>
      </w:r>
    </w:p>
    <w:p w:rsidR="0098758C" w:rsidRDefault="00476DFA">
      <w:pPr>
        <w:pStyle w:val="FirstParagraph"/>
      </w:pPr>
      <w:r>
        <w:t>The linear model is as follows;-</w:t>
      </w:r>
    </w:p>
    <w:p w:rsidR="00452E11" w:rsidRDefault="00476DFA">
      <w:pPr>
        <w:pStyle w:val="SourceCode"/>
      </w:pPr>
      <w:r>
        <w:lastRenderedPageBreak/>
        <w:br/>
      </w:r>
      <w:r w:rsidRPr="00452E11">
        <w:rPr>
          <w:rStyle w:val="VerbatimChar"/>
          <w:bdr w:val="single" w:sz="4" w:space="0" w:color="auto"/>
        </w:rPr>
        <w:t xml:space="preserve">                      Estimate </w:t>
      </w:r>
      <w:r w:rsidR="00452E11" w:rsidRPr="00452E11">
        <w:rPr>
          <w:rStyle w:val="VerbatimChar"/>
          <w:bdr w:val="single" w:sz="4" w:space="0" w:color="auto"/>
        </w:rPr>
        <w:t xml:space="preserve">    P-value</w:t>
      </w:r>
      <w:r w:rsidRPr="00452E11">
        <w:rPr>
          <w:rStyle w:val="VerbatimChar"/>
          <w:bdr w:val="single" w:sz="4" w:space="0" w:color="auto"/>
        </w:rPr>
        <w:t xml:space="preserve">    </w:t>
      </w:r>
      <w:r w:rsidRPr="00452E11">
        <w:rPr>
          <w:bdr w:val="single" w:sz="4" w:space="0" w:color="auto"/>
        </w:rPr>
        <w:br/>
      </w:r>
      <w:r w:rsidR="00452E11" w:rsidRPr="00452E11">
        <w:rPr>
          <w:rStyle w:val="VerbatimChar"/>
          <w:bdr w:val="single" w:sz="4" w:space="0" w:color="auto"/>
        </w:rPr>
        <w:t xml:space="preserve"> (Intercept)         </w:t>
      </w:r>
      <w:r w:rsidRPr="00452E11">
        <w:rPr>
          <w:rStyle w:val="VerbatimChar"/>
          <w:bdr w:val="single" w:sz="4" w:space="0" w:color="auto"/>
        </w:rPr>
        <w:t xml:space="preserve">-2236.60 </w:t>
      </w:r>
      <w:r w:rsidR="00452E11" w:rsidRPr="00452E11">
        <w:rPr>
          <w:rStyle w:val="VerbatimChar"/>
          <w:bdr w:val="single" w:sz="4" w:space="0" w:color="auto"/>
        </w:rPr>
        <w:t xml:space="preserve">  </w:t>
      </w:r>
      <w:r w:rsidR="00452E11">
        <w:rPr>
          <w:rStyle w:val="VerbatimChar"/>
          <w:bdr w:val="single" w:sz="4" w:space="0" w:color="auto"/>
        </w:rPr>
        <w:t xml:space="preserve"> </w:t>
      </w:r>
      <w:r w:rsidR="00452E11" w:rsidRPr="00452E11">
        <w:rPr>
          <w:rStyle w:val="VerbatimChar"/>
          <w:bdr w:val="single" w:sz="4" w:space="0" w:color="auto"/>
        </w:rPr>
        <w:t xml:space="preserve"> </w:t>
      </w:r>
      <w:r w:rsidR="00452E11">
        <w:rPr>
          <w:rStyle w:val="VerbatimChar"/>
          <w:bdr w:val="single" w:sz="4" w:space="0" w:color="auto"/>
        </w:rPr>
        <w:t xml:space="preserve"> </w:t>
      </w:r>
      <w:r w:rsidR="00452E11" w:rsidRPr="00452E11">
        <w:rPr>
          <w:rStyle w:val="VerbatimChar"/>
          <w:bdr w:val="single" w:sz="4" w:space="0" w:color="auto"/>
        </w:rPr>
        <w:t xml:space="preserve">0.05374 </w:t>
      </w:r>
      <w:r w:rsidRPr="00452E11">
        <w:rPr>
          <w:rStyle w:val="VerbatimChar"/>
          <w:bdr w:val="single" w:sz="4" w:space="0" w:color="auto"/>
        </w:rPr>
        <w:t xml:space="preserve">  </w:t>
      </w:r>
      <w:r w:rsidRPr="00452E11">
        <w:rPr>
          <w:bdr w:val="single" w:sz="4" w:space="0" w:color="auto"/>
        </w:rPr>
        <w:br/>
      </w:r>
      <w:r w:rsidR="00452E11" w:rsidRPr="00452E11">
        <w:rPr>
          <w:rStyle w:val="VerbatimChar"/>
          <w:bdr w:val="single" w:sz="4" w:space="0" w:color="auto"/>
        </w:rPr>
        <w:t>Household Size</w:t>
      </w:r>
      <w:r w:rsidRPr="00452E11">
        <w:rPr>
          <w:rStyle w:val="VerbatimChar"/>
          <w:bdr w:val="single" w:sz="4" w:space="0" w:color="auto"/>
        </w:rPr>
        <w:t xml:space="preserve">       -491.02  </w:t>
      </w:r>
      <w:r w:rsidR="00452E11" w:rsidRPr="00452E11">
        <w:rPr>
          <w:rStyle w:val="VerbatimChar"/>
          <w:bdr w:val="single" w:sz="4" w:space="0" w:color="auto"/>
        </w:rPr>
        <w:t xml:space="preserve"> </w:t>
      </w:r>
      <w:r w:rsidR="00452E11">
        <w:rPr>
          <w:rStyle w:val="VerbatimChar"/>
          <w:bdr w:val="single" w:sz="4" w:space="0" w:color="auto"/>
        </w:rPr>
        <w:t xml:space="preserve"> </w:t>
      </w:r>
      <w:r w:rsidR="00452E11" w:rsidRPr="00452E11">
        <w:rPr>
          <w:rStyle w:val="VerbatimChar"/>
          <w:bdr w:val="single" w:sz="4" w:space="0" w:color="auto"/>
        </w:rPr>
        <w:t xml:space="preserve">    0.0001</w:t>
      </w:r>
      <w:r w:rsidRPr="00452E11">
        <w:rPr>
          <w:bdr w:val="single" w:sz="4" w:space="0" w:color="auto"/>
        </w:rPr>
        <w:br/>
      </w:r>
      <w:r w:rsidR="00452E11" w:rsidRPr="00452E11">
        <w:rPr>
          <w:rStyle w:val="VerbatimChar"/>
          <w:bdr w:val="single" w:sz="4" w:space="0" w:color="auto"/>
        </w:rPr>
        <w:t xml:space="preserve">Age of Respondents     47.81       </w:t>
      </w:r>
      <w:r w:rsidR="00452E11">
        <w:rPr>
          <w:rStyle w:val="VerbatimChar"/>
          <w:bdr w:val="single" w:sz="4" w:space="0" w:color="auto"/>
        </w:rPr>
        <w:t xml:space="preserve"> </w:t>
      </w:r>
      <w:r w:rsidRPr="00452E11">
        <w:rPr>
          <w:rStyle w:val="VerbatimChar"/>
          <w:bdr w:val="single" w:sz="4" w:space="0" w:color="auto"/>
        </w:rPr>
        <w:t>0.0001</w:t>
      </w:r>
      <w:r w:rsidRPr="00452E11">
        <w:rPr>
          <w:bdr w:val="single" w:sz="4" w:space="0" w:color="auto"/>
        </w:rPr>
        <w:br/>
      </w:r>
      <w:r w:rsidR="00452E11" w:rsidRPr="00452E11">
        <w:rPr>
          <w:rStyle w:val="VerbatimChar"/>
          <w:bdr w:val="single" w:sz="4" w:space="0" w:color="auto"/>
        </w:rPr>
        <w:t>Vulnerability Index   4717.40       0.0001</w:t>
      </w:r>
      <w:r>
        <w:br/>
      </w:r>
    </w:p>
    <w:p w:rsidR="00452E11" w:rsidRPr="007E1E82" w:rsidRDefault="00452E11">
      <w:pPr>
        <w:pStyle w:val="SourceCode"/>
        <w:rPr>
          <w:rFonts w:eastAsiaTheme="minorEastAsia"/>
          <w:sz w:val="20"/>
          <w:szCs w:val="20"/>
        </w:rPr>
      </w:pPr>
      <m:oMathPara>
        <m:oMath>
          <m:r>
            <w:rPr>
              <w:rFonts w:ascii="Cambria Math" w:hAnsi="Cambria Math"/>
              <w:sz w:val="20"/>
              <w:szCs w:val="20"/>
            </w:rPr>
            <m:t xml:space="preserve">Monthly Income= </m:t>
          </m:r>
          <m:r>
            <w:rPr>
              <w:rFonts w:ascii="Cambria Math" w:hAnsi="Cambria Math"/>
              <w:sz w:val="20"/>
              <w:szCs w:val="20"/>
            </w:rPr>
            <m:t>-2236.60-</m:t>
          </m:r>
          <m:r>
            <w:rPr>
              <w:rFonts w:ascii="Cambria Math" w:hAnsi="Cambria Math"/>
              <w:sz w:val="20"/>
              <w:szCs w:val="20"/>
            </w:rPr>
            <m:t xml:space="preserve"> </m:t>
          </m:r>
          <m:r>
            <w:rPr>
              <w:rFonts w:ascii="Cambria Math" w:hAnsi="Cambria Math"/>
              <w:sz w:val="20"/>
              <w:szCs w:val="20"/>
            </w:rPr>
            <m:t xml:space="preserve">491.02 </m:t>
          </m:r>
          <m:r>
            <w:rPr>
              <w:rFonts w:ascii="Cambria Math" w:hAnsi="Cambria Math"/>
              <w:sz w:val="20"/>
              <w:szCs w:val="20"/>
            </w:rPr>
            <m:t>Household size</m:t>
          </m:r>
          <m:r>
            <w:rPr>
              <w:rFonts w:ascii="Cambria Math" w:hAnsi="Cambria Math"/>
              <w:sz w:val="20"/>
              <w:szCs w:val="20"/>
            </w:rPr>
            <m:t>+</m:t>
          </m:r>
          <m:r>
            <w:rPr>
              <w:rFonts w:ascii="Cambria Math" w:hAnsi="Cambria Math"/>
              <w:sz w:val="20"/>
              <w:szCs w:val="20"/>
            </w:rPr>
            <m:t>47.81</m:t>
          </m:r>
          <m:r>
            <w:rPr>
              <w:rFonts w:ascii="Cambria Math" w:hAnsi="Cambria Math"/>
              <w:sz w:val="20"/>
              <w:szCs w:val="20"/>
            </w:rPr>
            <m:t>Age</m:t>
          </m:r>
          <m:r>
            <w:rPr>
              <w:rFonts w:ascii="Cambria Math" w:hAnsi="Cambria Math"/>
              <w:sz w:val="20"/>
              <w:szCs w:val="20"/>
            </w:rPr>
            <m:t>+4717.40 Vulnerability index+e</m:t>
          </m:r>
        </m:oMath>
      </m:oMathPara>
    </w:p>
    <w:p w:rsidR="007E1E82" w:rsidRPr="00452E11" w:rsidRDefault="007E1E82" w:rsidP="00030FC2">
      <w:pPr>
        <w:pStyle w:val="BodyText"/>
        <w:rPr>
          <w:sz w:val="22"/>
          <w:szCs w:val="22"/>
        </w:rPr>
      </w:pPr>
      <w:r>
        <w:t>From the analysis joy, would have been right in stipulating that there was a significant relationship between all the variables because there p-value are below 0.05. The analysis further shows that, as household size increases by on person their monthly income reduces by Ksh. 491 holding other factors constant. On the other hand, as age increases by 1 year, the monthly income is likely to increase by Ksh. 47.81 holding oth</w:t>
      </w:r>
      <w:r w:rsidR="00484414">
        <w:t>er factors constant. Finally, as vulnerability index increase by one unit monthly income of the individual increases by Ksh. 4717 holding other factors constant.</w:t>
      </w:r>
    </w:p>
    <w:sectPr w:rsidR="007E1E82" w:rsidRPr="00452E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DFA" w:rsidRDefault="00476DFA">
      <w:pPr>
        <w:spacing w:after="0"/>
      </w:pPr>
      <w:r>
        <w:separator/>
      </w:r>
    </w:p>
  </w:endnote>
  <w:endnote w:type="continuationSeparator" w:id="0">
    <w:p w:rsidR="00476DFA" w:rsidRDefault="00476D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DFA" w:rsidRDefault="00476DFA">
      <w:r>
        <w:separator/>
      </w:r>
    </w:p>
  </w:footnote>
  <w:footnote w:type="continuationSeparator" w:id="0">
    <w:p w:rsidR="00476DFA" w:rsidRDefault="00476D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2D6A4F"/>
    <w:multiLevelType w:val="multilevel"/>
    <w:tmpl w:val="28E438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997CA61"/>
    <w:multiLevelType w:val="multilevel"/>
    <w:tmpl w:val="7CD09F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C4A201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0FC2"/>
    <w:rsid w:val="00066A17"/>
    <w:rsid w:val="001C7F76"/>
    <w:rsid w:val="00452E11"/>
    <w:rsid w:val="00476DFA"/>
    <w:rsid w:val="00484414"/>
    <w:rsid w:val="004E29B3"/>
    <w:rsid w:val="00590D07"/>
    <w:rsid w:val="00784D58"/>
    <w:rsid w:val="007E1E82"/>
    <w:rsid w:val="008D6863"/>
    <w:rsid w:val="0098758C"/>
    <w:rsid w:val="00B86B75"/>
    <w:rsid w:val="00BC48D5"/>
    <w:rsid w:val="00C36279"/>
    <w:rsid w:val="00E315A3"/>
    <w:rsid w:val="00F47C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3FE56-0131-47C7-B836-3F1E774C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F47CC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semiHidden/>
    <w:rsid w:val="001C7F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Introductory Econometrics II - Assignment</vt:lpstr>
    </vt:vector>
  </TitlesOfParts>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Introductory Econometrics II - Assignment</dc:title>
  <dc:creator>Kenny</dc:creator>
  <cp:lastModifiedBy>victor mandela</cp:lastModifiedBy>
  <cp:revision>5</cp:revision>
  <dcterms:created xsi:type="dcterms:W3CDTF">2019-08-10T13:51:00Z</dcterms:created>
  <dcterms:modified xsi:type="dcterms:W3CDTF">2019-08-10T14:07:00Z</dcterms:modified>
</cp:coreProperties>
</file>