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6ACB5" w14:textId="77777777" w:rsidR="002A6CDB" w:rsidRPr="00AF58BB" w:rsidRDefault="002A6CDB" w:rsidP="002A6CDB">
      <w:pPr>
        <w:rPr>
          <w:rFonts w:cs="Arial"/>
        </w:rPr>
      </w:pPr>
    </w:p>
    <w:p w14:paraId="1DFF5CC6" w14:textId="77777777" w:rsidR="00D56F22" w:rsidRPr="00AF58BB" w:rsidRDefault="00D56F22" w:rsidP="000B1BFD">
      <w:pPr>
        <w:rPr>
          <w:rFonts w:cs="Arial"/>
        </w:rPr>
      </w:pPr>
    </w:p>
    <w:p w14:paraId="556C0526" w14:textId="77777777" w:rsidR="00C25A81" w:rsidRPr="00AF58BB" w:rsidRDefault="00C25A81" w:rsidP="000B1BFD">
      <w:pPr>
        <w:rPr>
          <w:rFonts w:cs="Arial"/>
        </w:rPr>
      </w:pPr>
    </w:p>
    <w:p w14:paraId="1AE6C56F" w14:textId="77777777" w:rsidR="00F6452F" w:rsidRPr="00AF58BB" w:rsidRDefault="00F6452F" w:rsidP="00F6452F">
      <w:pPr>
        <w:jc w:val="right"/>
        <w:rPr>
          <w:rFonts w:cs="Arial"/>
        </w:rPr>
      </w:pPr>
    </w:p>
    <w:p w14:paraId="398CDDCF" w14:textId="77777777" w:rsidR="003309EC" w:rsidRPr="00AF58BB" w:rsidRDefault="00504BF8" w:rsidP="003309EC">
      <w:pPr>
        <w:pStyle w:val="Title"/>
        <w:rPr>
          <w:rFonts w:ascii="Arial" w:hAnsi="Arial" w:cs="Arial"/>
          <w:szCs w:val="48"/>
        </w:rPr>
      </w:pPr>
      <w:r w:rsidRPr="00AF58BB">
        <w:rPr>
          <w:rFonts w:ascii="Arial" w:hAnsi="Arial" w:cs="Arial"/>
          <w:szCs w:val="48"/>
        </w:rPr>
        <w:t xml:space="preserve">A </w:t>
      </w:r>
      <w:r w:rsidR="0095611B" w:rsidRPr="00AF58BB">
        <w:rPr>
          <w:rFonts w:ascii="Arial" w:hAnsi="Arial" w:cs="Arial"/>
          <w:szCs w:val="48"/>
        </w:rPr>
        <w:t>game theoretical examination</w:t>
      </w:r>
      <w:r w:rsidR="004E2BFF" w:rsidRPr="00AF58BB">
        <w:rPr>
          <w:rFonts w:ascii="Arial" w:hAnsi="Arial" w:cs="Arial"/>
          <w:szCs w:val="48"/>
        </w:rPr>
        <w:t xml:space="preserve"> </w:t>
      </w:r>
      <w:r w:rsidRPr="00AF58BB">
        <w:rPr>
          <w:rFonts w:ascii="Arial" w:hAnsi="Arial" w:cs="Arial"/>
          <w:szCs w:val="48"/>
        </w:rPr>
        <w:t xml:space="preserve">of </w:t>
      </w:r>
      <w:r w:rsidR="006A0C2B" w:rsidRPr="00AF58BB">
        <w:rPr>
          <w:rFonts w:ascii="Arial" w:hAnsi="Arial" w:cs="Arial"/>
          <w:szCs w:val="48"/>
        </w:rPr>
        <w:t xml:space="preserve">user and service </w:t>
      </w:r>
      <w:r w:rsidR="00A60A1F" w:rsidRPr="00AF58BB">
        <w:rPr>
          <w:rFonts w:ascii="Arial" w:hAnsi="Arial" w:cs="Arial"/>
          <w:szCs w:val="48"/>
        </w:rPr>
        <w:t>privacy incentives</w:t>
      </w:r>
    </w:p>
    <w:p w14:paraId="74EA59B9" w14:textId="7A23A8C3" w:rsidR="00A60A1F" w:rsidRPr="00AF58BB" w:rsidRDefault="003309EC" w:rsidP="003309EC">
      <w:pPr>
        <w:pStyle w:val="Title"/>
        <w:rPr>
          <w:rFonts w:ascii="Arial" w:hAnsi="Arial" w:cs="Arial"/>
          <w:szCs w:val="48"/>
        </w:rPr>
      </w:pPr>
      <w:r w:rsidRPr="00AF58BB">
        <w:rPr>
          <w:rFonts w:ascii="Arial" w:hAnsi="Arial" w:cs="Arial"/>
          <w:sz w:val="36"/>
          <w:szCs w:val="36"/>
        </w:rPr>
        <w:t>a</w:t>
      </w:r>
      <w:r w:rsidR="00A60A1F" w:rsidRPr="00AF58BB">
        <w:rPr>
          <w:rFonts w:ascii="Arial" w:hAnsi="Arial" w:cs="Arial"/>
          <w:sz w:val="36"/>
          <w:szCs w:val="36"/>
        </w:rPr>
        <w:t xml:space="preserve"> case for privacy</w:t>
      </w:r>
      <w:r w:rsidR="00A66BFB" w:rsidRPr="00AF58BB">
        <w:rPr>
          <w:rFonts w:ascii="Arial" w:hAnsi="Arial" w:cs="Arial"/>
          <w:sz w:val="36"/>
          <w:szCs w:val="36"/>
        </w:rPr>
        <w:t xml:space="preserve"> ???</w:t>
      </w:r>
      <w:r w:rsidR="00A60A1F" w:rsidRPr="00AF58BB">
        <w:rPr>
          <w:rFonts w:ascii="Arial" w:hAnsi="Arial" w:cs="Arial"/>
          <w:sz w:val="36"/>
          <w:szCs w:val="36"/>
        </w:rPr>
        <w:t xml:space="preserve"> engineering and education</w:t>
      </w:r>
    </w:p>
    <w:p w14:paraId="609A27CA" w14:textId="77777777" w:rsidR="00A60A1F" w:rsidRPr="00AF58BB" w:rsidRDefault="00A60A1F" w:rsidP="00A60A1F">
      <w:pPr>
        <w:rPr>
          <w:rFonts w:cs="Arial"/>
        </w:rPr>
      </w:pPr>
    </w:p>
    <w:p w14:paraId="14F558D6" w14:textId="77777777" w:rsidR="00A60A1F" w:rsidRPr="00AF58BB" w:rsidRDefault="00A60A1F" w:rsidP="00A60A1F">
      <w:pPr>
        <w:rPr>
          <w:rFonts w:cs="Arial"/>
        </w:rPr>
      </w:pPr>
    </w:p>
    <w:p w14:paraId="4F56ECBC" w14:textId="77777777" w:rsidR="00AC4962" w:rsidRPr="00AF58BB" w:rsidRDefault="00AC4962" w:rsidP="00AC4962">
      <w:pPr>
        <w:ind w:left="4536"/>
        <w:rPr>
          <w:rStyle w:val="SubtleEmphasis"/>
          <w:rFonts w:cs="Arial"/>
        </w:rPr>
      </w:pPr>
      <w:r w:rsidRPr="00AF58BB">
        <w:rPr>
          <w:rStyle w:val="SubtleEmphasis"/>
          <w:rFonts w:cs="Arial"/>
        </w:rPr>
        <w:t>“The panic about privacy has all the finger pointing and paranoia of a good old scare, but it’s missing one vital ingredient: a genuinely alarmed public. [People] care about privacy mainly in the abstract.[2008????]”</w:t>
      </w:r>
    </w:p>
    <w:p w14:paraId="009D540A" w14:textId="77777777" w:rsidR="00AC4962" w:rsidRPr="00AF58BB" w:rsidRDefault="00AC4962" w:rsidP="00AC4962">
      <w:pPr>
        <w:rPr>
          <w:rFonts w:cs="Arial"/>
        </w:rPr>
      </w:pPr>
    </w:p>
    <w:p w14:paraId="70C2836D" w14:textId="16D43B85" w:rsidR="00A50663" w:rsidRPr="00AF58BB" w:rsidRDefault="00A50663" w:rsidP="0011684E">
      <w:pPr>
        <w:rPr>
          <w:rFonts w:cs="Arial"/>
        </w:rPr>
      </w:pPr>
    </w:p>
    <w:p w14:paraId="6B26E801" w14:textId="77777777" w:rsidR="00584BBA" w:rsidRPr="00AF58BB" w:rsidRDefault="00584BBA" w:rsidP="0011684E">
      <w:pPr>
        <w:rPr>
          <w:rFonts w:cs="Arial"/>
        </w:rPr>
      </w:pPr>
    </w:p>
    <w:p w14:paraId="0F366711" w14:textId="66FC2984" w:rsidR="003B022F" w:rsidRPr="00AF58BB" w:rsidRDefault="008542F9" w:rsidP="008542F9">
      <w:pPr>
        <w:pStyle w:val="Heading1"/>
        <w:rPr>
          <w:rFonts w:ascii="Arial" w:hAnsi="Arial" w:cs="Arial"/>
        </w:rPr>
      </w:pPr>
      <w:r w:rsidRPr="00AF58BB">
        <w:rPr>
          <w:rFonts w:ascii="Arial" w:hAnsi="Arial" w:cs="Arial"/>
        </w:rPr>
        <w:t>Abstract</w:t>
      </w:r>
    </w:p>
    <w:p w14:paraId="0A05D4D4" w14:textId="6DD98738" w:rsidR="008542F9" w:rsidRPr="00AF58BB" w:rsidRDefault="008542F9" w:rsidP="008542F9">
      <w:pPr>
        <w:rPr>
          <w:rFonts w:cs="Arial"/>
        </w:rPr>
      </w:pPr>
      <w:r w:rsidRPr="00AF58BB">
        <w:rPr>
          <w:rFonts w:cs="Arial"/>
        </w:rPr>
        <w:t>Some words here ;)</w:t>
      </w:r>
    </w:p>
    <w:p w14:paraId="1E862F47" w14:textId="77777777" w:rsidR="00864A78" w:rsidRDefault="00864A78" w:rsidP="008542F9">
      <w:pPr>
        <w:rPr>
          <w:rFonts w:cs="Arial"/>
        </w:rPr>
        <w:sectPr w:rsidR="00864A78" w:rsidSect="008542F9">
          <w:headerReference w:type="default" r:id="rId9"/>
          <w:footerReference w:type="even" r:id="rId10"/>
          <w:footerReference w:type="default" r:id="rId11"/>
          <w:headerReference w:type="first" r:id="rId12"/>
          <w:pgSz w:w="11900" w:h="16840"/>
          <w:pgMar w:top="1440" w:right="1800" w:bottom="1440" w:left="1800" w:header="708" w:footer="708" w:gutter="0"/>
          <w:cols w:space="708"/>
          <w:titlePg/>
          <w:docGrid w:linePitch="360"/>
        </w:sectPr>
      </w:pPr>
    </w:p>
    <w:p w14:paraId="35FD959A" w14:textId="0074DE70" w:rsidR="008542F9" w:rsidRPr="00AF58BB" w:rsidRDefault="008542F9" w:rsidP="00864A78">
      <w:pPr>
        <w:pStyle w:val="Heading3"/>
      </w:pPr>
      <w:r w:rsidRPr="00AF58BB">
        <w:lastRenderedPageBreak/>
        <w:t>My Personal Objectives</w:t>
      </w:r>
    </w:p>
    <w:p w14:paraId="5C61117B" w14:textId="77777777" w:rsidR="008542F9" w:rsidRPr="00864A78" w:rsidRDefault="008542F9" w:rsidP="00864A78">
      <w:pPr>
        <w:pStyle w:val="ListParagraph"/>
        <w:numPr>
          <w:ilvl w:val="0"/>
          <w:numId w:val="3"/>
        </w:numPr>
        <w:rPr>
          <w:rFonts w:cs="Arial"/>
        </w:rPr>
      </w:pPr>
      <w:r w:rsidRPr="00864A78">
        <w:rPr>
          <w:rFonts w:cs="Arial"/>
        </w:rPr>
        <w:t>To further my understanding of user sensitivities around disclosure, privacy and trust;</w:t>
      </w:r>
    </w:p>
    <w:p w14:paraId="12E8820A" w14:textId="77777777" w:rsidR="008542F9" w:rsidRPr="00864A78" w:rsidRDefault="008542F9" w:rsidP="00864A78">
      <w:pPr>
        <w:pStyle w:val="ListParagraph"/>
        <w:numPr>
          <w:ilvl w:val="0"/>
          <w:numId w:val="3"/>
        </w:numPr>
        <w:rPr>
          <w:rFonts w:cs="Arial"/>
        </w:rPr>
      </w:pPr>
      <w:r w:rsidRPr="00864A78">
        <w:rPr>
          <w:rFonts w:cs="Arial"/>
        </w:rPr>
        <w:t>To further my complex system simulation development</w:t>
      </w:r>
    </w:p>
    <w:p w14:paraId="67CF7CDD" w14:textId="4D257132" w:rsidR="00384267" w:rsidRPr="00864A78" w:rsidRDefault="008542F9" w:rsidP="00864A78">
      <w:pPr>
        <w:pStyle w:val="ListParagraph"/>
        <w:numPr>
          <w:ilvl w:val="0"/>
          <w:numId w:val="3"/>
        </w:numPr>
        <w:rPr>
          <w:rFonts w:cs="Arial"/>
        </w:rPr>
      </w:pPr>
      <w:r w:rsidRPr="00864A78">
        <w:rPr>
          <w:rFonts w:cs="Arial"/>
        </w:rPr>
        <w:t>To do something interesting</w:t>
      </w:r>
    </w:p>
    <w:p w14:paraId="0298CAD6" w14:textId="77777777" w:rsidR="00384267" w:rsidRPr="00AF58BB" w:rsidRDefault="00384267" w:rsidP="00384267">
      <w:pPr>
        <w:pStyle w:val="Heading3"/>
        <w:rPr>
          <w:rFonts w:ascii="Arial" w:hAnsi="Arial" w:cs="Arial"/>
        </w:rPr>
      </w:pPr>
      <w:bookmarkStart w:id="1" w:name="_Toc235506713"/>
      <w:r w:rsidRPr="00AF58BB">
        <w:rPr>
          <w:rFonts w:ascii="Arial" w:hAnsi="Arial" w:cs="Arial"/>
        </w:rPr>
        <w:lastRenderedPageBreak/>
        <w:t>Research Material to Consider</w:t>
      </w:r>
      <w:bookmarkEnd w:id="1"/>
    </w:p>
    <w:p w14:paraId="3AAA1888" w14:textId="77777777" w:rsidR="00384267" w:rsidRPr="00864A78" w:rsidRDefault="00384267" w:rsidP="00864A78">
      <w:pPr>
        <w:pStyle w:val="ListParagraph"/>
        <w:numPr>
          <w:ilvl w:val="0"/>
          <w:numId w:val="6"/>
        </w:numPr>
        <w:rPr>
          <w:rFonts w:cs="Arial"/>
        </w:rPr>
      </w:pPr>
      <w:r w:rsidRPr="00864A78">
        <w:rPr>
          <w:rFonts w:cs="Arial"/>
        </w:rPr>
        <w:t>Zero knowledge protocols</w:t>
      </w:r>
    </w:p>
    <w:p w14:paraId="2A7BFA5E" w14:textId="77777777" w:rsidR="00384267" w:rsidRPr="00864A78" w:rsidRDefault="00384267" w:rsidP="00864A78">
      <w:pPr>
        <w:pStyle w:val="ListParagraph"/>
        <w:numPr>
          <w:ilvl w:val="0"/>
          <w:numId w:val="6"/>
        </w:numPr>
        <w:rPr>
          <w:rFonts w:cs="Arial"/>
        </w:rPr>
      </w:pPr>
      <w:r w:rsidRPr="00864A78">
        <w:rPr>
          <w:rFonts w:cs="Arial"/>
        </w:rPr>
        <w:t>Privacy by design</w:t>
      </w:r>
    </w:p>
    <w:p w14:paraId="7140B446" w14:textId="77777777" w:rsidR="00384267" w:rsidRPr="00864A78" w:rsidRDefault="00384267" w:rsidP="00864A78">
      <w:pPr>
        <w:pStyle w:val="ListParagraph"/>
        <w:numPr>
          <w:ilvl w:val="0"/>
          <w:numId w:val="6"/>
        </w:numPr>
        <w:rPr>
          <w:rFonts w:cs="Arial"/>
        </w:rPr>
      </w:pPr>
      <w:r w:rsidRPr="00864A78">
        <w:rPr>
          <w:rFonts w:cs="Arial"/>
        </w:rPr>
        <w:t>Social Engineering Attacks</w:t>
      </w:r>
    </w:p>
    <w:p w14:paraId="5A50D03F" w14:textId="77777777" w:rsidR="00384267" w:rsidRPr="00864A78" w:rsidRDefault="00384267" w:rsidP="00864A78">
      <w:pPr>
        <w:pStyle w:val="ListParagraph"/>
        <w:numPr>
          <w:ilvl w:val="0"/>
          <w:numId w:val="6"/>
        </w:numPr>
        <w:rPr>
          <w:rFonts w:cs="Arial"/>
        </w:rPr>
      </w:pPr>
      <w:r w:rsidRPr="00864A78">
        <w:rPr>
          <w:rFonts w:cs="Arial"/>
        </w:rPr>
        <w:t>Popularity Correlated Trust</w:t>
      </w:r>
    </w:p>
    <w:p w14:paraId="6951F39A" w14:textId="77777777" w:rsidR="00384267" w:rsidRPr="00864A78" w:rsidRDefault="00384267" w:rsidP="00864A78">
      <w:pPr>
        <w:pStyle w:val="ListParagraph"/>
        <w:numPr>
          <w:ilvl w:val="0"/>
          <w:numId w:val="6"/>
        </w:numPr>
        <w:rPr>
          <w:rFonts w:cs="Arial"/>
        </w:rPr>
      </w:pPr>
      <w:r w:rsidRPr="00864A78">
        <w:rPr>
          <w:rFonts w:cs="Arial"/>
        </w:rPr>
        <w:t>Privacy Education (Pedagogy)</w:t>
      </w:r>
    </w:p>
    <w:p w14:paraId="07FB384F" w14:textId="77777777" w:rsidR="00384267" w:rsidRPr="00864A78" w:rsidRDefault="00384267" w:rsidP="00864A78">
      <w:pPr>
        <w:pStyle w:val="ListParagraph"/>
        <w:numPr>
          <w:ilvl w:val="0"/>
          <w:numId w:val="6"/>
        </w:numPr>
        <w:rPr>
          <w:rFonts w:cs="Arial"/>
        </w:rPr>
      </w:pPr>
      <w:r w:rsidRPr="00864A78">
        <w:rPr>
          <w:rFonts w:cs="Arial"/>
        </w:rPr>
        <w:t>Ambient Intelligence</w:t>
      </w:r>
    </w:p>
    <w:p w14:paraId="4BABEE9D" w14:textId="77777777" w:rsidR="00384267" w:rsidRPr="00864A78" w:rsidRDefault="00384267" w:rsidP="00864A78">
      <w:pPr>
        <w:pStyle w:val="ListParagraph"/>
        <w:numPr>
          <w:ilvl w:val="0"/>
          <w:numId w:val="6"/>
        </w:numPr>
        <w:rPr>
          <w:rFonts w:cs="Arial"/>
        </w:rPr>
      </w:pPr>
      <w:r w:rsidRPr="00864A78">
        <w:rPr>
          <w:rFonts w:cs="Arial"/>
        </w:rPr>
        <w:t>Cyber Game Theory</w:t>
      </w:r>
    </w:p>
    <w:p w14:paraId="1DEDD48E" w14:textId="77777777" w:rsidR="00384267" w:rsidRPr="00864A78" w:rsidRDefault="00384267" w:rsidP="00864A78">
      <w:pPr>
        <w:pStyle w:val="ListParagraph"/>
        <w:numPr>
          <w:ilvl w:val="0"/>
          <w:numId w:val="6"/>
        </w:numPr>
        <w:rPr>
          <w:rFonts w:cs="Arial"/>
        </w:rPr>
      </w:pPr>
      <w:r w:rsidRPr="00864A78">
        <w:rPr>
          <w:rFonts w:cs="Arial"/>
        </w:rPr>
        <w:t>Data Communications Bill</w:t>
      </w:r>
    </w:p>
    <w:p w14:paraId="4800050E" w14:textId="77777777" w:rsidR="00384267" w:rsidRPr="00864A78" w:rsidRDefault="00384267" w:rsidP="00864A78">
      <w:pPr>
        <w:pStyle w:val="ListParagraph"/>
        <w:numPr>
          <w:ilvl w:val="0"/>
          <w:numId w:val="6"/>
        </w:numPr>
        <w:rPr>
          <w:rFonts w:cs="Arial"/>
        </w:rPr>
      </w:pPr>
      <w:r w:rsidRPr="00864A78">
        <w:rPr>
          <w:rFonts w:cs="Arial"/>
        </w:rPr>
        <w:lastRenderedPageBreak/>
        <w:t>Online behavioural Advertising (deep packet inspection)</w:t>
      </w:r>
    </w:p>
    <w:p w14:paraId="43CED023" w14:textId="7BD60BF3" w:rsidR="00384267" w:rsidRPr="00AF58BB" w:rsidRDefault="00384267" w:rsidP="00384267">
      <w:pPr>
        <w:pStyle w:val="Heading3"/>
        <w:rPr>
          <w:rFonts w:ascii="Arial" w:hAnsi="Arial" w:cs="Arial"/>
        </w:rPr>
      </w:pPr>
      <w:bookmarkStart w:id="2" w:name="_Toc235506714"/>
      <w:r w:rsidRPr="00AF58BB">
        <w:rPr>
          <w:rFonts w:ascii="Arial" w:hAnsi="Arial" w:cs="Arial"/>
        </w:rPr>
        <w:t>Key Words</w:t>
      </w:r>
      <w:bookmarkEnd w:id="2"/>
    </w:p>
    <w:p w14:paraId="7013B7B0" w14:textId="77777777" w:rsidR="00384267" w:rsidRPr="00864A78" w:rsidRDefault="00384267" w:rsidP="00864A78">
      <w:pPr>
        <w:pStyle w:val="ListParagraph"/>
        <w:numPr>
          <w:ilvl w:val="0"/>
          <w:numId w:val="7"/>
        </w:numPr>
        <w:rPr>
          <w:rFonts w:cs="Arial"/>
        </w:rPr>
      </w:pPr>
      <w:r w:rsidRPr="00864A78">
        <w:rPr>
          <w:rFonts w:cs="Arial"/>
        </w:rPr>
        <w:t>Authentication</w:t>
      </w:r>
    </w:p>
    <w:p w14:paraId="3F7AC722" w14:textId="77777777" w:rsidR="00384267" w:rsidRPr="00864A78" w:rsidRDefault="00384267" w:rsidP="00864A78">
      <w:pPr>
        <w:pStyle w:val="ListParagraph"/>
        <w:numPr>
          <w:ilvl w:val="0"/>
          <w:numId w:val="7"/>
        </w:numPr>
        <w:rPr>
          <w:rFonts w:cs="Arial"/>
        </w:rPr>
      </w:pPr>
      <w:r w:rsidRPr="00864A78">
        <w:rPr>
          <w:rFonts w:cs="Arial"/>
        </w:rPr>
        <w:t xml:space="preserve">Privacy </w:t>
      </w:r>
    </w:p>
    <w:p w14:paraId="64364847" w14:textId="77777777" w:rsidR="00384267" w:rsidRPr="00864A78" w:rsidRDefault="00384267" w:rsidP="00864A78">
      <w:pPr>
        <w:pStyle w:val="ListParagraph"/>
        <w:numPr>
          <w:ilvl w:val="0"/>
          <w:numId w:val="7"/>
        </w:numPr>
        <w:rPr>
          <w:rFonts w:cs="Arial"/>
        </w:rPr>
      </w:pPr>
      <w:r w:rsidRPr="00864A78">
        <w:rPr>
          <w:rFonts w:cs="Arial"/>
        </w:rPr>
        <w:t>Security</w:t>
      </w:r>
    </w:p>
    <w:p w14:paraId="117FBF56" w14:textId="77777777" w:rsidR="00384267" w:rsidRPr="00864A78" w:rsidRDefault="00384267" w:rsidP="00864A78">
      <w:pPr>
        <w:pStyle w:val="ListParagraph"/>
        <w:numPr>
          <w:ilvl w:val="0"/>
          <w:numId w:val="7"/>
        </w:numPr>
        <w:rPr>
          <w:rFonts w:cs="Arial"/>
        </w:rPr>
      </w:pPr>
      <w:r w:rsidRPr="00864A78">
        <w:rPr>
          <w:rFonts w:cs="Arial"/>
        </w:rPr>
        <w:t>Cybercrime</w:t>
      </w:r>
    </w:p>
    <w:p w14:paraId="6CDBFD2A" w14:textId="77777777" w:rsidR="00384267" w:rsidRPr="00864A78" w:rsidRDefault="00384267" w:rsidP="00864A78">
      <w:pPr>
        <w:pStyle w:val="ListParagraph"/>
        <w:numPr>
          <w:ilvl w:val="0"/>
          <w:numId w:val="7"/>
        </w:numPr>
        <w:rPr>
          <w:rFonts w:cs="Arial"/>
        </w:rPr>
      </w:pPr>
      <w:r w:rsidRPr="00864A78">
        <w:rPr>
          <w:rFonts w:cs="Arial"/>
        </w:rPr>
        <w:t>Identity</w:t>
      </w:r>
    </w:p>
    <w:p w14:paraId="4E8C1391" w14:textId="77777777" w:rsidR="00384267" w:rsidRPr="00864A78" w:rsidRDefault="00384267" w:rsidP="00864A78">
      <w:pPr>
        <w:pStyle w:val="ListParagraph"/>
        <w:numPr>
          <w:ilvl w:val="0"/>
          <w:numId w:val="7"/>
        </w:numPr>
        <w:rPr>
          <w:rFonts w:cs="Arial"/>
        </w:rPr>
      </w:pPr>
      <w:r w:rsidRPr="00864A78">
        <w:rPr>
          <w:rFonts w:cs="Arial"/>
        </w:rPr>
        <w:t>Signalling Games</w:t>
      </w:r>
    </w:p>
    <w:p w14:paraId="05D6D039" w14:textId="77777777" w:rsidR="00864A78" w:rsidRDefault="00864A78" w:rsidP="00384267">
      <w:pPr>
        <w:rPr>
          <w:rFonts w:cs="Arial"/>
        </w:rPr>
        <w:sectPr w:rsidR="00864A78" w:rsidSect="00864A78">
          <w:type w:val="continuous"/>
          <w:pgSz w:w="11900" w:h="16840"/>
          <w:pgMar w:top="1440" w:right="701" w:bottom="1440" w:left="1276" w:header="708" w:footer="708" w:gutter="0"/>
          <w:cols w:num="3" w:space="159"/>
          <w:titlePg/>
          <w:docGrid w:linePitch="360"/>
        </w:sectPr>
      </w:pPr>
    </w:p>
    <w:p w14:paraId="6ED77D50" w14:textId="1CD0804D" w:rsidR="00384267" w:rsidRPr="00AF58BB" w:rsidRDefault="00384267" w:rsidP="00384267">
      <w:pPr>
        <w:rPr>
          <w:rFonts w:cs="Arial"/>
        </w:rPr>
      </w:pPr>
    </w:p>
    <w:p w14:paraId="1DF607DF" w14:textId="77777777" w:rsidR="00384267" w:rsidRPr="00AF58BB" w:rsidRDefault="00384267" w:rsidP="008542F9">
      <w:pPr>
        <w:rPr>
          <w:rFonts w:cs="Arial"/>
        </w:rPr>
      </w:pPr>
    </w:p>
    <w:p w14:paraId="2839D594" w14:textId="77777777" w:rsidR="00AC4962" w:rsidRPr="00AF58BB" w:rsidRDefault="00AC4962" w:rsidP="0011684E">
      <w:pPr>
        <w:rPr>
          <w:rFonts w:cs="Arial"/>
        </w:rPr>
      </w:pPr>
    </w:p>
    <w:p w14:paraId="019E37EB" w14:textId="06D15D93" w:rsidR="006F11EA" w:rsidRDefault="00594252" w:rsidP="00040487">
      <w:pPr>
        <w:pStyle w:val="Heading2"/>
      </w:pPr>
      <w:bookmarkStart w:id="3" w:name="_Toc235506683"/>
      <w:r w:rsidRPr="00AF58BB">
        <w:t>Introduction</w:t>
      </w:r>
      <w:bookmarkEnd w:id="3"/>
    </w:p>
    <w:p w14:paraId="567E085E" w14:textId="486C198D" w:rsidR="001845AC" w:rsidRDefault="004C2EB0" w:rsidP="004C2EB0">
      <w:r>
        <w:t>Right or wrong, there is a market for personal information.  Personal information is amassed, processed, mined, repurposed, extrapolated upon, stored, traded and stolen on a global stage.    Personal data has always been a commodity, so it is no surprise that people and organisations have found a way to monetise it and</w:t>
      </w:r>
      <w:r w:rsidR="00F91479">
        <w:t xml:space="preserve"> or</w:t>
      </w:r>
      <w:r>
        <w:t xml:space="preserve"> exploit its value.  The Internet is simply the catalyst making this process efficient and attractively profitable.  The scale and the increasing sophistication of operations have </w:t>
      </w:r>
      <w:r w:rsidR="00F91479">
        <w:t>heightened concerns (which have long</w:t>
      </w:r>
      <w:r>
        <w:t xml:space="preserve"> existed)</w:t>
      </w:r>
      <w:r w:rsidR="00F91479">
        <w:t xml:space="preserve"> to a global level.  Yet the profits and benefits of data utilisation are easier to define and defend than any current articulation of the concerns about such practices.  Thus ‘privacy’ is held up often intrepidly to place scrutiny on certain practices and illuminate the concerns of many antagonists.  Unfortunately the multifaceted use of the term privacy has further muddled its meaning and is perhaps diluting any desired effect</w:t>
      </w:r>
      <w:r w:rsidR="00864A78">
        <w:t xml:space="preserve"> (</w:t>
      </w:r>
      <w:r w:rsidR="00864A78">
        <w:rPr>
          <w:rStyle w:val="SubtleEmphasis"/>
        </w:rPr>
        <w:t>Arther Miller</w:t>
      </w:r>
      <w:r w:rsidR="00864A78" w:rsidRPr="00C2790B">
        <w:rPr>
          <w:rStyle w:val="SubtleEmphasis"/>
        </w:rPr>
        <w:t xml:space="preserve"> </w:t>
      </w:r>
      <w:r w:rsidR="00864A78">
        <w:rPr>
          <w:rStyle w:val="SubtleEmphasis"/>
        </w:rPr>
        <w:t>in Solove)</w:t>
      </w:r>
      <w:r w:rsidR="00F91479">
        <w:t xml:space="preserve">, leading to some academics </w:t>
      </w:r>
      <w:r w:rsidR="00864A78">
        <w:t xml:space="preserve">either </w:t>
      </w:r>
      <w:r w:rsidR="00F91479">
        <w:t xml:space="preserve">tentatively deploying the term or creating new terms to </w:t>
      </w:r>
      <w:r w:rsidR="00C2790B">
        <w:t>define</w:t>
      </w:r>
      <w:r w:rsidR="00F91479">
        <w:t xml:space="preserve"> </w:t>
      </w:r>
      <w:r w:rsidR="00864A78">
        <w:t>the old concept</w:t>
      </w:r>
      <w:r w:rsidR="00F91479">
        <w:t xml:space="preserve">.  Simply put the effectiveness of the word privacy is perhaps facing the same fate as the </w:t>
      </w:r>
      <w:r w:rsidR="00C2790B">
        <w:t xml:space="preserve">concept it is defining.  () suggest pro-privacy commentators </w:t>
      </w:r>
      <w:r w:rsidR="001845AC">
        <w:t>avoid</w:t>
      </w:r>
      <w:r w:rsidR="00C2790B">
        <w:t xml:space="preserve"> the term altogether, Nissenbaum uses ‘contextual integrity’ to propose an alternative legal framework for what is </w:t>
      </w:r>
      <w:r w:rsidR="001845AC">
        <w:t>essential</w:t>
      </w:r>
      <w:r w:rsidR="00C2790B">
        <w:t xml:space="preserve"> the protection of privacy.  Whilst</w:t>
      </w:r>
      <w:r w:rsidR="001845AC">
        <w:t xml:space="preserve"> Solove</w:t>
      </w:r>
      <w:r w:rsidR="00C2790B">
        <w:t xml:space="preserve"> </w:t>
      </w:r>
      <w:r w:rsidR="001845AC">
        <w:t xml:space="preserve">(2007) </w:t>
      </w:r>
      <w:r w:rsidR="00C2790B">
        <w:t xml:space="preserve">remarks that privacy has so long been held up as the adversary of national security that </w:t>
      </w:r>
      <w:r w:rsidR="001845AC">
        <w:t>‘</w:t>
      </w:r>
      <w:r w:rsidR="00C2790B">
        <w:t xml:space="preserve">it is hard for </w:t>
      </w:r>
      <w:r w:rsidR="001845AC">
        <w:t>privacy to prevail’.</w:t>
      </w:r>
    </w:p>
    <w:p w14:paraId="7722918D" w14:textId="77777777" w:rsidR="00864A78" w:rsidRDefault="00864A78" w:rsidP="004C2EB0"/>
    <w:p w14:paraId="2DD3DCDB" w14:textId="1DD0D060" w:rsidR="006F11EA" w:rsidRPr="00864A78" w:rsidRDefault="001845AC" w:rsidP="008542F9">
      <w:r>
        <w:t xml:space="preserve">Another </w:t>
      </w:r>
      <w:r w:rsidR="00864A78">
        <w:t>pragmatic yet slightly</w:t>
      </w:r>
      <w:r>
        <w:t xml:space="preserve"> conceding perspective was to stop </w:t>
      </w:r>
      <w:r w:rsidR="00864A78">
        <w:t>resisting</w:t>
      </w:r>
      <w:r>
        <w:t xml:space="preserve"> and join the data utilisation process</w:t>
      </w:r>
      <w:r w:rsidR="00864A78">
        <w:t>,</w:t>
      </w:r>
      <w:r>
        <w:t xml:space="preserve"> albeit with the gains being realised by th</w:t>
      </w:r>
      <w:r w:rsidR="00864A78">
        <w:t xml:space="preserve">e individual owners of the data </w:t>
      </w:r>
      <w:r w:rsidR="006F11EA">
        <w:rPr>
          <w:rFonts w:cs="Arial"/>
        </w:rPr>
        <w:t>“Why not let individuals own the information about themselves and decide how the information is used?”</w:t>
      </w:r>
      <w:r w:rsidR="00864A78">
        <w:rPr>
          <w:rFonts w:cs="Arial"/>
        </w:rPr>
        <w:t xml:space="preserve"> (Laudon, 1996)</w:t>
      </w:r>
      <w:r w:rsidR="00864A78">
        <w:rPr>
          <w:rStyle w:val="SubtleEmphasis"/>
          <w:i w:val="0"/>
          <w:iCs w:val="0"/>
          <w:color w:val="auto"/>
        </w:rPr>
        <w:t xml:space="preserve">. </w:t>
      </w:r>
      <w:r w:rsidR="00864A78">
        <w:rPr>
          <w:rFonts w:cs="Arial"/>
        </w:rPr>
        <w:t xml:space="preserve"> </w:t>
      </w:r>
      <w:r w:rsidR="006F11EA">
        <w:rPr>
          <w:rFonts w:cs="Arial"/>
        </w:rPr>
        <w:t xml:space="preserve"> This question,</w:t>
      </w:r>
      <w:r w:rsidR="00864A78">
        <w:rPr>
          <w:rFonts w:cs="Arial"/>
        </w:rPr>
        <w:t xml:space="preserve"> posed almost two decades ago</w:t>
      </w:r>
      <w:r w:rsidR="006F11EA">
        <w:rPr>
          <w:rFonts w:cs="Arial"/>
        </w:rPr>
        <w:t xml:space="preserve">, depicts a society were profits can be harnessed by individuals for information about themselves. This economic view stems from a concession that privacy is in decline and this trend is likely to continue, therefore we can strive to make the best of the situation.  In essence, </w:t>
      </w:r>
      <w:r w:rsidR="00040487">
        <w:rPr>
          <w:rFonts w:cs="Arial"/>
        </w:rPr>
        <w:t xml:space="preserve">a thought could form such as, </w:t>
      </w:r>
      <w:r w:rsidR="006F11EA">
        <w:rPr>
          <w:rFonts w:cs="Arial"/>
        </w:rPr>
        <w:t>if my data is making a profit for someone else, then I should see my share.  The reality however is closer to this than we may think.  Individuals do ‘sell’ their information on a daily basis. Individuals can and do ‘profit’ from this trade, just not in a financial sense</w:t>
      </w:r>
      <w:r w:rsidR="00040487">
        <w:rPr>
          <w:rFonts w:cs="Arial"/>
        </w:rPr>
        <w:t xml:space="preserve"> or in a consistent manner</w:t>
      </w:r>
      <w:r w:rsidR="006F11EA">
        <w:rPr>
          <w:rFonts w:cs="Arial"/>
        </w:rPr>
        <w:t>.  Individuals are trading their information for the free use of media software, the chance to win a prize or the ease of e-commerce</w:t>
      </w:r>
      <w:r w:rsidR="00040487">
        <w:rPr>
          <w:rFonts w:cs="Arial"/>
        </w:rPr>
        <w:t>.</w:t>
      </w:r>
    </w:p>
    <w:p w14:paraId="5F824AE6" w14:textId="77777777" w:rsidR="00040487" w:rsidRDefault="00040487" w:rsidP="008542F9">
      <w:pPr>
        <w:rPr>
          <w:rFonts w:cs="Arial"/>
        </w:rPr>
      </w:pPr>
    </w:p>
    <w:p w14:paraId="76083693" w14:textId="3C8AB146" w:rsidR="006F11EA" w:rsidRDefault="00040487" w:rsidP="008542F9">
      <w:pPr>
        <w:rPr>
          <w:rFonts w:cs="Arial"/>
        </w:rPr>
      </w:pPr>
      <w:r>
        <w:rPr>
          <w:rFonts w:cs="Arial"/>
        </w:rPr>
        <w:t>So what is the problem? Or at least what problem does this paper look to address?  The answer to this question is twofold. Firstly, technology advancements have increased data processing capabilities, which continue to develop and outpace the scope or reform r</w:t>
      </w:r>
      <w:r w:rsidR="00E11F04">
        <w:rPr>
          <w:rFonts w:cs="Arial"/>
        </w:rPr>
        <w:t>ate of the laws and regulations</w:t>
      </w:r>
      <w:r>
        <w:rPr>
          <w:rFonts w:cs="Arial"/>
        </w:rPr>
        <w:t>.</w:t>
      </w:r>
      <w:r w:rsidR="00E11F04">
        <w:rPr>
          <w:rFonts w:cs="Arial"/>
        </w:rPr>
        <w:t xml:space="preserve">  Resulting in a ‘legal void’ (levesson) within which only a hazy and inconsistent understanding of what is right and wrong persist</w:t>
      </w:r>
      <w:r w:rsidR="00337E81">
        <w:rPr>
          <w:rFonts w:cs="Arial"/>
        </w:rPr>
        <w:t>, thus leaving decisions to the ethics of the corporate world</w:t>
      </w:r>
      <w:r w:rsidR="00E11F04">
        <w:rPr>
          <w:rFonts w:cs="Arial"/>
        </w:rPr>
        <w:t xml:space="preserve">.  Secondly, regardless of this opaque world of data utilisation, individuals are subject to an ever-present, asymmetrical negotiation where our trade-off considerations are </w:t>
      </w:r>
      <w:r w:rsidR="00337E81">
        <w:rPr>
          <w:rFonts w:cs="Arial"/>
        </w:rPr>
        <w:t xml:space="preserve">often </w:t>
      </w:r>
      <w:r w:rsidR="00E11F04">
        <w:rPr>
          <w:rFonts w:cs="Arial"/>
        </w:rPr>
        <w:t>masked by naivety (</w:t>
      </w:r>
      <w:r w:rsidR="001703C2">
        <w:rPr>
          <w:rFonts w:cs="Arial"/>
        </w:rPr>
        <w:t>“</w:t>
      </w:r>
      <w:r w:rsidR="00E11F04">
        <w:rPr>
          <w:rFonts w:cs="Arial"/>
        </w:rPr>
        <w:t>nothing to hide</w:t>
      </w:r>
      <w:r w:rsidR="001703C2">
        <w:rPr>
          <w:rFonts w:cs="Arial"/>
        </w:rPr>
        <w:t>”</w:t>
      </w:r>
      <w:r w:rsidR="00337E81">
        <w:rPr>
          <w:rFonts w:cs="Arial"/>
        </w:rPr>
        <w:t xml:space="preserve">, </w:t>
      </w:r>
      <w:r w:rsidR="001703C2">
        <w:rPr>
          <w:rFonts w:cs="Arial"/>
        </w:rPr>
        <w:t>“</w:t>
      </w:r>
      <w:r w:rsidR="00337E81">
        <w:rPr>
          <w:rFonts w:cs="Arial"/>
        </w:rPr>
        <w:t>small price to pay</w:t>
      </w:r>
      <w:r w:rsidR="001703C2">
        <w:rPr>
          <w:rFonts w:cs="Arial"/>
        </w:rPr>
        <w:t xml:space="preserve"> for national security”, Solove, 2007</w:t>
      </w:r>
      <w:r w:rsidR="00E11F04">
        <w:rPr>
          <w:rFonts w:cs="Arial"/>
        </w:rPr>
        <w:t xml:space="preserve">), a sense of </w:t>
      </w:r>
      <w:r w:rsidR="00337E81">
        <w:rPr>
          <w:rFonts w:cs="Arial"/>
        </w:rPr>
        <w:t>vulnerability</w:t>
      </w:r>
      <w:r w:rsidR="00E11F04">
        <w:rPr>
          <w:rFonts w:cs="Arial"/>
        </w:rPr>
        <w:t xml:space="preserve"> (nothing </w:t>
      </w:r>
      <w:r w:rsidR="00337E81">
        <w:rPr>
          <w:rFonts w:cs="Arial"/>
        </w:rPr>
        <w:t xml:space="preserve">I </w:t>
      </w:r>
      <w:r w:rsidR="00E11F04">
        <w:rPr>
          <w:rFonts w:cs="Arial"/>
        </w:rPr>
        <w:t>can do to stop it) or even apathy (</w:t>
      </w:r>
      <w:r w:rsidR="001703C2">
        <w:rPr>
          <w:rFonts w:cs="Arial"/>
        </w:rPr>
        <w:t>“</w:t>
      </w:r>
      <w:r w:rsidR="00337E81">
        <w:rPr>
          <w:rFonts w:cs="Arial"/>
        </w:rPr>
        <w:t>No bodies on the street</w:t>
      </w:r>
      <w:r w:rsidR="001703C2">
        <w:rPr>
          <w:rFonts w:cs="Arial"/>
        </w:rPr>
        <w:t>”, Villa, 2003</w:t>
      </w:r>
      <w:r w:rsidR="00E11F04">
        <w:rPr>
          <w:rFonts w:cs="Arial"/>
        </w:rPr>
        <w:t>).</w:t>
      </w:r>
      <w:r w:rsidR="00864A78">
        <w:rPr>
          <w:rFonts w:cs="Arial"/>
        </w:rPr>
        <w:t xml:space="preserve">  Therefore the trade-off is quite far from the conceived market equilibrium price in a ‘National Information Market’ that Laudon </w:t>
      </w:r>
      <w:r w:rsidR="001703C2">
        <w:rPr>
          <w:rFonts w:cs="Arial"/>
        </w:rPr>
        <w:t>proposed as a</w:t>
      </w:r>
      <w:r w:rsidR="003A133E">
        <w:rPr>
          <w:rFonts w:cs="Arial"/>
        </w:rPr>
        <w:t>n</w:t>
      </w:r>
      <w:r w:rsidR="001703C2">
        <w:rPr>
          <w:rFonts w:cs="Arial"/>
        </w:rPr>
        <w:t xml:space="preserve"> economic </w:t>
      </w:r>
      <w:r w:rsidR="00864A78">
        <w:rPr>
          <w:rFonts w:cs="Arial"/>
        </w:rPr>
        <w:t>solution</w:t>
      </w:r>
      <w:r w:rsidR="001703C2">
        <w:rPr>
          <w:rFonts w:cs="Arial"/>
        </w:rPr>
        <w:t xml:space="preserve"> (ibid)</w:t>
      </w:r>
    </w:p>
    <w:p w14:paraId="11E34F06" w14:textId="77777777" w:rsidR="00337E81" w:rsidRDefault="00337E81" w:rsidP="008542F9">
      <w:pPr>
        <w:rPr>
          <w:rFonts w:cs="Arial"/>
        </w:rPr>
      </w:pPr>
    </w:p>
    <w:p w14:paraId="585B568B" w14:textId="5DC2E003" w:rsidR="00337E81" w:rsidRDefault="00337E81" w:rsidP="008542F9">
      <w:pPr>
        <w:rPr>
          <w:rFonts w:cs="Arial"/>
        </w:rPr>
      </w:pPr>
      <w:r>
        <w:rPr>
          <w:rFonts w:cs="Arial"/>
        </w:rPr>
        <w:t xml:space="preserve">This collection of claims and observations (amidst others) by academic and legal commentators will be unpacked in section two, however, before this is possible it is important to define the often muddled terms which will run centre to </w:t>
      </w:r>
      <w:r w:rsidR="004C2EB0">
        <w:rPr>
          <w:rFonts w:cs="Arial"/>
        </w:rPr>
        <w:t>my dissertation.</w:t>
      </w:r>
      <w:r>
        <w:rPr>
          <w:rFonts w:cs="Arial"/>
        </w:rPr>
        <w:t xml:space="preserve"> </w:t>
      </w:r>
    </w:p>
    <w:p w14:paraId="2FBFAC83" w14:textId="77777777" w:rsidR="003A133E" w:rsidRDefault="003A133E" w:rsidP="008542F9">
      <w:pPr>
        <w:rPr>
          <w:rFonts w:cs="Arial"/>
        </w:rPr>
      </w:pPr>
    </w:p>
    <w:p w14:paraId="6749EE83" w14:textId="41C5B3F9" w:rsidR="003A133E" w:rsidRDefault="003A133E" w:rsidP="008542F9">
      <w:pPr>
        <w:rPr>
          <w:rFonts w:cs="Arial"/>
        </w:rPr>
      </w:pPr>
      <w:r>
        <w:rPr>
          <w:rFonts w:cs="Arial"/>
        </w:rPr>
        <w:t>So instead of throwing privacy out, an attep to strenten it could be more fruitful.</w:t>
      </w:r>
    </w:p>
    <w:p w14:paraId="16407498" w14:textId="77777777" w:rsidR="003A133E" w:rsidRDefault="003A133E" w:rsidP="008542F9">
      <w:pPr>
        <w:rPr>
          <w:rFonts w:cs="Arial"/>
        </w:rPr>
      </w:pPr>
    </w:p>
    <w:p w14:paraId="58963F9B" w14:textId="50635EA9" w:rsidR="003A133E" w:rsidRDefault="003A133E" w:rsidP="008542F9">
      <w:pPr>
        <w:rPr>
          <w:rFonts w:cs="Arial"/>
        </w:rPr>
      </w:pPr>
      <w:r>
        <w:rPr>
          <w:rFonts w:cs="Arial"/>
        </w:rPr>
        <w:t>Contextual Privacy</w:t>
      </w:r>
    </w:p>
    <w:p w14:paraId="0F3368D1" w14:textId="7E8F537E" w:rsidR="003A133E" w:rsidRDefault="003A133E" w:rsidP="008542F9">
      <w:pPr>
        <w:rPr>
          <w:rFonts w:cs="Arial"/>
        </w:rPr>
      </w:pPr>
      <w:r>
        <w:rPr>
          <w:rFonts w:cs="Arial"/>
        </w:rPr>
        <w:t>Ethical Privacy</w:t>
      </w:r>
    </w:p>
    <w:p w14:paraId="4248D139" w14:textId="4A2AB0F4" w:rsidR="003A133E" w:rsidRDefault="003A133E" w:rsidP="008542F9">
      <w:pPr>
        <w:rPr>
          <w:rFonts w:cs="Arial"/>
        </w:rPr>
      </w:pPr>
      <w:r>
        <w:rPr>
          <w:rFonts w:cs="Arial"/>
        </w:rPr>
        <w:t>Corporate Privacy</w:t>
      </w:r>
    </w:p>
    <w:p w14:paraId="5B82F62B" w14:textId="4773A1E4" w:rsidR="003A133E" w:rsidRDefault="003A133E" w:rsidP="008542F9">
      <w:pPr>
        <w:rPr>
          <w:rFonts w:cs="Arial"/>
        </w:rPr>
      </w:pPr>
      <w:r>
        <w:rPr>
          <w:rFonts w:cs="Arial"/>
        </w:rPr>
        <w:t>Domestic Privacy</w:t>
      </w:r>
    </w:p>
    <w:p w14:paraId="67EB42EE" w14:textId="3A168437" w:rsidR="003A133E" w:rsidRDefault="003A133E" w:rsidP="008542F9">
      <w:pPr>
        <w:rPr>
          <w:rFonts w:cs="Arial"/>
        </w:rPr>
      </w:pPr>
      <w:r>
        <w:rPr>
          <w:rFonts w:cs="Arial"/>
        </w:rPr>
        <w:t>Social Privacy</w:t>
      </w:r>
      <w:bookmarkStart w:id="4" w:name="_GoBack"/>
      <w:bookmarkEnd w:id="4"/>
    </w:p>
    <w:p w14:paraId="0394440C" w14:textId="37DC7D40" w:rsidR="00864A78" w:rsidRDefault="001703C2" w:rsidP="008542F9">
      <w:pPr>
        <w:rPr>
          <w:rFonts w:cs="Arial"/>
        </w:rPr>
      </w:pPr>
      <w:r>
        <w:rPr>
          <w:rFonts w:cs="Arial"/>
        </w:rPr>
        <w:t>…</w:t>
      </w:r>
    </w:p>
    <w:p w14:paraId="2CA59603" w14:textId="30973C3F" w:rsidR="008542F9" w:rsidRPr="00AF58BB" w:rsidRDefault="008542F9" w:rsidP="008542F9">
      <w:pPr>
        <w:rPr>
          <w:rFonts w:cs="Arial"/>
        </w:rPr>
      </w:pPr>
      <w:r w:rsidRPr="00AF58BB">
        <w:rPr>
          <w:rFonts w:cs="Arial"/>
        </w:rPr>
        <w:t xml:space="preserve">Instead a game theory approach is used to help understand and explore user behaviours and service provider practices regarding personal information, by considering the incentives for service users to give and service providers to accumulate data.  Furthermore, this approach can help highlight the boundaries at which these behaviours may change. </w:t>
      </w:r>
    </w:p>
    <w:p w14:paraId="6778C90E" w14:textId="77777777" w:rsidR="008542F9" w:rsidRPr="00AF58BB" w:rsidRDefault="008542F9" w:rsidP="008542F9">
      <w:pPr>
        <w:rPr>
          <w:rFonts w:cs="Arial"/>
        </w:rPr>
      </w:pPr>
    </w:p>
    <w:p w14:paraId="1FC6015E" w14:textId="20BDD585" w:rsidR="008542F9" w:rsidRPr="00AF58BB" w:rsidRDefault="001703C2" w:rsidP="001703C2">
      <w:pPr>
        <w:pStyle w:val="Heading2"/>
      </w:pPr>
      <w:r>
        <w:t>Structure</w:t>
      </w:r>
    </w:p>
    <w:p w14:paraId="51C94D2E" w14:textId="77777777" w:rsidR="008542F9" w:rsidRPr="00AF58BB" w:rsidRDefault="008542F9" w:rsidP="008542F9">
      <w:pPr>
        <w:rPr>
          <w:rFonts w:cs="Arial"/>
        </w:rPr>
      </w:pPr>
    </w:p>
    <w:p w14:paraId="32A2B4C7" w14:textId="682FA0DA" w:rsidR="008542F9" w:rsidRPr="00AF58BB" w:rsidRDefault="008542F9" w:rsidP="008542F9">
      <w:pPr>
        <w:rPr>
          <w:rFonts w:cs="Arial"/>
        </w:rPr>
      </w:pPr>
      <w:r w:rsidRPr="00AF58BB">
        <w:rPr>
          <w:rFonts w:cs="Arial"/>
        </w:rPr>
        <w:t xml:space="preserve">To achieve this task the paper will commence with a literature review on </w:t>
      </w:r>
      <w:r w:rsidR="001703C2">
        <w:rPr>
          <w:rFonts w:cs="Arial"/>
        </w:rPr>
        <w:t>five</w:t>
      </w:r>
      <w:r w:rsidRPr="00AF58BB">
        <w:rPr>
          <w:rFonts w:cs="Arial"/>
        </w:rPr>
        <w:t xml:space="preserve"> principle pieces.  First a review on privacy related user behaviours such as the privacy paradox, where the current extent of personal information disclosure and the acknowledged risk of doing so are unaligned (Norberg et al, 2007). </w:t>
      </w:r>
    </w:p>
    <w:p w14:paraId="26FE12AE" w14:textId="77777777" w:rsidR="008542F9" w:rsidRPr="00AF58BB" w:rsidRDefault="008542F9" w:rsidP="008542F9">
      <w:pPr>
        <w:rPr>
          <w:rFonts w:cs="Arial"/>
        </w:rPr>
      </w:pPr>
    </w:p>
    <w:p w14:paraId="7C1F759F" w14:textId="77777777" w:rsidR="008542F9" w:rsidRPr="00AF58BB" w:rsidRDefault="008542F9" w:rsidP="008542F9">
      <w:pPr>
        <w:rPr>
          <w:rFonts w:cs="Arial"/>
        </w:rPr>
      </w:pPr>
      <w:r w:rsidRPr="00AF58BB">
        <w:rPr>
          <w:rFonts w:cs="Arial"/>
        </w:rPr>
        <w:t>Then a review on the economic value of personal information to organisations and how this value allows for the provision of sophisticated systems for free (   ) and how this value encourages the assembly of further information and moreover the inference of unknown information (turning lead into gold)</w:t>
      </w:r>
    </w:p>
    <w:p w14:paraId="5DF061DA" w14:textId="77777777" w:rsidR="008542F9" w:rsidRDefault="008542F9" w:rsidP="008542F9">
      <w:pPr>
        <w:rPr>
          <w:rFonts w:cs="Arial"/>
        </w:rPr>
      </w:pPr>
    </w:p>
    <w:p w14:paraId="2DB51DEB" w14:textId="6B8BCF01" w:rsidR="001703C2" w:rsidRPr="00AF58BB" w:rsidRDefault="001703C2" w:rsidP="008542F9">
      <w:pPr>
        <w:rPr>
          <w:rFonts w:cs="Arial"/>
        </w:rPr>
      </w:pPr>
      <w:r>
        <w:rPr>
          <w:rFonts w:cs="Arial"/>
        </w:rPr>
        <w:t>Third the risks</w:t>
      </w:r>
    </w:p>
    <w:p w14:paraId="69E6C33B" w14:textId="77777777" w:rsidR="008542F9" w:rsidRPr="00AF58BB" w:rsidRDefault="008542F9" w:rsidP="008542F9">
      <w:pPr>
        <w:rPr>
          <w:rFonts w:cs="Arial"/>
        </w:rPr>
      </w:pPr>
    </w:p>
    <w:p w14:paraId="54DCA2DF" w14:textId="7793F5FB" w:rsidR="008542F9" w:rsidRPr="00AF58BB" w:rsidRDefault="001703C2" w:rsidP="008542F9">
      <w:pPr>
        <w:rPr>
          <w:rFonts w:cs="Arial"/>
        </w:rPr>
      </w:pPr>
      <w:r>
        <w:rPr>
          <w:rFonts w:cs="Arial"/>
        </w:rPr>
        <w:t>Forthly</w:t>
      </w:r>
      <w:r w:rsidR="008542F9" w:rsidRPr="00AF58BB">
        <w:rPr>
          <w:rFonts w:cs="Arial"/>
        </w:rPr>
        <w:t xml:space="preserve"> the review will focus on the legal frameworks enabling significantly sized personal data exchanges. Notably how the advent of the Internet has provided a new context for old laws. Hence the call for updated laws and claims of legal operations (Legal void) contextual integrity.</w:t>
      </w:r>
    </w:p>
    <w:p w14:paraId="2F612931" w14:textId="77777777" w:rsidR="008542F9" w:rsidRPr="00AF58BB" w:rsidRDefault="008542F9" w:rsidP="008542F9">
      <w:pPr>
        <w:rPr>
          <w:rFonts w:cs="Arial"/>
        </w:rPr>
      </w:pPr>
    </w:p>
    <w:p w14:paraId="3D761105" w14:textId="77777777" w:rsidR="008542F9" w:rsidRPr="00AF58BB" w:rsidRDefault="008542F9" w:rsidP="008542F9">
      <w:pPr>
        <w:rPr>
          <w:rFonts w:cs="Arial"/>
        </w:rPr>
      </w:pPr>
      <w:r w:rsidRPr="00AF58BB">
        <w:rPr>
          <w:rFonts w:cs="Arial"/>
        </w:rPr>
        <w:t>The final piece looks at various methods proposed to control if not limit the uninhibited utilisation of personal information, from user education and awareness to, privacy by design.</w:t>
      </w:r>
    </w:p>
    <w:p w14:paraId="7577CCF2" w14:textId="77777777" w:rsidR="008542F9" w:rsidRDefault="008542F9" w:rsidP="008542F9">
      <w:pPr>
        <w:rPr>
          <w:rFonts w:cs="Arial"/>
        </w:rPr>
      </w:pPr>
    </w:p>
    <w:p w14:paraId="6B81B868" w14:textId="77777777" w:rsidR="003A133E" w:rsidRDefault="003A133E" w:rsidP="008542F9">
      <w:pPr>
        <w:rPr>
          <w:rFonts w:cs="Arial"/>
        </w:rPr>
      </w:pPr>
    </w:p>
    <w:p w14:paraId="6A8C704E" w14:textId="77777777" w:rsidR="003A133E" w:rsidRPr="00AF58BB" w:rsidRDefault="003A133E" w:rsidP="008542F9">
      <w:pPr>
        <w:rPr>
          <w:rFonts w:cs="Arial"/>
        </w:rPr>
      </w:pPr>
    </w:p>
    <w:p w14:paraId="0FFE61D8" w14:textId="77777777" w:rsidR="008542F9" w:rsidRPr="00AF58BB" w:rsidRDefault="008542F9" w:rsidP="008542F9">
      <w:pPr>
        <w:rPr>
          <w:rFonts w:cs="Arial"/>
        </w:rPr>
      </w:pPr>
      <w:r w:rsidRPr="00AF58BB">
        <w:rPr>
          <w:rFonts w:cs="Arial"/>
        </w:rPr>
        <w:t>These pieces will form the basis of the game analysis to understand that if the enduring message from many privacy discussions is that privacy is something to preserve and respect yet legal, ethic and technical systems are lagging behind the curve relative to those able to exploit personal information. The questions remain, what to do, how to do it and by whom?</w:t>
      </w:r>
    </w:p>
    <w:p w14:paraId="2CFC4DBF" w14:textId="77777777" w:rsidR="008542F9" w:rsidRPr="00AF58BB" w:rsidRDefault="008542F9" w:rsidP="008542F9">
      <w:pPr>
        <w:rPr>
          <w:rFonts w:cs="Arial"/>
        </w:rPr>
      </w:pPr>
    </w:p>
    <w:p w14:paraId="663F6DA7" w14:textId="77777777" w:rsidR="008542F9" w:rsidRPr="00AF58BB" w:rsidRDefault="008542F9" w:rsidP="008542F9">
      <w:pPr>
        <w:rPr>
          <w:rFonts w:cs="Arial"/>
        </w:rPr>
      </w:pPr>
    </w:p>
    <w:p w14:paraId="2A5E94A2" w14:textId="77777777" w:rsidR="008542F9" w:rsidRPr="00AF58BB" w:rsidRDefault="008542F9" w:rsidP="008542F9">
      <w:pPr>
        <w:rPr>
          <w:rFonts w:cs="Arial"/>
        </w:rPr>
      </w:pPr>
      <w:r w:rsidRPr="00AF58BB">
        <w:rPr>
          <w:rFonts w:cs="Arial"/>
        </w:rPr>
        <w:t>The possible outcomes of this simulation are broad and encompass the following;</w:t>
      </w:r>
    </w:p>
    <w:p w14:paraId="0978D316" w14:textId="77777777" w:rsidR="008542F9" w:rsidRPr="00AF58BB" w:rsidRDefault="008542F9" w:rsidP="008542F9">
      <w:pPr>
        <w:pStyle w:val="ListParagraph"/>
        <w:numPr>
          <w:ilvl w:val="0"/>
          <w:numId w:val="2"/>
        </w:numPr>
        <w:rPr>
          <w:rFonts w:cs="Arial"/>
        </w:rPr>
      </w:pPr>
      <w:r w:rsidRPr="00AF58BB">
        <w:rPr>
          <w:rFonts w:cs="Arial"/>
        </w:rPr>
        <w:t>Education alone is not sufficient to promote safe privacy preserving user behaviour</w:t>
      </w:r>
    </w:p>
    <w:p w14:paraId="7B46AA5C" w14:textId="77777777" w:rsidR="008542F9" w:rsidRPr="00AF58BB" w:rsidRDefault="008542F9" w:rsidP="008542F9">
      <w:pPr>
        <w:pStyle w:val="ListParagraph"/>
        <w:numPr>
          <w:ilvl w:val="0"/>
          <w:numId w:val="2"/>
        </w:numPr>
        <w:rPr>
          <w:rFonts w:cs="Arial"/>
        </w:rPr>
      </w:pPr>
      <w:r w:rsidRPr="00AF58BB">
        <w:rPr>
          <w:rFonts w:cs="Arial"/>
        </w:rPr>
        <w:t>Education need to be extensive, pervasive and enduring to have a desired effect</w:t>
      </w:r>
    </w:p>
    <w:p w14:paraId="6102948A" w14:textId="77777777" w:rsidR="008542F9" w:rsidRPr="00AF58BB" w:rsidRDefault="008542F9" w:rsidP="008542F9">
      <w:pPr>
        <w:pStyle w:val="ListParagraph"/>
        <w:numPr>
          <w:ilvl w:val="0"/>
          <w:numId w:val="2"/>
        </w:numPr>
        <w:rPr>
          <w:rFonts w:cs="Arial"/>
        </w:rPr>
      </w:pPr>
      <w:r w:rsidRPr="00AF58BB">
        <w:rPr>
          <w:rFonts w:cs="Arial"/>
        </w:rPr>
        <w:t>Over time education may succeed, even though modest.</w:t>
      </w:r>
    </w:p>
    <w:p w14:paraId="3B095B8F" w14:textId="77777777" w:rsidR="008542F9" w:rsidRPr="00AF58BB" w:rsidRDefault="008542F9" w:rsidP="008542F9">
      <w:pPr>
        <w:pStyle w:val="ListParagraph"/>
        <w:numPr>
          <w:ilvl w:val="0"/>
          <w:numId w:val="2"/>
        </w:numPr>
        <w:rPr>
          <w:rFonts w:cs="Arial"/>
        </w:rPr>
      </w:pPr>
      <w:r w:rsidRPr="00AF58BB">
        <w:rPr>
          <w:rFonts w:cs="Arial"/>
        </w:rPr>
        <w:t>High privacy education could obsolete low privacy engineered systems</w:t>
      </w:r>
    </w:p>
    <w:p w14:paraId="710A463A" w14:textId="77777777" w:rsidR="008542F9" w:rsidRPr="00AF58BB" w:rsidRDefault="008542F9" w:rsidP="008542F9">
      <w:pPr>
        <w:pStyle w:val="ListParagraph"/>
        <w:numPr>
          <w:ilvl w:val="0"/>
          <w:numId w:val="2"/>
        </w:numPr>
        <w:rPr>
          <w:rFonts w:cs="Arial"/>
        </w:rPr>
      </w:pPr>
      <w:r w:rsidRPr="00AF58BB">
        <w:rPr>
          <w:rFonts w:cs="Arial"/>
        </w:rPr>
        <w:t>The advantages of Privacy engineering are greater that education</w:t>
      </w:r>
    </w:p>
    <w:p w14:paraId="42E0BA3C" w14:textId="77777777" w:rsidR="008542F9" w:rsidRPr="00AF58BB" w:rsidRDefault="008542F9" w:rsidP="008542F9">
      <w:pPr>
        <w:rPr>
          <w:rFonts w:cs="Arial"/>
        </w:rPr>
      </w:pPr>
    </w:p>
    <w:p w14:paraId="14FCFEE4" w14:textId="339F254A" w:rsidR="00594252" w:rsidRPr="00AF58BB" w:rsidRDefault="00594252" w:rsidP="00594252">
      <w:pPr>
        <w:rPr>
          <w:rFonts w:cs="Arial"/>
        </w:rPr>
      </w:pPr>
      <w:r w:rsidRPr="00AF58BB">
        <w:rPr>
          <w:rFonts w:cs="Arial"/>
        </w:rPr>
        <w:t>Overview of intentions and model approach</w:t>
      </w:r>
    </w:p>
    <w:p w14:paraId="20730080" w14:textId="77777777" w:rsidR="009F4F5A" w:rsidRPr="00AF58BB" w:rsidRDefault="009F4F5A" w:rsidP="009F4F5A">
      <w:pPr>
        <w:pStyle w:val="Heading3"/>
        <w:rPr>
          <w:rFonts w:ascii="Arial" w:hAnsi="Arial" w:cs="Arial"/>
        </w:rPr>
      </w:pPr>
      <w:bookmarkStart w:id="5" w:name="_Toc235506684"/>
      <w:r w:rsidRPr="00AF58BB">
        <w:rPr>
          <w:rFonts w:ascii="Arial" w:hAnsi="Arial" w:cs="Arial"/>
        </w:rPr>
        <w:t>Current Affairs/context</w:t>
      </w:r>
      <w:bookmarkEnd w:id="5"/>
    </w:p>
    <w:p w14:paraId="34EEFD8D" w14:textId="68D268DF" w:rsidR="006F11EA" w:rsidRPr="00AF58BB" w:rsidRDefault="006F11EA" w:rsidP="006F11EA">
      <w:pPr>
        <w:rPr>
          <w:rFonts w:cs="Arial"/>
        </w:rPr>
      </w:pPr>
      <w:r>
        <w:rPr>
          <w:rFonts w:cs="Arial"/>
        </w:rPr>
        <w:t xml:space="preserve">Despite privacy being a longstanding, </w:t>
      </w:r>
      <w:r w:rsidRPr="00AF58BB">
        <w:rPr>
          <w:rFonts w:cs="Arial"/>
        </w:rPr>
        <w:t>key social issue</w:t>
      </w:r>
      <w:r>
        <w:rPr>
          <w:rFonts w:cs="Arial"/>
        </w:rPr>
        <w:t>,</w:t>
      </w:r>
      <w:r w:rsidRPr="00AF58BB">
        <w:rPr>
          <w:rFonts w:cs="Arial"/>
        </w:rPr>
        <w:t xml:space="preserve"> arousing much academic, political and legal deliberation</w:t>
      </w:r>
      <w:r>
        <w:rPr>
          <w:rFonts w:cs="Arial"/>
        </w:rPr>
        <w:t>,</w:t>
      </w:r>
      <w:r w:rsidRPr="00AF58BB">
        <w:rPr>
          <w:rFonts w:cs="Arial"/>
        </w:rPr>
        <w:t xml:space="preserve"> </w:t>
      </w:r>
      <w:r>
        <w:rPr>
          <w:rFonts w:cs="Arial"/>
        </w:rPr>
        <w:t>the subject has</w:t>
      </w:r>
      <w:r w:rsidRPr="00AF58BB">
        <w:rPr>
          <w:rFonts w:cs="Arial"/>
        </w:rPr>
        <w:t xml:space="preserve"> rarely received such a sustained public deliberation as in the case of Edward Snowden [ ].  The ingredients of this story may just provide the catalyst for change which many pro-privacy commentators call for.  An American CIA technician seeking asylum across the globe after revelling information about US surveillance operations involving the social communication tools millions of people use daily [ ]. If the missing ingredient of a real privacy panic was a “genuinely alarmed public” then this may have provided it. Alternatively the status quo may resume and the Snowden case may prove to be a considerable yet controllable PR failure in a genuine pursuit of global security.</w:t>
      </w:r>
    </w:p>
    <w:p w14:paraId="4F81DAB2" w14:textId="77777777" w:rsidR="006F11EA" w:rsidRPr="00AF58BB" w:rsidRDefault="006F11EA" w:rsidP="006F11EA">
      <w:pPr>
        <w:rPr>
          <w:rFonts w:cs="Arial"/>
        </w:rPr>
      </w:pPr>
    </w:p>
    <w:p w14:paraId="6AED7B46" w14:textId="7C3B14E9" w:rsidR="00594252" w:rsidRDefault="006F11EA" w:rsidP="006F11EA">
      <w:pPr>
        <w:rPr>
          <w:rFonts w:cs="Arial"/>
        </w:rPr>
      </w:pPr>
      <w:r w:rsidRPr="00AF58BB">
        <w:rPr>
          <w:rFonts w:cs="Arial"/>
        </w:rPr>
        <w:t xml:space="preserve">Whilst the details and potential consequences of these events unfold this paper looks back and examines the environmental and behavioural developments in the backdrop of the Snowden saga and why these revelations are concerning yet not fully surprising.  </w:t>
      </w:r>
      <w:r>
        <w:rPr>
          <w:rFonts w:cs="Arial"/>
        </w:rPr>
        <w:t>please note that a</w:t>
      </w:r>
      <w:r w:rsidRPr="00AF58BB">
        <w:rPr>
          <w:rFonts w:cs="Arial"/>
        </w:rPr>
        <w:t xml:space="preserve">ny judgement on either the Snowden case or the general issue of privacy versus liberty will be reserved for other forums.  </w:t>
      </w:r>
    </w:p>
    <w:p w14:paraId="2611E679" w14:textId="77777777" w:rsidR="006F11EA" w:rsidRDefault="006F11EA" w:rsidP="006F11EA">
      <w:pPr>
        <w:rPr>
          <w:rFonts w:cs="Arial"/>
        </w:rPr>
      </w:pPr>
    </w:p>
    <w:p w14:paraId="17C37E2F" w14:textId="1551D45E" w:rsidR="006F11EA" w:rsidRDefault="006F11EA" w:rsidP="006F11EA">
      <w:pPr>
        <w:pStyle w:val="Heading2"/>
      </w:pPr>
      <w:r>
        <w:t>Defining Privacy</w:t>
      </w:r>
    </w:p>
    <w:p w14:paraId="6F867C0C" w14:textId="77777777" w:rsidR="006F11EA" w:rsidRPr="00AF58BB" w:rsidRDefault="006F11EA" w:rsidP="006F11EA">
      <w:pPr>
        <w:rPr>
          <w:rFonts w:cs="Arial"/>
        </w:rPr>
      </w:pPr>
    </w:p>
    <w:p w14:paraId="7B666145" w14:textId="3FBD60C9" w:rsidR="00594252" w:rsidRPr="00AF58BB" w:rsidRDefault="00594252" w:rsidP="009F4F5A">
      <w:pPr>
        <w:pStyle w:val="Heading2"/>
        <w:rPr>
          <w:rFonts w:ascii="Arial" w:hAnsi="Arial" w:cs="Arial"/>
        </w:rPr>
      </w:pPr>
      <w:bookmarkStart w:id="6" w:name="_Toc235506685"/>
      <w:r w:rsidRPr="00AF58BB">
        <w:rPr>
          <w:rFonts w:ascii="Arial" w:hAnsi="Arial" w:cs="Arial"/>
        </w:rPr>
        <w:t>Understanding Privacy</w:t>
      </w:r>
      <w:bookmarkEnd w:id="6"/>
    </w:p>
    <w:p w14:paraId="21AE88A8" w14:textId="055434E3" w:rsidR="00594252" w:rsidRPr="00AF58BB" w:rsidRDefault="00594252" w:rsidP="00594252">
      <w:pPr>
        <w:rPr>
          <w:rFonts w:cs="Arial"/>
        </w:rPr>
      </w:pPr>
      <w:r w:rsidRPr="00AF58BB">
        <w:rPr>
          <w:rFonts w:cs="Arial"/>
        </w:rPr>
        <w:t xml:space="preserve">What is Identity, which part of the privact parcel am I looking at. </w:t>
      </w:r>
    </w:p>
    <w:p w14:paraId="49426002" w14:textId="77777777" w:rsidR="00384267" w:rsidRPr="00AF58BB" w:rsidRDefault="00384267" w:rsidP="00384267">
      <w:pPr>
        <w:rPr>
          <w:rFonts w:cs="Arial"/>
        </w:rPr>
      </w:pPr>
      <w:bookmarkStart w:id="7" w:name="_Toc235506686"/>
    </w:p>
    <w:p w14:paraId="126A1315" w14:textId="77777777" w:rsidR="00384267" w:rsidRPr="00AF58BB" w:rsidRDefault="00384267" w:rsidP="00384267">
      <w:pPr>
        <w:pStyle w:val="Caption"/>
        <w:keepNext/>
        <w:rPr>
          <w:rFonts w:cs="Arial"/>
        </w:rPr>
      </w:pPr>
      <w:r w:rsidRPr="00AF58BB">
        <w:rPr>
          <w:rFonts w:cs="Arial"/>
        </w:rPr>
        <w:t xml:space="preserve">Table </w:t>
      </w:r>
      <w:r w:rsidRPr="00AF58BB">
        <w:rPr>
          <w:rFonts w:cs="Arial"/>
        </w:rPr>
        <w:fldChar w:fldCharType="begin"/>
      </w:r>
      <w:r w:rsidRPr="00AF58BB">
        <w:rPr>
          <w:rFonts w:cs="Arial"/>
        </w:rPr>
        <w:instrText xml:space="preserve"> SEQ Table \* ARABIC </w:instrText>
      </w:r>
      <w:r w:rsidRPr="00AF58BB">
        <w:rPr>
          <w:rFonts w:cs="Arial"/>
        </w:rPr>
        <w:fldChar w:fldCharType="separate"/>
      </w:r>
      <w:r w:rsidRPr="00AF58BB">
        <w:rPr>
          <w:rFonts w:cs="Arial"/>
          <w:noProof/>
        </w:rPr>
        <w:t>1</w:t>
      </w:r>
      <w:r w:rsidRPr="00AF58BB">
        <w:rPr>
          <w:rFonts w:cs="Arial"/>
          <w:noProof/>
        </w:rPr>
        <w:fldChar w:fldCharType="end"/>
      </w:r>
      <w:r w:rsidRPr="00AF58BB">
        <w:rPr>
          <w:rFonts w:cs="Arial"/>
        </w:rPr>
        <w:t>: A non-exhaustive list of interdisciplinary perspectives on privacy on the web</w:t>
      </w:r>
    </w:p>
    <w:tbl>
      <w:tblPr>
        <w:tblStyle w:val="TableGrid"/>
        <w:tblW w:w="0" w:type="auto"/>
        <w:tblLook w:val="04A0" w:firstRow="1" w:lastRow="0" w:firstColumn="1" w:lastColumn="0" w:noHBand="0" w:noVBand="1"/>
      </w:tblPr>
      <w:tblGrid>
        <w:gridCol w:w="8516"/>
      </w:tblGrid>
      <w:tr w:rsidR="00384267" w:rsidRPr="00AF58BB" w14:paraId="3D0AD576" w14:textId="77777777" w:rsidTr="00591B2D">
        <w:tc>
          <w:tcPr>
            <w:tcW w:w="8516" w:type="dxa"/>
          </w:tcPr>
          <w:p w14:paraId="0A6AC4C1" w14:textId="77777777" w:rsidR="00384267" w:rsidRPr="00AF58BB" w:rsidRDefault="00384267" w:rsidP="00591B2D">
            <w:pPr>
              <w:pStyle w:val="Heading3"/>
              <w:rPr>
                <w:rStyle w:val="Strong"/>
                <w:rFonts w:ascii="Arial" w:hAnsi="Arial" w:cs="Arial"/>
              </w:rPr>
            </w:pPr>
            <w:bookmarkStart w:id="8" w:name="_Toc235506711"/>
            <w:r w:rsidRPr="00AF58BB">
              <w:rPr>
                <w:rStyle w:val="Strong"/>
                <w:rFonts w:ascii="Arial" w:hAnsi="Arial" w:cs="Arial"/>
              </w:rPr>
              <w:t>Privacy by Design (PbD)</w:t>
            </w:r>
            <w:bookmarkEnd w:id="8"/>
          </w:p>
        </w:tc>
      </w:tr>
      <w:tr w:rsidR="00384267" w:rsidRPr="00AF58BB" w14:paraId="344625DB" w14:textId="77777777" w:rsidTr="00591B2D">
        <w:tc>
          <w:tcPr>
            <w:tcW w:w="8516" w:type="dxa"/>
          </w:tcPr>
          <w:p w14:paraId="63ABF64B" w14:textId="77777777" w:rsidR="00384267" w:rsidRPr="00AF58BB" w:rsidRDefault="00384267" w:rsidP="00591B2D">
            <w:pPr>
              <w:rPr>
                <w:rFonts w:cs="Arial"/>
              </w:rPr>
            </w:pPr>
            <w:r w:rsidRPr="00AF58BB">
              <w:rPr>
                <w:rFonts w:cs="Arial"/>
                <w:b/>
              </w:rPr>
              <w:t>Law (Regulatory):</w:t>
            </w:r>
            <w:r w:rsidRPr="00AF58BB">
              <w:rPr>
                <w:rFonts w:cs="Arial"/>
              </w:rPr>
              <w:t xml:space="preserve"> milestones in the legal framework for an organisation’s privacy obligations</w:t>
            </w:r>
          </w:p>
          <w:p w14:paraId="571480B3" w14:textId="77777777" w:rsidR="00384267" w:rsidRPr="00AF58BB" w:rsidRDefault="00384267" w:rsidP="00591B2D">
            <w:pPr>
              <w:rPr>
                <w:rFonts w:cs="Arial"/>
              </w:rPr>
            </w:pPr>
            <w:r w:rsidRPr="00AF58BB">
              <w:rPr>
                <w:rFonts w:cs="Arial"/>
                <w:b/>
              </w:rPr>
              <w:t>Business Ethics:</w:t>
            </w:r>
            <w:r w:rsidRPr="00AF58BB">
              <w:rPr>
                <w:rFonts w:cs="Arial"/>
              </w:rPr>
              <w:t xml:space="preserve"> the mindsets of organisations promoting over disclosure</w:t>
            </w:r>
          </w:p>
          <w:p w14:paraId="489A2A9E" w14:textId="77777777" w:rsidR="00384267" w:rsidRPr="00AF58BB" w:rsidRDefault="00384267" w:rsidP="00591B2D">
            <w:pPr>
              <w:rPr>
                <w:rFonts w:cs="Arial"/>
              </w:rPr>
            </w:pPr>
            <w:r w:rsidRPr="00AF58BB">
              <w:rPr>
                <w:rFonts w:cs="Arial"/>
                <w:b/>
              </w:rPr>
              <w:t xml:space="preserve">Privacy Engineering: </w:t>
            </w:r>
            <w:r w:rsidRPr="00AF58BB">
              <w:rPr>
                <w:rFonts w:cs="Arial"/>
              </w:rPr>
              <w:t>techniques and challenges of implementation</w:t>
            </w:r>
            <w:r w:rsidRPr="00AF58BB">
              <w:rPr>
                <w:rFonts w:cs="Arial"/>
                <w:b/>
              </w:rPr>
              <w:t xml:space="preserve"> </w:t>
            </w:r>
          </w:p>
          <w:p w14:paraId="5D61D633" w14:textId="77777777" w:rsidR="00384267" w:rsidRPr="00AF58BB" w:rsidRDefault="00384267" w:rsidP="00591B2D">
            <w:pPr>
              <w:rPr>
                <w:rFonts w:cs="Arial"/>
              </w:rPr>
            </w:pPr>
            <w:r w:rsidRPr="00AF58BB">
              <w:rPr>
                <w:rFonts w:cs="Arial"/>
                <w:b/>
              </w:rPr>
              <w:t xml:space="preserve">Politics: </w:t>
            </w:r>
            <w:r w:rsidRPr="00AF58BB">
              <w:rPr>
                <w:rFonts w:cs="Arial"/>
              </w:rPr>
              <w:t>governance and pressure on organisations (security v liberty)</w:t>
            </w:r>
          </w:p>
          <w:p w14:paraId="0D634476" w14:textId="77777777" w:rsidR="00384267" w:rsidRPr="00AF58BB" w:rsidRDefault="00384267" w:rsidP="00591B2D">
            <w:pPr>
              <w:rPr>
                <w:rFonts w:cs="Arial"/>
              </w:rPr>
            </w:pPr>
            <w:r w:rsidRPr="00AF58BB">
              <w:rPr>
                <w:rFonts w:cs="Arial"/>
                <w:b/>
              </w:rPr>
              <w:t>Social</w:t>
            </w:r>
            <w:r w:rsidRPr="00AF58BB">
              <w:rPr>
                <w:rFonts w:cs="Arial"/>
              </w:rPr>
              <w:t>: reputation and stakeholder management</w:t>
            </w:r>
          </w:p>
        </w:tc>
      </w:tr>
      <w:tr w:rsidR="00384267" w:rsidRPr="00AF58BB" w14:paraId="2DF2AF56" w14:textId="77777777" w:rsidTr="00591B2D">
        <w:tc>
          <w:tcPr>
            <w:tcW w:w="8516" w:type="dxa"/>
          </w:tcPr>
          <w:p w14:paraId="022704E0" w14:textId="77777777" w:rsidR="00384267" w:rsidRPr="00AF58BB" w:rsidRDefault="00384267" w:rsidP="00591B2D">
            <w:pPr>
              <w:pStyle w:val="Heading3"/>
              <w:rPr>
                <w:rFonts w:ascii="Arial" w:hAnsi="Arial" w:cs="Arial"/>
              </w:rPr>
            </w:pPr>
            <w:bookmarkStart w:id="9" w:name="_Toc235506712"/>
            <w:r w:rsidRPr="00AF58BB">
              <w:rPr>
                <w:rFonts w:ascii="Arial" w:hAnsi="Arial" w:cs="Arial"/>
              </w:rPr>
              <w:t>Privacy Education</w:t>
            </w:r>
            <w:bookmarkEnd w:id="9"/>
          </w:p>
        </w:tc>
      </w:tr>
      <w:tr w:rsidR="00384267" w:rsidRPr="00AF58BB" w14:paraId="03912834" w14:textId="77777777" w:rsidTr="00591B2D">
        <w:tc>
          <w:tcPr>
            <w:tcW w:w="8516" w:type="dxa"/>
          </w:tcPr>
          <w:p w14:paraId="523D454B" w14:textId="77777777" w:rsidR="00384267" w:rsidRPr="00AF58BB" w:rsidRDefault="00384267" w:rsidP="00591B2D">
            <w:pPr>
              <w:rPr>
                <w:rFonts w:cs="Arial"/>
              </w:rPr>
            </w:pPr>
            <w:r w:rsidRPr="00AF58BB">
              <w:rPr>
                <w:rFonts w:cs="Arial"/>
                <w:b/>
              </w:rPr>
              <w:t xml:space="preserve">Law (protective): </w:t>
            </w:r>
            <w:r w:rsidRPr="00AF58BB">
              <w:rPr>
                <w:rFonts w:cs="Arial"/>
              </w:rPr>
              <w:t>the legal framework to help compensate and litigate privacy transgressions</w:t>
            </w:r>
          </w:p>
          <w:p w14:paraId="139830EE" w14:textId="77777777" w:rsidR="00384267" w:rsidRPr="00AF58BB" w:rsidRDefault="00384267" w:rsidP="00591B2D">
            <w:pPr>
              <w:rPr>
                <w:rFonts w:cs="Arial"/>
              </w:rPr>
            </w:pPr>
            <w:r w:rsidRPr="00AF58BB">
              <w:rPr>
                <w:rFonts w:cs="Arial"/>
                <w:b/>
              </w:rPr>
              <w:t>Consumer</w:t>
            </w:r>
            <w:r w:rsidRPr="00AF58BB">
              <w:rPr>
                <w:rFonts w:cs="Arial"/>
              </w:rPr>
              <w:t xml:space="preserve"> </w:t>
            </w:r>
            <w:r w:rsidRPr="00AF58BB">
              <w:rPr>
                <w:rFonts w:cs="Arial"/>
                <w:b/>
              </w:rPr>
              <w:t>Awareness</w:t>
            </w:r>
            <w:r w:rsidRPr="00AF58BB">
              <w:rPr>
                <w:rFonts w:cs="Arial"/>
              </w:rPr>
              <w:t>:  understanding of consequences, threats and rights</w:t>
            </w:r>
          </w:p>
          <w:p w14:paraId="5099D667" w14:textId="77777777" w:rsidR="00384267" w:rsidRPr="00AF58BB" w:rsidRDefault="00384267" w:rsidP="00591B2D">
            <w:pPr>
              <w:rPr>
                <w:rFonts w:cs="Arial"/>
              </w:rPr>
            </w:pPr>
            <w:r w:rsidRPr="00AF58BB">
              <w:rPr>
                <w:rFonts w:cs="Arial"/>
                <w:b/>
              </w:rPr>
              <w:t>Social</w:t>
            </w:r>
            <w:r w:rsidRPr="00AF58BB">
              <w:rPr>
                <w:rFonts w:cs="Arial"/>
              </w:rPr>
              <w:t xml:space="preserve"> </w:t>
            </w:r>
            <w:r w:rsidRPr="00AF58BB">
              <w:rPr>
                <w:rFonts w:cs="Arial"/>
                <w:b/>
              </w:rPr>
              <w:t>Engineering</w:t>
            </w:r>
            <w:r w:rsidRPr="00AF58BB">
              <w:rPr>
                <w:rFonts w:cs="Arial"/>
              </w:rPr>
              <w:t>: a system is only as secure as the people using it.</w:t>
            </w:r>
          </w:p>
          <w:p w14:paraId="38C3133F" w14:textId="77777777" w:rsidR="00384267" w:rsidRPr="00AF58BB" w:rsidRDefault="00384267" w:rsidP="00591B2D">
            <w:pPr>
              <w:rPr>
                <w:rFonts w:cs="Arial"/>
              </w:rPr>
            </w:pPr>
            <w:r w:rsidRPr="00AF58BB">
              <w:rPr>
                <w:rFonts w:cs="Arial"/>
                <w:b/>
              </w:rPr>
              <w:t>Politics</w:t>
            </w:r>
            <w:r w:rsidRPr="00AF58BB">
              <w:rPr>
                <w:rFonts w:cs="Arial"/>
              </w:rPr>
              <w:t>: how user engagement and vocalisation is influencing organisation behaviour</w:t>
            </w:r>
          </w:p>
          <w:p w14:paraId="2EC62BF5" w14:textId="77777777" w:rsidR="00384267" w:rsidRPr="00AF58BB" w:rsidRDefault="00384267" w:rsidP="00591B2D">
            <w:pPr>
              <w:rPr>
                <w:rFonts w:cs="Arial"/>
              </w:rPr>
            </w:pPr>
            <w:r w:rsidRPr="00AF58BB">
              <w:rPr>
                <w:rFonts w:cs="Arial"/>
                <w:b/>
              </w:rPr>
              <w:t xml:space="preserve">Social: </w:t>
            </w:r>
            <w:r w:rsidRPr="00AF58BB">
              <w:rPr>
                <w:rFonts w:cs="Arial"/>
              </w:rPr>
              <w:t xml:space="preserve">passive trust and naive actions such as over disclosure in a cyber domain </w:t>
            </w:r>
          </w:p>
        </w:tc>
      </w:tr>
    </w:tbl>
    <w:p w14:paraId="7ADE34B9" w14:textId="77777777" w:rsidR="008542F9" w:rsidRPr="00AF58BB" w:rsidRDefault="008542F9" w:rsidP="008542F9">
      <w:pPr>
        <w:pStyle w:val="Heading2"/>
        <w:rPr>
          <w:rFonts w:ascii="Arial" w:hAnsi="Arial" w:cs="Arial"/>
        </w:rPr>
      </w:pPr>
      <w:bookmarkStart w:id="10" w:name="_Toc235506677"/>
      <w:r w:rsidRPr="00AF58BB">
        <w:rPr>
          <w:rFonts w:ascii="Arial" w:hAnsi="Arial" w:cs="Arial"/>
        </w:rPr>
        <w:t>Users</w:t>
      </w:r>
      <w:bookmarkEnd w:id="10"/>
    </w:p>
    <w:p w14:paraId="399989C7" w14:textId="488E1BAF" w:rsidR="008542F9" w:rsidRPr="00AF58BB" w:rsidRDefault="008542F9" w:rsidP="008542F9">
      <w:pPr>
        <w:rPr>
          <w:rFonts w:cs="Arial"/>
        </w:rPr>
      </w:pPr>
      <w:r w:rsidRPr="00AF58BB">
        <w:rPr>
          <w:rFonts w:cs="Arial"/>
        </w:rPr>
        <w:t xml:space="preserve">Despite a reported concern regarding the risk of online </w:t>
      </w:r>
      <w:r w:rsidR="00591B2D" w:rsidRPr="00AF58BB">
        <w:rPr>
          <w:rFonts w:cs="Arial"/>
        </w:rPr>
        <w:t>transactions</w:t>
      </w:r>
      <w:r w:rsidRPr="00AF58BB">
        <w:rPr>
          <w:rFonts w:cs="Arial"/>
        </w:rPr>
        <w:t xml:space="preserve"> or interactions especially </w:t>
      </w:r>
      <w:r w:rsidR="00591B2D" w:rsidRPr="00AF58BB">
        <w:rPr>
          <w:rFonts w:cs="Arial"/>
        </w:rPr>
        <w:t>around</w:t>
      </w:r>
      <w:r w:rsidRPr="00AF58BB">
        <w:rPr>
          <w:rFonts w:cs="Arial"/>
        </w:rPr>
        <w:t xml:space="preserve"> fraud, identity theft and privacy, </w:t>
      </w:r>
      <w:r w:rsidR="00591B2D" w:rsidRPr="00AF58BB">
        <w:rPr>
          <w:rFonts w:cs="Arial"/>
        </w:rPr>
        <w:t xml:space="preserve">a typical </w:t>
      </w:r>
      <w:r w:rsidRPr="00AF58BB">
        <w:rPr>
          <w:rFonts w:cs="Arial"/>
        </w:rPr>
        <w:t>user</w:t>
      </w:r>
      <w:r w:rsidR="00591B2D" w:rsidRPr="00AF58BB">
        <w:rPr>
          <w:rFonts w:cs="Arial"/>
        </w:rPr>
        <w:t>s’ actual behaviour</w:t>
      </w:r>
      <w:r w:rsidRPr="00AF58BB">
        <w:rPr>
          <w:rFonts w:cs="Arial"/>
        </w:rPr>
        <w:t xml:space="preserve"> </w:t>
      </w:r>
      <w:r w:rsidR="00591B2D" w:rsidRPr="00AF58BB">
        <w:rPr>
          <w:rFonts w:cs="Arial"/>
        </w:rPr>
        <w:t>is</w:t>
      </w:r>
      <w:r w:rsidRPr="00AF58BB">
        <w:rPr>
          <w:rFonts w:cs="Arial"/>
        </w:rPr>
        <w:t xml:space="preserve"> far from risk averse</w:t>
      </w:r>
      <w:r w:rsidR="00591B2D" w:rsidRPr="00AF58BB">
        <w:rPr>
          <w:rFonts w:cs="Arial"/>
        </w:rPr>
        <w:t xml:space="preserve"> ( )</w:t>
      </w:r>
      <w:r w:rsidRPr="00AF58BB">
        <w:rPr>
          <w:rFonts w:cs="Arial"/>
        </w:rPr>
        <w:t>.  The</w:t>
      </w:r>
      <w:r w:rsidR="00591B2D" w:rsidRPr="00AF58BB">
        <w:rPr>
          <w:rFonts w:cs="Arial"/>
        </w:rPr>
        <w:t>re is a tendency</w:t>
      </w:r>
      <w:r w:rsidRPr="00AF58BB">
        <w:rPr>
          <w:rFonts w:cs="Arial"/>
        </w:rPr>
        <w:t xml:space="preserve"> to consider the dangers of online intera</w:t>
      </w:r>
      <w:r w:rsidR="00591B2D" w:rsidRPr="00AF58BB">
        <w:rPr>
          <w:rFonts w:cs="Arial"/>
        </w:rPr>
        <w:t>ctions in the abstract whilst in</w:t>
      </w:r>
      <w:r w:rsidRPr="00AF58BB">
        <w:rPr>
          <w:rFonts w:cs="Arial"/>
        </w:rPr>
        <w:t xml:space="preserve"> practice </w:t>
      </w:r>
      <w:r w:rsidR="00B13AB0" w:rsidRPr="00AF58BB">
        <w:rPr>
          <w:rFonts w:cs="Arial"/>
        </w:rPr>
        <w:t xml:space="preserve">exhibit carefree behaviours.  Many commenters believe </w:t>
      </w:r>
      <w:r w:rsidR="00591B2D" w:rsidRPr="00AF58BB">
        <w:rPr>
          <w:rFonts w:cs="Arial"/>
        </w:rPr>
        <w:t>this paradoxical</w:t>
      </w:r>
      <w:r w:rsidRPr="00AF58BB">
        <w:rPr>
          <w:rFonts w:cs="Arial"/>
        </w:rPr>
        <w:t xml:space="preserve"> behaviour is thwarting attempts to regulate</w:t>
      </w:r>
      <w:r w:rsidR="00B13AB0" w:rsidRPr="00AF58BB">
        <w:rPr>
          <w:rFonts w:cs="Arial"/>
        </w:rPr>
        <w:t xml:space="preserve"> and encourage ethical organisational behaviour </w:t>
      </w:r>
      <w:r w:rsidRPr="00AF58BB">
        <w:rPr>
          <w:rFonts w:cs="Arial"/>
        </w:rPr>
        <w:t xml:space="preserve">or increase </w:t>
      </w:r>
      <w:r w:rsidR="00B13AB0" w:rsidRPr="00AF58BB">
        <w:rPr>
          <w:rFonts w:cs="Arial"/>
        </w:rPr>
        <w:t xml:space="preserve">user </w:t>
      </w:r>
      <w:r w:rsidRPr="00AF58BB">
        <w:rPr>
          <w:rFonts w:cs="Arial"/>
        </w:rPr>
        <w:t>mindfulness</w:t>
      </w:r>
      <w:r w:rsidR="00B13AB0" w:rsidRPr="00AF58BB">
        <w:rPr>
          <w:rFonts w:cs="Arial"/>
        </w:rPr>
        <w:t xml:space="preserve"> towards their self-protection</w:t>
      </w:r>
      <w:r w:rsidRPr="00AF58BB">
        <w:rPr>
          <w:rFonts w:cs="Arial"/>
        </w:rPr>
        <w:t>.</w:t>
      </w:r>
    </w:p>
    <w:p w14:paraId="524778C6" w14:textId="77777777" w:rsidR="008542F9" w:rsidRPr="00AF58BB" w:rsidRDefault="008542F9" w:rsidP="008542F9">
      <w:pPr>
        <w:rPr>
          <w:rFonts w:cs="Arial"/>
        </w:rPr>
      </w:pPr>
    </w:p>
    <w:p w14:paraId="09166D20" w14:textId="0859A7A4" w:rsidR="00B13AB0" w:rsidRPr="00AF58BB" w:rsidRDefault="00B13AB0" w:rsidP="008542F9">
      <w:pPr>
        <w:rPr>
          <w:rFonts w:cs="Arial"/>
        </w:rPr>
      </w:pPr>
      <w:r w:rsidRPr="00AF58BB">
        <w:rPr>
          <w:rFonts w:cs="Arial"/>
        </w:rPr>
        <w:t xml:space="preserve">It has been </w:t>
      </w:r>
      <w:r w:rsidR="008542F9" w:rsidRPr="00AF58BB">
        <w:rPr>
          <w:rFonts w:cs="Arial"/>
        </w:rPr>
        <w:t>suggest</w:t>
      </w:r>
      <w:r w:rsidRPr="00AF58BB">
        <w:rPr>
          <w:rFonts w:cs="Arial"/>
        </w:rPr>
        <w:t xml:space="preserve">ed that </w:t>
      </w:r>
      <w:r w:rsidR="008542F9" w:rsidRPr="00AF58BB">
        <w:rPr>
          <w:rFonts w:cs="Arial"/>
        </w:rPr>
        <w:t>user</w:t>
      </w:r>
      <w:r w:rsidRPr="00AF58BB">
        <w:rPr>
          <w:rFonts w:cs="Arial"/>
        </w:rPr>
        <w:t>s are acting as rational agents when interacting with online systems and are capable of understanding the trade off between what they are providing (cost) and what they are obtaining (gain).  Others suggest that it is either impossible or impractical (given resource limits)</w:t>
      </w:r>
      <w:r w:rsidR="008542F9" w:rsidRPr="00AF58BB">
        <w:rPr>
          <w:rFonts w:cs="Arial"/>
        </w:rPr>
        <w:t xml:space="preserve"> </w:t>
      </w:r>
      <w:r w:rsidRPr="00AF58BB">
        <w:rPr>
          <w:rFonts w:cs="Arial"/>
        </w:rPr>
        <w:t>to comprehend the intricate trade-off due to the asymmetrical information held by each entity (</w:t>
      </w:r>
      <w:r w:rsidR="007A46A0" w:rsidRPr="00AF58BB">
        <w:rPr>
          <w:rFonts w:cs="Arial"/>
        </w:rPr>
        <w:t>economics</w:t>
      </w:r>
      <w:r w:rsidR="00D51570" w:rsidRPr="00AF58BB">
        <w:rPr>
          <w:rFonts w:cs="Arial"/>
        </w:rPr>
        <w:t xml:space="preserve"> of privacy</w:t>
      </w:r>
      <w:r w:rsidRPr="00AF58BB">
        <w:rPr>
          <w:rFonts w:cs="Arial"/>
        </w:rPr>
        <w:t>).</w:t>
      </w:r>
    </w:p>
    <w:p w14:paraId="0B2FA815" w14:textId="77777777" w:rsidR="00B13AB0" w:rsidRPr="00AF58BB" w:rsidRDefault="00B13AB0" w:rsidP="008542F9">
      <w:pPr>
        <w:rPr>
          <w:rFonts w:cs="Arial"/>
        </w:rPr>
      </w:pPr>
    </w:p>
    <w:p w14:paraId="3DF14E09" w14:textId="3F6C65B0" w:rsidR="00D51570" w:rsidRPr="00AF58BB" w:rsidRDefault="008542F9" w:rsidP="008542F9">
      <w:pPr>
        <w:rPr>
          <w:rFonts w:cs="Arial"/>
        </w:rPr>
      </w:pPr>
      <w:r w:rsidRPr="00AF58BB">
        <w:rPr>
          <w:rFonts w:cs="Arial"/>
        </w:rPr>
        <w:t xml:space="preserve">Regardless </w:t>
      </w:r>
      <w:r w:rsidR="00D51570" w:rsidRPr="00AF58BB">
        <w:rPr>
          <w:rFonts w:cs="Arial"/>
        </w:rPr>
        <w:t xml:space="preserve">of the clarity of trade-off, </w:t>
      </w:r>
      <w:r w:rsidRPr="00AF58BB">
        <w:rPr>
          <w:rFonts w:cs="Arial"/>
        </w:rPr>
        <w:t xml:space="preserve">users </w:t>
      </w:r>
      <w:r w:rsidR="00D51570" w:rsidRPr="00AF58BB">
        <w:rPr>
          <w:rFonts w:cs="Arial"/>
        </w:rPr>
        <w:t xml:space="preserve">appear quick to provide, potentially high value, </w:t>
      </w:r>
      <w:r w:rsidRPr="00AF58BB">
        <w:rPr>
          <w:rFonts w:cs="Arial"/>
        </w:rPr>
        <w:t xml:space="preserve">data for seemingly low value returns and for those unwilling to make this trade the alternative is often to </w:t>
      </w:r>
      <w:r w:rsidR="00D51570" w:rsidRPr="00AF58BB">
        <w:rPr>
          <w:rFonts w:cs="Arial"/>
        </w:rPr>
        <w:t>restrict</w:t>
      </w:r>
      <w:r w:rsidRPr="00AF58BB">
        <w:rPr>
          <w:rFonts w:cs="Arial"/>
        </w:rPr>
        <w:t xml:space="preserve"> </w:t>
      </w:r>
      <w:r w:rsidR="00D51570" w:rsidRPr="00AF58BB">
        <w:rPr>
          <w:rFonts w:cs="Arial"/>
        </w:rPr>
        <w:t>online</w:t>
      </w:r>
      <w:r w:rsidRPr="00AF58BB">
        <w:rPr>
          <w:rFonts w:cs="Arial"/>
        </w:rPr>
        <w:t xml:space="preserve"> use or abandon it.  </w:t>
      </w:r>
      <w:r w:rsidR="00D51570" w:rsidRPr="00AF58BB">
        <w:rPr>
          <w:rFonts w:cs="Arial"/>
        </w:rPr>
        <w:t>If users are acting rationally then this (current trade off) is the likely stable state of the system and those restricting their access, if in the minority, will continue to be marginalised.  However if user, by some mechanism, became more discriminate about the value of their own side of the trade, then a rebalance of the system is plausible and those opt-out users may be introduced to inflate the market value (lemons ??).</w:t>
      </w:r>
    </w:p>
    <w:p w14:paraId="05704D81" w14:textId="77777777" w:rsidR="00D51570" w:rsidRPr="00AF58BB" w:rsidRDefault="00D51570" w:rsidP="008542F9">
      <w:pPr>
        <w:rPr>
          <w:rFonts w:cs="Arial"/>
        </w:rPr>
      </w:pPr>
    </w:p>
    <w:p w14:paraId="5FB8269A" w14:textId="073CA460" w:rsidR="00D51570" w:rsidRPr="00AF58BB" w:rsidRDefault="00D51570" w:rsidP="008542F9">
      <w:pPr>
        <w:rPr>
          <w:rFonts w:cs="Arial"/>
        </w:rPr>
      </w:pPr>
      <w:r w:rsidRPr="00AF58BB">
        <w:rPr>
          <w:rFonts w:cs="Arial"/>
        </w:rPr>
        <w:t>This trade off dynamic will be the core of this paper’s argument and the model in a later section.</w:t>
      </w:r>
    </w:p>
    <w:p w14:paraId="45655906" w14:textId="77777777" w:rsidR="00D51570" w:rsidRPr="00AF58BB" w:rsidRDefault="00D51570" w:rsidP="008542F9">
      <w:pPr>
        <w:rPr>
          <w:rFonts w:cs="Arial"/>
        </w:rPr>
      </w:pPr>
    </w:p>
    <w:p w14:paraId="7280F739" w14:textId="2AF4F852" w:rsidR="007A46A0" w:rsidRPr="00AF58BB" w:rsidRDefault="007A46A0" w:rsidP="007A46A0">
      <w:pPr>
        <w:pStyle w:val="Heading3"/>
        <w:rPr>
          <w:rFonts w:ascii="Arial" w:hAnsi="Arial" w:cs="Arial"/>
        </w:rPr>
      </w:pPr>
      <w:r w:rsidRPr="00AF58BB">
        <w:rPr>
          <w:rFonts w:ascii="Arial" w:hAnsi="Arial" w:cs="Arial"/>
        </w:rPr>
        <w:t>Digital living opt out</w:t>
      </w:r>
    </w:p>
    <w:p w14:paraId="5D7EC07E" w14:textId="614759A9" w:rsidR="007A46A0" w:rsidRPr="00AF58BB" w:rsidRDefault="007A46A0" w:rsidP="008542F9">
      <w:pPr>
        <w:rPr>
          <w:rFonts w:cs="Arial"/>
        </w:rPr>
      </w:pPr>
      <w:r w:rsidRPr="00AF58BB">
        <w:rPr>
          <w:rFonts w:cs="Arial"/>
        </w:rPr>
        <w:t xml:space="preserve">The decision to opt out of online interaction alone is not much value in the pursuit of protecting oneself.  It may be a fallacy to consider the risk of the cyber world to be distinctly delimited from the real world since the connectedness of digital devices range from satellite navigation, mobile phones, retail accounts, travel, banking etc. the risk of id fraud is </w:t>
      </w:r>
      <w:r w:rsidR="001C43B4" w:rsidRPr="00AF58BB">
        <w:rPr>
          <w:rFonts w:cs="Arial"/>
        </w:rPr>
        <w:t>constant</w:t>
      </w:r>
      <w:r w:rsidRPr="00AF58BB">
        <w:rPr>
          <w:rFonts w:cs="Arial"/>
        </w:rPr>
        <w:t xml:space="preserve"> since we allow so much of its composition factors to remain public.  Offline </w:t>
      </w:r>
      <w:r w:rsidR="001C43B4" w:rsidRPr="00AF58BB">
        <w:rPr>
          <w:rFonts w:cs="Arial"/>
        </w:rPr>
        <w:t>interactions</w:t>
      </w:r>
      <w:r w:rsidRPr="00AF58BB">
        <w:rPr>
          <w:rFonts w:cs="Arial"/>
        </w:rPr>
        <w:t xml:space="preserve"> form </w:t>
      </w:r>
      <w:r w:rsidR="001C43B4" w:rsidRPr="00AF58BB">
        <w:rPr>
          <w:rFonts w:cs="Arial"/>
        </w:rPr>
        <w:t>p</w:t>
      </w:r>
      <w:r w:rsidRPr="00AF58BB">
        <w:rPr>
          <w:rFonts w:cs="Arial"/>
        </w:rPr>
        <w:t xml:space="preserve">art of the bigger picture so by limiting online interaction a person is </w:t>
      </w:r>
      <w:r w:rsidR="001C43B4" w:rsidRPr="00AF58BB">
        <w:rPr>
          <w:rFonts w:cs="Arial"/>
        </w:rPr>
        <w:t>simply</w:t>
      </w:r>
      <w:r w:rsidRPr="00AF58BB">
        <w:rPr>
          <w:rFonts w:cs="Arial"/>
        </w:rPr>
        <w:t xml:space="preserve"> </w:t>
      </w:r>
      <w:r w:rsidR="001C43B4" w:rsidRPr="00AF58BB">
        <w:rPr>
          <w:rFonts w:cs="Arial"/>
        </w:rPr>
        <w:t>limiting</w:t>
      </w:r>
      <w:r w:rsidRPr="00AF58BB">
        <w:rPr>
          <w:rFonts w:cs="Arial"/>
        </w:rPr>
        <w:t xml:space="preserve"> the picture but not </w:t>
      </w:r>
      <w:r w:rsidR="001C43B4" w:rsidRPr="00AF58BB">
        <w:rPr>
          <w:rFonts w:cs="Arial"/>
        </w:rPr>
        <w:t>eliminating</w:t>
      </w:r>
      <w:r w:rsidRPr="00AF58BB">
        <w:rPr>
          <w:rFonts w:cs="Arial"/>
        </w:rPr>
        <w:t xml:space="preserve"> it.  Increasingly both cyber and real world data is combined, processed, </w:t>
      </w:r>
      <w:r w:rsidR="001C43B4" w:rsidRPr="00AF58BB">
        <w:rPr>
          <w:rFonts w:cs="Arial"/>
        </w:rPr>
        <w:t>extrapolated</w:t>
      </w:r>
      <w:r w:rsidRPr="00AF58BB">
        <w:rPr>
          <w:rFonts w:cs="Arial"/>
        </w:rPr>
        <w:t xml:space="preserve"> upon and repurposed to </w:t>
      </w:r>
      <w:r w:rsidR="001C43B4" w:rsidRPr="00AF58BB">
        <w:rPr>
          <w:rFonts w:cs="Arial"/>
        </w:rPr>
        <w:t>create</w:t>
      </w:r>
      <w:r w:rsidRPr="00AF58BB">
        <w:rPr>
          <w:rFonts w:cs="Arial"/>
        </w:rPr>
        <w:t xml:space="preserve"> a </w:t>
      </w:r>
      <w:r w:rsidR="001C43B4" w:rsidRPr="00AF58BB">
        <w:rPr>
          <w:rFonts w:cs="Arial"/>
        </w:rPr>
        <w:t>commodity, which</w:t>
      </w:r>
      <w:r w:rsidRPr="00AF58BB">
        <w:rPr>
          <w:rFonts w:cs="Arial"/>
        </w:rPr>
        <w:t xml:space="preserve"> is sold for profit.  This is big </w:t>
      </w:r>
      <w:r w:rsidR="001C43B4" w:rsidRPr="00AF58BB">
        <w:rPr>
          <w:rFonts w:cs="Arial"/>
        </w:rPr>
        <w:t>business</w:t>
      </w:r>
      <w:r w:rsidRPr="00AF58BB">
        <w:rPr>
          <w:rFonts w:cs="Arial"/>
        </w:rPr>
        <w:t xml:space="preserve"> </w:t>
      </w:r>
      <w:r w:rsidR="001C43B4" w:rsidRPr="00AF58BB">
        <w:rPr>
          <w:rFonts w:cs="Arial"/>
        </w:rPr>
        <w:t>fuelled</w:t>
      </w:r>
      <w:r w:rsidRPr="00AF58BB">
        <w:rPr>
          <w:rFonts w:cs="Arial"/>
        </w:rPr>
        <w:t xml:space="preserve"> by all types of digital living, thus resistance is difficult, avoidance could be </w:t>
      </w:r>
      <w:r w:rsidR="001C43B4" w:rsidRPr="00AF58BB">
        <w:rPr>
          <w:rFonts w:cs="Arial"/>
        </w:rPr>
        <w:t>infeasible</w:t>
      </w:r>
      <w:r w:rsidRPr="00AF58BB">
        <w:rPr>
          <w:rFonts w:cs="Arial"/>
        </w:rPr>
        <w:t xml:space="preserve">, thus the trade off of using the internet or not is </w:t>
      </w:r>
      <w:r w:rsidR="001C43B4" w:rsidRPr="00AF58BB">
        <w:rPr>
          <w:rFonts w:cs="Arial"/>
        </w:rPr>
        <w:t>heavily</w:t>
      </w:r>
      <w:r w:rsidRPr="00AF58BB">
        <w:rPr>
          <w:rFonts w:cs="Arial"/>
        </w:rPr>
        <w:t xml:space="preserve"> bias towards using since the risk are always present.</w:t>
      </w:r>
    </w:p>
    <w:p w14:paraId="69727388" w14:textId="77777777" w:rsidR="007A46A0" w:rsidRPr="00AF58BB" w:rsidRDefault="007A46A0" w:rsidP="008542F9">
      <w:pPr>
        <w:rPr>
          <w:rFonts w:cs="Arial"/>
        </w:rPr>
      </w:pPr>
    </w:p>
    <w:p w14:paraId="1C432A30" w14:textId="77777777" w:rsidR="008542F9" w:rsidRPr="00AF58BB" w:rsidRDefault="008542F9" w:rsidP="008542F9">
      <w:pPr>
        <w:rPr>
          <w:rFonts w:cs="Arial"/>
        </w:rPr>
      </w:pPr>
    </w:p>
    <w:p w14:paraId="57B63AC5" w14:textId="77777777" w:rsidR="008542F9" w:rsidRPr="00AF58BB" w:rsidRDefault="008542F9" w:rsidP="008542F9">
      <w:pPr>
        <w:rPr>
          <w:rFonts w:cs="Arial"/>
        </w:rPr>
      </w:pPr>
    </w:p>
    <w:p w14:paraId="4FFFD3E7" w14:textId="77777777" w:rsidR="008542F9" w:rsidRPr="00AF58BB" w:rsidRDefault="008542F9" w:rsidP="008542F9">
      <w:pPr>
        <w:rPr>
          <w:rFonts w:cs="Arial"/>
        </w:rPr>
      </w:pPr>
    </w:p>
    <w:p w14:paraId="2F4B4399" w14:textId="29554F40" w:rsidR="009F4F5A" w:rsidRPr="00AF58BB" w:rsidRDefault="009F4F5A" w:rsidP="009F4F5A">
      <w:pPr>
        <w:pStyle w:val="Heading3"/>
        <w:rPr>
          <w:rFonts w:ascii="Arial" w:hAnsi="Arial" w:cs="Arial"/>
        </w:rPr>
      </w:pPr>
      <w:r w:rsidRPr="00AF58BB">
        <w:rPr>
          <w:rFonts w:ascii="Arial" w:hAnsi="Arial" w:cs="Arial"/>
        </w:rPr>
        <w:t>Privacy paradox</w:t>
      </w:r>
      <w:bookmarkEnd w:id="7"/>
    </w:p>
    <w:p w14:paraId="5B15AC34" w14:textId="77777777" w:rsidR="00384267" w:rsidRPr="00AF58BB" w:rsidRDefault="00384267" w:rsidP="00384267">
      <w:pPr>
        <w:rPr>
          <w:rFonts w:cs="Arial"/>
        </w:rPr>
      </w:pPr>
    </w:p>
    <w:p w14:paraId="697C2200" w14:textId="24E76498" w:rsidR="00384267" w:rsidRPr="00AF58BB" w:rsidRDefault="00384267" w:rsidP="00384267">
      <w:pPr>
        <w:rPr>
          <w:rFonts w:cs="Arial"/>
        </w:rPr>
      </w:pPr>
      <w:r w:rsidRPr="00AF58BB">
        <w:rPr>
          <w:rFonts w:cs="Arial"/>
        </w:rPr>
        <w:t xml:space="preserve">Nonetheless there seems to be a behavioural paradox between </w:t>
      </w:r>
    </w:p>
    <w:p w14:paraId="5A315568" w14:textId="77777777" w:rsidR="00384267" w:rsidRPr="00AF58BB" w:rsidRDefault="00384267" w:rsidP="00384267">
      <w:pPr>
        <w:rPr>
          <w:rFonts w:cs="Arial"/>
        </w:rPr>
      </w:pPr>
    </w:p>
    <w:p w14:paraId="31A656D7" w14:textId="77777777" w:rsidR="00384267" w:rsidRPr="00AF58BB" w:rsidRDefault="00384267" w:rsidP="00384267">
      <w:pPr>
        <w:rPr>
          <w:rFonts w:cs="Arial"/>
        </w:rPr>
      </w:pPr>
      <w:r w:rsidRPr="00AF58BB">
        <w:rPr>
          <w:rFonts w:cs="Arial"/>
        </w:rPr>
        <w:t>What governs users behaviour online?</w:t>
      </w:r>
    </w:p>
    <w:p w14:paraId="555E4AB3" w14:textId="77777777" w:rsidR="00384267" w:rsidRPr="00AF58BB" w:rsidRDefault="00384267" w:rsidP="00384267">
      <w:pPr>
        <w:rPr>
          <w:rFonts w:cs="Arial"/>
        </w:rPr>
      </w:pPr>
      <w:r w:rsidRPr="00AF58BB">
        <w:rPr>
          <w:rFonts w:cs="Arial"/>
        </w:rPr>
        <w:t>Free services v personal information valuations</w:t>
      </w:r>
    </w:p>
    <w:p w14:paraId="1D6491A4" w14:textId="77777777" w:rsidR="00384267" w:rsidRPr="00AF58BB" w:rsidRDefault="00384267" w:rsidP="00384267">
      <w:pPr>
        <w:rPr>
          <w:rFonts w:cs="Arial"/>
        </w:rPr>
      </w:pPr>
      <w:r w:rsidRPr="00AF58BB">
        <w:rPr>
          <w:rFonts w:cs="Arial"/>
        </w:rPr>
        <w:t>Instant gratification v  intermittent concerns</w:t>
      </w:r>
    </w:p>
    <w:p w14:paraId="36340789" w14:textId="77777777" w:rsidR="00384267" w:rsidRPr="00AF58BB" w:rsidRDefault="00384267" w:rsidP="00384267">
      <w:pPr>
        <w:rPr>
          <w:rFonts w:cs="Arial"/>
        </w:rPr>
      </w:pPr>
      <w:r w:rsidRPr="00AF58BB">
        <w:rPr>
          <w:rFonts w:cs="Arial"/>
        </w:rPr>
        <w:t>Bounded rationalisation  V Complex decsions</w:t>
      </w:r>
    </w:p>
    <w:p w14:paraId="0511ED23" w14:textId="77777777" w:rsidR="00384267" w:rsidRPr="00AF58BB" w:rsidRDefault="00384267" w:rsidP="00384267">
      <w:pPr>
        <w:rPr>
          <w:rFonts w:cs="Arial"/>
        </w:rPr>
      </w:pPr>
    </w:p>
    <w:p w14:paraId="1BC30D71" w14:textId="77777777" w:rsidR="00384267" w:rsidRPr="00AF58BB" w:rsidRDefault="00384267" w:rsidP="00384267">
      <w:pPr>
        <w:rPr>
          <w:rFonts w:cs="Arial"/>
        </w:rPr>
      </w:pPr>
      <w:r w:rsidRPr="00AF58BB">
        <w:rPr>
          <w:rFonts w:cs="Arial"/>
        </w:rPr>
        <w:t>What incentives do services get from privacy?</w:t>
      </w:r>
    </w:p>
    <w:p w14:paraId="3F6D31A0" w14:textId="77777777" w:rsidR="00384267" w:rsidRPr="00AF58BB" w:rsidRDefault="00384267" w:rsidP="00384267">
      <w:pPr>
        <w:rPr>
          <w:rFonts w:cs="Arial"/>
        </w:rPr>
      </w:pPr>
    </w:p>
    <w:p w14:paraId="0A9B3BC9" w14:textId="0051556E" w:rsidR="009F4F5A" w:rsidRPr="00AF58BB" w:rsidRDefault="009F4F5A" w:rsidP="009F4F5A">
      <w:pPr>
        <w:pStyle w:val="Heading3"/>
        <w:rPr>
          <w:rFonts w:ascii="Arial" w:hAnsi="Arial" w:cs="Arial"/>
        </w:rPr>
      </w:pPr>
      <w:bookmarkStart w:id="11" w:name="_Toc235506687"/>
      <w:r w:rsidRPr="00AF58BB">
        <w:rPr>
          <w:rFonts w:ascii="Arial" w:hAnsi="Arial" w:cs="Arial"/>
        </w:rPr>
        <w:t>Identity</w:t>
      </w:r>
      <w:bookmarkEnd w:id="11"/>
    </w:p>
    <w:p w14:paraId="468C6D59" w14:textId="3588CF2D" w:rsidR="009F5FB2" w:rsidRPr="00AF58BB" w:rsidRDefault="009F5FB2" w:rsidP="009F5FB2">
      <w:pPr>
        <w:rPr>
          <w:rFonts w:cs="Arial"/>
        </w:rPr>
      </w:pPr>
      <w:r w:rsidRPr="00AF58BB">
        <w:rPr>
          <w:rFonts w:cs="Arial"/>
        </w:rPr>
        <w:t>SID, identification dn authentication</w:t>
      </w:r>
    </w:p>
    <w:p w14:paraId="76E6F3BB" w14:textId="1AF3027B" w:rsidR="009F4F5A" w:rsidRPr="00AF58BB" w:rsidRDefault="009F4F5A" w:rsidP="009F4F5A">
      <w:pPr>
        <w:pStyle w:val="Heading3"/>
        <w:rPr>
          <w:rFonts w:ascii="Arial" w:hAnsi="Arial" w:cs="Arial"/>
        </w:rPr>
      </w:pPr>
      <w:bookmarkStart w:id="12" w:name="_Toc235506688"/>
      <w:r w:rsidRPr="00AF58BB">
        <w:rPr>
          <w:rFonts w:ascii="Arial" w:hAnsi="Arial" w:cs="Arial"/>
        </w:rPr>
        <w:t>Legal development/ issues</w:t>
      </w:r>
      <w:bookmarkEnd w:id="12"/>
    </w:p>
    <w:p w14:paraId="00BD3EF8" w14:textId="602622B6" w:rsidR="009F4F5A" w:rsidRPr="00AF58BB" w:rsidRDefault="009F4F5A" w:rsidP="009F4F5A">
      <w:pPr>
        <w:rPr>
          <w:rFonts w:cs="Arial"/>
        </w:rPr>
      </w:pPr>
      <w:r w:rsidRPr="00AF58BB">
        <w:rPr>
          <w:rFonts w:cs="Arial"/>
        </w:rPr>
        <w:t>Contextual integrity</w:t>
      </w:r>
    </w:p>
    <w:p w14:paraId="2BD687D8" w14:textId="77777777" w:rsidR="009F4F5A" w:rsidRPr="00AF58BB" w:rsidRDefault="009F4F5A" w:rsidP="009F4F5A">
      <w:pPr>
        <w:rPr>
          <w:rFonts w:cs="Arial"/>
        </w:rPr>
      </w:pPr>
    </w:p>
    <w:p w14:paraId="7EF4830B" w14:textId="77777777" w:rsidR="00594252" w:rsidRPr="00AF58BB" w:rsidRDefault="00594252" w:rsidP="00594252">
      <w:pPr>
        <w:rPr>
          <w:rFonts w:cs="Arial"/>
        </w:rPr>
      </w:pPr>
    </w:p>
    <w:p w14:paraId="79D81D6C" w14:textId="245397D0" w:rsidR="00594252" w:rsidRPr="00AF58BB" w:rsidRDefault="00594252" w:rsidP="009F4F5A">
      <w:pPr>
        <w:pStyle w:val="Heading2"/>
        <w:rPr>
          <w:rFonts w:ascii="Arial" w:hAnsi="Arial" w:cs="Arial"/>
        </w:rPr>
      </w:pPr>
      <w:bookmarkStart w:id="13" w:name="_Toc235506689"/>
      <w:r w:rsidRPr="00AF58BB">
        <w:rPr>
          <w:rFonts w:ascii="Arial" w:hAnsi="Arial" w:cs="Arial"/>
        </w:rPr>
        <w:t>Value of Identity data.</w:t>
      </w:r>
      <w:bookmarkEnd w:id="13"/>
    </w:p>
    <w:p w14:paraId="72EDB55D" w14:textId="226D8F4E" w:rsidR="00594252" w:rsidRPr="00AF58BB" w:rsidRDefault="00594252" w:rsidP="00594252">
      <w:pPr>
        <w:rPr>
          <w:rFonts w:cs="Arial"/>
        </w:rPr>
      </w:pPr>
      <w:r w:rsidRPr="00AF58BB">
        <w:rPr>
          <w:rFonts w:cs="Arial"/>
        </w:rPr>
        <w:t xml:space="preserve">The trade offs. Value of service, instant gratifcaition, </w:t>
      </w:r>
    </w:p>
    <w:p w14:paraId="76E33F71" w14:textId="77777777" w:rsidR="00AF58BB" w:rsidRPr="00AF58BB" w:rsidRDefault="00AF58BB" w:rsidP="00594252">
      <w:pPr>
        <w:rPr>
          <w:rFonts w:cs="Arial"/>
        </w:rPr>
      </w:pPr>
    </w:p>
    <w:p w14:paraId="06BBA9A4" w14:textId="77777777" w:rsidR="00AF58BB" w:rsidRPr="00AF58BB" w:rsidRDefault="00AF58BB" w:rsidP="00AF58BB">
      <w:pPr>
        <w:rPr>
          <w:rFonts w:cs="Arial"/>
        </w:rPr>
      </w:pPr>
    </w:p>
    <w:p w14:paraId="6867ABAD" w14:textId="77777777" w:rsidR="00AF58BB" w:rsidRPr="00AF58BB" w:rsidRDefault="00AF58BB" w:rsidP="00AF58BB">
      <w:pPr>
        <w:rPr>
          <w:rFonts w:cs="Arial"/>
        </w:rPr>
      </w:pPr>
      <w:r w:rsidRPr="00AF58BB">
        <w:rPr>
          <w:rFonts w:cs="Arial"/>
        </w:rPr>
        <w:t>Here I use a simplified trade-off matrix to examine ‘player’ strategies under changing conditions. To help understand the influences and key parameters o fhte interplay to help focus any future interventions.  The model shows that user mindfulness’ is a key component of the interplay but as the argument progresses the influence of user behaviour alone is not a stable outcome and thus is necasary but not sufficient to creat sustained (respectful) system behavour</w:t>
      </w:r>
    </w:p>
    <w:p w14:paraId="6C320767" w14:textId="77777777" w:rsidR="00AF58BB" w:rsidRPr="00AF58BB" w:rsidRDefault="00AF58BB" w:rsidP="00AF58BB">
      <w:pPr>
        <w:rPr>
          <w:rFonts w:cs="Arial"/>
        </w:rPr>
      </w:pPr>
    </w:p>
    <w:p w14:paraId="5652E869" w14:textId="77777777" w:rsidR="00AF58BB" w:rsidRPr="00AF58BB" w:rsidRDefault="00AF58BB" w:rsidP="00AF58BB">
      <w:pPr>
        <w:rPr>
          <w:rFonts w:cs="Arial"/>
        </w:rPr>
      </w:pPr>
      <w:r w:rsidRPr="00AF58BB">
        <w:rPr>
          <w:rFonts w:cs="Arial"/>
        </w:rPr>
        <w:t>Respectful and mindfulness:  define this concepts.</w:t>
      </w:r>
    </w:p>
    <w:p w14:paraId="45AAF6DC" w14:textId="77777777" w:rsidR="00AF58BB" w:rsidRPr="00AF58BB" w:rsidRDefault="00AF58BB" w:rsidP="00AF58BB">
      <w:pPr>
        <w:rPr>
          <w:rFonts w:cs="Arial"/>
        </w:rPr>
      </w:pPr>
    </w:p>
    <w:p w14:paraId="4ACD3348" w14:textId="77777777" w:rsidR="00AF58BB" w:rsidRPr="00AF58BB" w:rsidRDefault="00AF58BB" w:rsidP="00AF58BB">
      <w:pPr>
        <w:rPr>
          <w:rFonts w:cs="Arial"/>
        </w:rPr>
      </w:pPr>
      <w:r w:rsidRPr="00AF58BB">
        <w:rPr>
          <w:rFonts w:cs="Arial"/>
        </w:rPr>
        <w:t>The context of this thougt experiment: when the cost of privacy (Respect) is borne by the organisation only the user can discriminate between organisations without without respectful intentions, yet the number of users willing or able to discriminate between organisations makes a difference to the statigies  chosen by organisaitons in pursuit of profits.  Without discrimination the cost of privacy doesn’t add value to the organisation and prevents a particular revenue stream.  It a double edged sword which wil be hard for stakeholders to swallow. However as mindfulness increases, it seems that smaller cmapnies in the first instance can benefit from privacy investment and begine to consume larger market share making the investment worthwhile, until a point where larger organisations are strategically incined to follow, thus respoting market balance (albeit at lower margins).  There are a number of asumtion here, namely the pure finantial driven startegies of the organaistions whereas other emotive factors may influence strategic decisions.  Especially when margins are tight and a clear trend is emerging.</w:t>
      </w:r>
    </w:p>
    <w:p w14:paraId="0705DB53" w14:textId="77777777" w:rsidR="00AF58BB" w:rsidRPr="00AF58BB" w:rsidRDefault="00AF58BB" w:rsidP="00594252">
      <w:pPr>
        <w:rPr>
          <w:rFonts w:cs="Arial"/>
        </w:rPr>
      </w:pPr>
    </w:p>
    <w:p w14:paraId="320E97A1" w14:textId="77777777" w:rsidR="009F4F5A" w:rsidRPr="00AF58BB" w:rsidRDefault="009F4F5A" w:rsidP="00594252">
      <w:pPr>
        <w:rPr>
          <w:rFonts w:cs="Arial"/>
        </w:rPr>
      </w:pPr>
    </w:p>
    <w:p w14:paraId="74DBCA76" w14:textId="2952EA5B" w:rsidR="009F4F5A" w:rsidRPr="00AF58BB" w:rsidRDefault="009F4F5A" w:rsidP="00594252">
      <w:pPr>
        <w:rPr>
          <w:rFonts w:cs="Arial"/>
        </w:rPr>
      </w:pPr>
      <w:r w:rsidRPr="00AF58BB">
        <w:rPr>
          <w:rFonts w:cs="Arial"/>
        </w:rPr>
        <w:t>Behavioural economics of privacy</w:t>
      </w:r>
    </w:p>
    <w:p w14:paraId="6CF565B8" w14:textId="1D4C3AAF" w:rsidR="009F4F5A" w:rsidRPr="00AF58BB" w:rsidRDefault="009F4F5A" w:rsidP="00594252">
      <w:pPr>
        <w:rPr>
          <w:rFonts w:cs="Arial"/>
        </w:rPr>
      </w:pPr>
      <w:r w:rsidRPr="00AF58BB">
        <w:rPr>
          <w:rFonts w:cs="Arial"/>
        </w:rPr>
        <w:t>25 cents</w:t>
      </w:r>
    </w:p>
    <w:p w14:paraId="4B471468" w14:textId="0711D734" w:rsidR="009F4F5A" w:rsidRPr="00AF58BB" w:rsidRDefault="009F4F5A" w:rsidP="009F4F5A">
      <w:pPr>
        <w:pStyle w:val="Heading3"/>
        <w:rPr>
          <w:rFonts w:ascii="Arial" w:hAnsi="Arial" w:cs="Arial"/>
        </w:rPr>
      </w:pPr>
      <w:bookmarkStart w:id="14" w:name="_Toc235506690"/>
      <w:r w:rsidRPr="00AF58BB">
        <w:rPr>
          <w:rFonts w:ascii="Arial" w:hAnsi="Arial" w:cs="Arial"/>
        </w:rPr>
        <w:t>Misunderstandings</w:t>
      </w:r>
      <w:bookmarkEnd w:id="14"/>
    </w:p>
    <w:p w14:paraId="5C80BA40" w14:textId="1B3C5F7F" w:rsidR="009F5FB2" w:rsidRPr="00AF58BB" w:rsidRDefault="009F5FB2" w:rsidP="009F5FB2">
      <w:pPr>
        <w:rPr>
          <w:rFonts w:cs="Arial"/>
        </w:rPr>
      </w:pPr>
      <w:r w:rsidRPr="00AF58BB">
        <w:rPr>
          <w:rFonts w:cs="Arial"/>
        </w:rPr>
        <w:t xml:space="preserve">Lemons market </w:t>
      </w:r>
    </w:p>
    <w:p w14:paraId="7B25F9D5" w14:textId="77777777" w:rsidR="008542F9" w:rsidRPr="00AF58BB" w:rsidRDefault="008542F9" w:rsidP="008542F9">
      <w:pPr>
        <w:rPr>
          <w:rFonts w:cs="Arial"/>
        </w:rPr>
      </w:pPr>
      <w:bookmarkStart w:id="15" w:name="_Toc235506678"/>
      <w:r w:rsidRPr="00AF58BB">
        <w:rPr>
          <w:rFonts w:cs="Arial"/>
        </w:rPr>
        <w:t>Bodies on the Street</w:t>
      </w:r>
      <w:bookmarkEnd w:id="15"/>
    </w:p>
    <w:p w14:paraId="7AEE5A36" w14:textId="77777777" w:rsidR="008542F9" w:rsidRPr="00AF58BB" w:rsidRDefault="008542F9" w:rsidP="008542F9">
      <w:pPr>
        <w:rPr>
          <w:rFonts w:cs="Arial"/>
        </w:rPr>
      </w:pPr>
    </w:p>
    <w:p w14:paraId="3BC6A487" w14:textId="77777777" w:rsidR="00AF58BB" w:rsidRPr="00AF58BB" w:rsidRDefault="00AF58BB" w:rsidP="00AF58BB">
      <w:pPr>
        <w:rPr>
          <w:rFonts w:cs="Arial"/>
        </w:rPr>
      </w:pPr>
    </w:p>
    <w:p w14:paraId="4EA2B253" w14:textId="45730ACC" w:rsidR="00AF58BB" w:rsidRPr="00AF58BB" w:rsidRDefault="00AF58BB" w:rsidP="00AF58BB">
      <w:pPr>
        <w:rPr>
          <w:rFonts w:cs="Arial"/>
        </w:rPr>
      </w:pPr>
      <w:r w:rsidRPr="00AF58BB">
        <w:rPr>
          <w:rFonts w:cs="Arial"/>
        </w:rPr>
        <w:t xml:space="preserve">At this point I wish to go back to the start, I wish to question the need for such vigilance in the first instance.  The difficulties involved in even defining privacy and he inconsistencies of privacy expectation along with the practical problem of implementation and investment.  Instability in the system dynamic may suggest it just isn’t worth it (financially).  given privacy arguments are often juxtaposed with security ones in a potentially misleading or at least misunderstood way, it maybe that unchecked or scrutinised and the choice will may be between scrutiny and liberty and not a case of the appropriate and possible perennial rebalancing of the two.  </w:t>
      </w:r>
    </w:p>
    <w:p w14:paraId="529FE77A" w14:textId="585CEBA3" w:rsidR="00AF58BB" w:rsidRPr="00AF58BB" w:rsidRDefault="00AF58BB" w:rsidP="00AF58BB">
      <w:pPr>
        <w:rPr>
          <w:rFonts w:cs="Arial"/>
        </w:rPr>
      </w:pPr>
      <w:r w:rsidRPr="00AF58BB">
        <w:rPr>
          <w:rFonts w:cs="Arial"/>
        </w:rPr>
        <w:t>In the argument – nothing to hide/ counter terrorism -&gt; small price to pay (fear), practical obscurity/ what is harm – no bodies on the street.</w:t>
      </w:r>
    </w:p>
    <w:p w14:paraId="5A7768B7" w14:textId="77777777" w:rsidR="00AF58BB" w:rsidRPr="00AF58BB" w:rsidRDefault="00AF58BB" w:rsidP="008542F9">
      <w:pPr>
        <w:rPr>
          <w:rFonts w:cs="Arial"/>
        </w:rPr>
      </w:pPr>
    </w:p>
    <w:p w14:paraId="31F915D0" w14:textId="77777777" w:rsidR="00AF58BB" w:rsidRPr="00AF58BB" w:rsidRDefault="00AF58BB" w:rsidP="008542F9">
      <w:pPr>
        <w:rPr>
          <w:rFonts w:cs="Arial"/>
        </w:rPr>
      </w:pPr>
    </w:p>
    <w:p w14:paraId="2507B0F2" w14:textId="77777777" w:rsidR="008542F9" w:rsidRPr="00AF58BB" w:rsidRDefault="008542F9" w:rsidP="008542F9">
      <w:pPr>
        <w:rPr>
          <w:rFonts w:cs="Arial"/>
        </w:rPr>
      </w:pPr>
      <w:r w:rsidRPr="00AF58BB">
        <w:rPr>
          <w:rFonts w:cs="Arial"/>
        </w:rPr>
        <w:t>Trade-Off</w:t>
      </w:r>
    </w:p>
    <w:p w14:paraId="331BF9F9" w14:textId="77777777" w:rsidR="008542F9" w:rsidRPr="00AF58BB" w:rsidRDefault="008542F9" w:rsidP="008542F9">
      <w:pPr>
        <w:rPr>
          <w:rFonts w:cs="Arial"/>
        </w:rPr>
      </w:pPr>
      <w:r w:rsidRPr="00AF58BB">
        <w:rPr>
          <w:rFonts w:cs="Arial"/>
        </w:rPr>
        <w:t>User: instant gratification, popularity based trust, novelty, uncertainty (poem if a friend is not a friend or foe…” ) policy based / seal trust. No economic cost.</w:t>
      </w:r>
    </w:p>
    <w:p w14:paraId="535198ED" w14:textId="77777777" w:rsidR="008542F9" w:rsidRPr="00AF58BB" w:rsidRDefault="008542F9" w:rsidP="008542F9">
      <w:pPr>
        <w:rPr>
          <w:rFonts w:cs="Arial"/>
        </w:rPr>
      </w:pPr>
    </w:p>
    <w:p w14:paraId="7C64A345" w14:textId="23DFE073" w:rsidR="008542F9" w:rsidRPr="00AF58BB" w:rsidRDefault="008542F9" w:rsidP="008542F9">
      <w:pPr>
        <w:rPr>
          <w:rFonts w:cs="Arial"/>
        </w:rPr>
      </w:pPr>
      <w:r w:rsidRPr="00AF58BB">
        <w:rPr>
          <w:rFonts w:cs="Arial"/>
        </w:rPr>
        <w:t xml:space="preserve">Difficult to read </w:t>
      </w:r>
      <w:r w:rsidR="00AF58BB" w:rsidRPr="00AF58BB">
        <w:rPr>
          <w:rFonts w:cs="Arial"/>
        </w:rPr>
        <w:t>policies</w:t>
      </w:r>
      <w:r w:rsidRPr="00AF58BB">
        <w:rPr>
          <w:rFonts w:cs="Arial"/>
        </w:rPr>
        <w:t>, will happen anyway, nothing to hide. No connect</w:t>
      </w:r>
      <w:r w:rsidR="00AF58BB" w:rsidRPr="00AF58BB">
        <w:rPr>
          <w:rFonts w:cs="Arial"/>
        </w:rPr>
        <w:t>ion between event and harm (inconvenience</w:t>
      </w:r>
      <w:r w:rsidRPr="00AF58BB">
        <w:rPr>
          <w:rFonts w:cs="Arial"/>
        </w:rPr>
        <w:t xml:space="preserve"> hard to source) </w:t>
      </w:r>
      <w:r w:rsidR="00AF58BB" w:rsidRPr="00AF58BB">
        <w:rPr>
          <w:rFonts w:cs="Arial"/>
        </w:rPr>
        <w:t>data</w:t>
      </w:r>
      <w:r w:rsidRPr="00AF58BB">
        <w:rPr>
          <w:rFonts w:cs="Arial"/>
        </w:rPr>
        <w:t xml:space="preserve"> is </w:t>
      </w:r>
      <w:r w:rsidR="00AF58BB" w:rsidRPr="00AF58BB">
        <w:rPr>
          <w:rFonts w:cs="Arial"/>
        </w:rPr>
        <w:t>already</w:t>
      </w:r>
      <w:r w:rsidRPr="00AF58BB">
        <w:rPr>
          <w:rFonts w:cs="Arial"/>
        </w:rPr>
        <w:t xml:space="preserve"> out there.  Where is origin of leak?  My phone call?  Where is the transparency.  Cheap attention grabbing lie.</w:t>
      </w:r>
    </w:p>
    <w:p w14:paraId="3BD892D7" w14:textId="77777777" w:rsidR="008542F9" w:rsidRPr="00AF58BB" w:rsidRDefault="008542F9" w:rsidP="008542F9">
      <w:pPr>
        <w:rPr>
          <w:rFonts w:cs="Arial"/>
        </w:rPr>
      </w:pPr>
    </w:p>
    <w:p w14:paraId="7E8616D9" w14:textId="77777777" w:rsidR="008542F9" w:rsidRPr="00AF58BB" w:rsidRDefault="008542F9" w:rsidP="008542F9">
      <w:pPr>
        <w:rPr>
          <w:rFonts w:cs="Arial"/>
        </w:rPr>
      </w:pPr>
      <w:r w:rsidRPr="00AF58BB">
        <w:rPr>
          <w:rFonts w:cs="Arial"/>
        </w:rPr>
        <w:t>Trade of Organisation:</w:t>
      </w:r>
    </w:p>
    <w:p w14:paraId="79276D60" w14:textId="5356D690" w:rsidR="008542F9" w:rsidRPr="00AF58BB" w:rsidRDefault="008542F9" w:rsidP="008542F9">
      <w:pPr>
        <w:rPr>
          <w:rFonts w:cs="Arial"/>
        </w:rPr>
      </w:pPr>
      <w:r w:rsidRPr="00AF58BB">
        <w:rPr>
          <w:rFonts w:cs="Arial"/>
        </w:rPr>
        <w:t xml:space="preserve">Hold up under scrutiny, social </w:t>
      </w:r>
      <w:r w:rsidR="00AF58BB" w:rsidRPr="00AF58BB">
        <w:rPr>
          <w:rFonts w:cs="Arial"/>
        </w:rPr>
        <w:t>Corporate</w:t>
      </w:r>
      <w:r w:rsidRPr="00AF58BB">
        <w:rPr>
          <w:rFonts w:cs="Arial"/>
        </w:rPr>
        <w:t xml:space="preserve"> res</w:t>
      </w:r>
      <w:r w:rsidR="00AF58BB" w:rsidRPr="00AF58BB">
        <w:rPr>
          <w:rFonts w:cs="Arial"/>
        </w:rPr>
        <w:t>po</w:t>
      </w:r>
      <w:r w:rsidRPr="00AF58BB">
        <w:rPr>
          <w:rFonts w:cs="Arial"/>
        </w:rPr>
        <w:t>nsibility, ethical workplace/ reputation</w:t>
      </w:r>
    </w:p>
    <w:p w14:paraId="789C0777" w14:textId="77777777" w:rsidR="008542F9" w:rsidRPr="00AF58BB" w:rsidRDefault="008542F9" w:rsidP="008542F9">
      <w:pPr>
        <w:rPr>
          <w:rFonts w:cs="Arial"/>
        </w:rPr>
      </w:pPr>
    </w:p>
    <w:p w14:paraId="14D7495C" w14:textId="77777777" w:rsidR="008542F9" w:rsidRPr="00AF58BB" w:rsidRDefault="008542F9" w:rsidP="008542F9">
      <w:pPr>
        <w:rPr>
          <w:rFonts w:cs="Arial"/>
        </w:rPr>
      </w:pPr>
      <w:r w:rsidRPr="00AF58BB">
        <w:rPr>
          <w:rFonts w:cs="Arial"/>
        </w:rPr>
        <w:t>Far from the money, the harm easy to just defeat emotionally, everyone is doing it.  Can rationalise the action and therefore incentive to deceive.  Shareholder pressure again far from the money/harm.  Data can still be breached anyway, the data is public so why don’t we profit from it</w:t>
      </w:r>
    </w:p>
    <w:p w14:paraId="40B85873" w14:textId="77777777" w:rsidR="008542F9" w:rsidRPr="00AF58BB" w:rsidRDefault="008542F9" w:rsidP="009F5FB2">
      <w:pPr>
        <w:rPr>
          <w:rFonts w:cs="Arial"/>
        </w:rPr>
      </w:pPr>
    </w:p>
    <w:p w14:paraId="00E6C383" w14:textId="2BD6D516" w:rsidR="009F4F5A" w:rsidRPr="00AF58BB" w:rsidRDefault="009F4F5A" w:rsidP="009F4F5A">
      <w:pPr>
        <w:pStyle w:val="Heading3"/>
        <w:rPr>
          <w:rFonts w:ascii="Arial" w:hAnsi="Arial" w:cs="Arial"/>
        </w:rPr>
      </w:pPr>
      <w:bookmarkStart w:id="16" w:name="_Toc235506691"/>
      <w:r w:rsidRPr="00AF58BB">
        <w:rPr>
          <w:rFonts w:ascii="Arial" w:hAnsi="Arial" w:cs="Arial"/>
        </w:rPr>
        <w:t>National information market</w:t>
      </w:r>
      <w:bookmarkEnd w:id="16"/>
    </w:p>
    <w:p w14:paraId="6BB96868" w14:textId="77777777" w:rsidR="009F4F5A" w:rsidRPr="00AF58BB" w:rsidRDefault="009F4F5A" w:rsidP="009F4F5A">
      <w:pPr>
        <w:rPr>
          <w:rFonts w:cs="Arial"/>
        </w:rPr>
      </w:pPr>
    </w:p>
    <w:p w14:paraId="382B0F2D" w14:textId="26C348F9" w:rsidR="009F5FB2" w:rsidRPr="00AF58BB" w:rsidRDefault="009F5FB2" w:rsidP="009F4F5A">
      <w:pPr>
        <w:rPr>
          <w:rFonts w:cs="Arial"/>
        </w:rPr>
      </w:pPr>
      <w:r w:rsidRPr="00AF58BB">
        <w:rPr>
          <w:rFonts w:cs="Arial"/>
        </w:rPr>
        <w:t>Cost of storage v cost of sorting</w:t>
      </w:r>
    </w:p>
    <w:p w14:paraId="1CFB16E1" w14:textId="0CEB88B1" w:rsidR="009F4F5A" w:rsidRPr="00AF58BB" w:rsidRDefault="009F4F5A" w:rsidP="009F5FB2">
      <w:pPr>
        <w:pStyle w:val="Heading2"/>
        <w:rPr>
          <w:rFonts w:ascii="Arial" w:hAnsi="Arial" w:cs="Arial"/>
          <w:b w:val="0"/>
          <w:bCs w:val="0"/>
        </w:rPr>
      </w:pPr>
      <w:r w:rsidRPr="00AF58BB">
        <w:rPr>
          <w:rFonts w:ascii="Arial" w:hAnsi="Arial" w:cs="Arial"/>
        </w:rPr>
        <w:t xml:space="preserve">Technological </w:t>
      </w:r>
      <w:r w:rsidR="00AF58BB" w:rsidRPr="00AF58BB">
        <w:rPr>
          <w:rFonts w:ascii="Arial" w:hAnsi="Arial" w:cs="Arial"/>
        </w:rPr>
        <w:t>considerations</w:t>
      </w:r>
    </w:p>
    <w:p w14:paraId="48CE1E05" w14:textId="3FE7FB9C" w:rsidR="009F4F5A" w:rsidRPr="00AF58BB" w:rsidRDefault="009F4F5A" w:rsidP="009F4F5A">
      <w:pPr>
        <w:rPr>
          <w:rFonts w:cs="Arial"/>
        </w:rPr>
      </w:pPr>
      <w:r w:rsidRPr="00AF58BB">
        <w:rPr>
          <w:rFonts w:cs="Arial"/>
        </w:rPr>
        <w:t xml:space="preserve">Ambient tech, data </w:t>
      </w:r>
      <w:r w:rsidR="00AF58BB" w:rsidRPr="00AF58BB">
        <w:rPr>
          <w:rFonts w:cs="Arial"/>
        </w:rPr>
        <w:t>mining</w:t>
      </w:r>
      <w:r w:rsidRPr="00AF58BB">
        <w:rPr>
          <w:rFonts w:cs="Arial"/>
        </w:rPr>
        <w:t>, location aware</w:t>
      </w:r>
    </w:p>
    <w:p w14:paraId="140608CD" w14:textId="77777777" w:rsidR="009F5FB2" w:rsidRPr="00AF58BB" w:rsidRDefault="009F5FB2" w:rsidP="009F5FB2">
      <w:pPr>
        <w:rPr>
          <w:rFonts w:cs="Arial"/>
        </w:rPr>
      </w:pPr>
      <w:bookmarkStart w:id="17" w:name="_Toc235506701"/>
    </w:p>
    <w:p w14:paraId="6AE05B59" w14:textId="77777777" w:rsidR="009F4F5A" w:rsidRPr="00AF58BB" w:rsidRDefault="009F4F5A" w:rsidP="009F5FB2">
      <w:pPr>
        <w:rPr>
          <w:rFonts w:cs="Arial"/>
        </w:rPr>
      </w:pPr>
      <w:r w:rsidRPr="00AF58BB">
        <w:rPr>
          <w:rFonts w:cs="Arial"/>
        </w:rPr>
        <w:t>Inference Techniques</w:t>
      </w:r>
      <w:bookmarkEnd w:id="17"/>
    </w:p>
    <w:p w14:paraId="3C1D44B7" w14:textId="77777777" w:rsidR="009F4F5A" w:rsidRPr="00AF58BB" w:rsidRDefault="009F4F5A" w:rsidP="009F4F5A">
      <w:pPr>
        <w:rPr>
          <w:rFonts w:cs="Arial"/>
        </w:rPr>
      </w:pPr>
      <w:r w:rsidRPr="00AF58BB">
        <w:rPr>
          <w:rFonts w:cs="Arial"/>
        </w:rPr>
        <w:t>Capabilities</w:t>
      </w:r>
    </w:p>
    <w:p w14:paraId="49E20329" w14:textId="77777777" w:rsidR="009F4F5A" w:rsidRPr="00AF58BB" w:rsidRDefault="009F4F5A" w:rsidP="009F4F5A">
      <w:pPr>
        <w:rPr>
          <w:rFonts w:cs="Arial"/>
        </w:rPr>
      </w:pPr>
      <w:r w:rsidRPr="00AF58BB">
        <w:rPr>
          <w:rFonts w:cs="Arial"/>
        </w:rPr>
        <w:t>Who does it, why</w:t>
      </w:r>
    </w:p>
    <w:p w14:paraId="363B3BF1" w14:textId="77777777" w:rsidR="00AF58BB" w:rsidRPr="00AF58BB" w:rsidRDefault="00AF58BB" w:rsidP="00AF58BB">
      <w:pPr>
        <w:rPr>
          <w:rFonts w:cs="Arial"/>
        </w:rPr>
      </w:pPr>
    </w:p>
    <w:p w14:paraId="19774C3E" w14:textId="1B401FCB" w:rsidR="00AF58BB" w:rsidRPr="00AF58BB" w:rsidRDefault="00AF58BB" w:rsidP="00AF58BB">
      <w:pPr>
        <w:pStyle w:val="Quote"/>
        <w:ind w:left="4320"/>
        <w:rPr>
          <w:rFonts w:cs="Arial"/>
        </w:rPr>
      </w:pPr>
      <w:r w:rsidRPr="00AF58BB">
        <w:rPr>
          <w:rFonts w:cs="Arial"/>
        </w:rPr>
        <w:t>“It is easier to imagine the end of the world than the end of capitalism”  (future city, 2003 Zizek and Fredric Jameson</w:t>
      </w:r>
    </w:p>
    <w:p w14:paraId="11DA2C09" w14:textId="77777777" w:rsidR="00594252" w:rsidRPr="00AF58BB" w:rsidRDefault="00594252" w:rsidP="00594252">
      <w:pPr>
        <w:rPr>
          <w:rFonts w:cs="Arial"/>
        </w:rPr>
      </w:pPr>
    </w:p>
    <w:p w14:paraId="0A7D8D8F" w14:textId="27947F17" w:rsidR="00594252" w:rsidRPr="00AF58BB" w:rsidRDefault="00594252" w:rsidP="009F4F5A">
      <w:pPr>
        <w:pStyle w:val="Heading2"/>
        <w:rPr>
          <w:rFonts w:ascii="Arial" w:hAnsi="Arial" w:cs="Arial"/>
        </w:rPr>
      </w:pPr>
      <w:bookmarkStart w:id="18" w:name="_Toc235506692"/>
      <w:r w:rsidRPr="00AF58BB">
        <w:rPr>
          <w:rFonts w:ascii="Arial" w:hAnsi="Arial" w:cs="Arial"/>
        </w:rPr>
        <w:t>Risks and Harm</w:t>
      </w:r>
      <w:bookmarkEnd w:id="18"/>
    </w:p>
    <w:p w14:paraId="0DAC570E" w14:textId="56C4A62A" w:rsidR="00594252" w:rsidRPr="00AF58BB" w:rsidRDefault="00594252" w:rsidP="00594252">
      <w:pPr>
        <w:rPr>
          <w:rFonts w:cs="Arial"/>
        </w:rPr>
      </w:pPr>
      <w:r w:rsidRPr="00AF58BB">
        <w:rPr>
          <w:rFonts w:cs="Arial"/>
        </w:rPr>
        <w:t xml:space="preserve">What are the </w:t>
      </w:r>
      <w:r w:rsidR="00AF58BB" w:rsidRPr="00AF58BB">
        <w:rPr>
          <w:rFonts w:cs="Arial"/>
        </w:rPr>
        <w:t>risks</w:t>
      </w:r>
      <w:r w:rsidRPr="00AF58BB">
        <w:rPr>
          <w:rFonts w:cs="Arial"/>
        </w:rPr>
        <w:t xml:space="preserve"> are they real, are they being realised.  Who care and who is doing it.  Is it purely for profit, is it a bad thing, can we benefit from it, tangible and intangible. </w:t>
      </w:r>
    </w:p>
    <w:p w14:paraId="526E2F19" w14:textId="4916D968" w:rsidR="009F4F5A" w:rsidRPr="00AF58BB" w:rsidRDefault="009F4F5A" w:rsidP="009F4F5A">
      <w:pPr>
        <w:pStyle w:val="Heading3"/>
        <w:rPr>
          <w:rFonts w:ascii="Arial" w:hAnsi="Arial" w:cs="Arial"/>
        </w:rPr>
      </w:pPr>
      <w:bookmarkStart w:id="19" w:name="_Toc235506693"/>
      <w:r w:rsidRPr="00AF58BB">
        <w:rPr>
          <w:rFonts w:ascii="Arial" w:hAnsi="Arial" w:cs="Arial"/>
        </w:rPr>
        <w:t xml:space="preserve">National </w:t>
      </w:r>
      <w:bookmarkEnd w:id="19"/>
      <w:r w:rsidR="00AF58BB" w:rsidRPr="00AF58BB">
        <w:rPr>
          <w:rFonts w:ascii="Arial" w:hAnsi="Arial" w:cs="Arial"/>
        </w:rPr>
        <w:t>Security</w:t>
      </w:r>
    </w:p>
    <w:p w14:paraId="7E6AC78B" w14:textId="77777777" w:rsidR="009F4F5A" w:rsidRPr="00AF58BB" w:rsidRDefault="009F4F5A" w:rsidP="009F4F5A">
      <w:pPr>
        <w:rPr>
          <w:rFonts w:cs="Arial"/>
        </w:rPr>
      </w:pPr>
      <w:r w:rsidRPr="00AF58BB">
        <w:rPr>
          <w:rFonts w:cs="Arial"/>
        </w:rPr>
        <w:t>Intrusive power</w:t>
      </w:r>
    </w:p>
    <w:p w14:paraId="61761FEC" w14:textId="77777777" w:rsidR="009F4F5A" w:rsidRPr="00AF58BB" w:rsidRDefault="009F4F5A" w:rsidP="009F4F5A">
      <w:pPr>
        <w:rPr>
          <w:rFonts w:cs="Arial"/>
        </w:rPr>
      </w:pPr>
      <w:r w:rsidRPr="00AF58BB">
        <w:rPr>
          <w:rFonts w:cs="Arial"/>
        </w:rPr>
        <w:t>Zero sum game!</w:t>
      </w:r>
    </w:p>
    <w:p w14:paraId="20214C2F" w14:textId="77777777" w:rsidR="00594252" w:rsidRPr="00AF58BB" w:rsidRDefault="00594252" w:rsidP="00594252">
      <w:pPr>
        <w:rPr>
          <w:rFonts w:cs="Arial"/>
        </w:rPr>
      </w:pPr>
    </w:p>
    <w:p w14:paraId="42E75F8F" w14:textId="4149BB81" w:rsidR="009F4F5A" w:rsidRPr="00AF58BB" w:rsidRDefault="009F4F5A" w:rsidP="009F4F5A">
      <w:pPr>
        <w:pStyle w:val="Heading2"/>
        <w:rPr>
          <w:rFonts w:ascii="Arial" w:hAnsi="Arial" w:cs="Arial"/>
        </w:rPr>
      </w:pPr>
      <w:bookmarkStart w:id="20" w:name="_Toc235506694"/>
      <w:r w:rsidRPr="00AF58BB">
        <w:rPr>
          <w:rFonts w:ascii="Arial" w:hAnsi="Arial" w:cs="Arial"/>
        </w:rPr>
        <w:t>Privacy Protection</w:t>
      </w:r>
      <w:bookmarkEnd w:id="20"/>
    </w:p>
    <w:p w14:paraId="6B0DA793" w14:textId="77777777" w:rsidR="00384267" w:rsidRPr="00AF58BB" w:rsidRDefault="00384267" w:rsidP="00384267">
      <w:pPr>
        <w:rPr>
          <w:rFonts w:cs="Arial"/>
        </w:rPr>
      </w:pPr>
    </w:p>
    <w:p w14:paraId="6235F54C" w14:textId="77777777" w:rsidR="00384267" w:rsidRPr="00AF58BB" w:rsidRDefault="00384267" w:rsidP="00384267">
      <w:pPr>
        <w:rPr>
          <w:rFonts w:cs="Arial"/>
        </w:rPr>
      </w:pPr>
      <w:r w:rsidRPr="00AF58BB">
        <w:rPr>
          <w:rFonts w:cs="Arial"/>
        </w:rPr>
        <w:t>Two perspectives have formed to address this issue, each either side of the user-technology interface. On one side there are advocacies for promoting user privacy education, wherein users take an informed responsibility for the protection of personal information (Orgill et al, 2004). Whilst the others focus on privacy by design, ensuring services follow sufficient privacy protocols and regulation on the design side of the interface (Cavoukian, 2009).</w:t>
      </w:r>
    </w:p>
    <w:p w14:paraId="4B1047AA" w14:textId="77777777" w:rsidR="00384267" w:rsidRPr="00AF58BB" w:rsidRDefault="00384267" w:rsidP="00384267">
      <w:pPr>
        <w:rPr>
          <w:rFonts w:cs="Arial"/>
        </w:rPr>
      </w:pPr>
    </w:p>
    <w:p w14:paraId="4A9A238B" w14:textId="77777777" w:rsidR="00384267" w:rsidRPr="00AF58BB" w:rsidRDefault="00384267" w:rsidP="00384267">
      <w:pPr>
        <w:rPr>
          <w:rFonts w:cs="Arial"/>
        </w:rPr>
      </w:pPr>
      <w:r w:rsidRPr="00AF58BB">
        <w:rPr>
          <w:rFonts w:cs="Arial"/>
        </w:rPr>
        <w:t>Previous research into the privacy paradox has looked at the decision process and the associated cost-benefit to an individual’s privacy trade-off (Acquisti. 2009).  This economic perspective lends well to similar game theory analysis, therefore I aim to conduct a game theoretic study to explore the impact and interplay between the above perspectives and how this may affect a user and or service privacy trade-offs.</w:t>
      </w:r>
    </w:p>
    <w:p w14:paraId="16525CB9" w14:textId="77777777" w:rsidR="00384267" w:rsidRPr="00AF58BB" w:rsidRDefault="00384267" w:rsidP="00384267">
      <w:pPr>
        <w:rPr>
          <w:rFonts w:cs="Arial"/>
        </w:rPr>
      </w:pPr>
    </w:p>
    <w:p w14:paraId="70BBD4C9" w14:textId="77777777" w:rsidR="00384267" w:rsidRPr="00AF58BB" w:rsidRDefault="00384267" w:rsidP="00384267">
      <w:pPr>
        <w:rPr>
          <w:rFonts w:cs="Arial"/>
        </w:rPr>
      </w:pPr>
      <w:r w:rsidRPr="00AF58BB">
        <w:rPr>
          <w:rFonts w:cs="Arial"/>
        </w:rPr>
        <w:t>By simulating various scenarios based around users’ privacy education and the cost benefit for organisations to enhance their privacy by design measures.  The proposal is that low privacy education in the context of the privacy paradox, provides little incentive for services to invest in privacy engineering, yet under certain conditions the cost benefit threshold is crossed in favour of privacy.</w:t>
      </w:r>
    </w:p>
    <w:p w14:paraId="05E2A08D" w14:textId="77777777" w:rsidR="00384267" w:rsidRPr="00AF58BB" w:rsidRDefault="00384267" w:rsidP="00384267">
      <w:pPr>
        <w:rPr>
          <w:rFonts w:cs="Arial"/>
        </w:rPr>
      </w:pPr>
    </w:p>
    <w:p w14:paraId="44AB1370" w14:textId="0447FE27" w:rsidR="009F4F5A" w:rsidRPr="00AF58BB" w:rsidRDefault="009F5FB2" w:rsidP="009F4F5A">
      <w:pPr>
        <w:pStyle w:val="Heading3"/>
        <w:rPr>
          <w:rFonts w:ascii="Arial" w:hAnsi="Arial" w:cs="Arial"/>
        </w:rPr>
      </w:pPr>
      <w:bookmarkStart w:id="21" w:name="_Toc235506695"/>
      <w:r w:rsidRPr="00AF58BB">
        <w:rPr>
          <w:rFonts w:ascii="Arial" w:hAnsi="Arial" w:cs="Arial"/>
        </w:rPr>
        <w:t>Dig</w:t>
      </w:r>
      <w:r w:rsidR="009F4F5A" w:rsidRPr="00AF58BB">
        <w:rPr>
          <w:rFonts w:ascii="Arial" w:hAnsi="Arial" w:cs="Arial"/>
        </w:rPr>
        <w:t>ital solutions,</w:t>
      </w:r>
      <w:bookmarkEnd w:id="21"/>
      <w:r w:rsidR="009F4F5A" w:rsidRPr="00AF58BB">
        <w:rPr>
          <w:rFonts w:ascii="Arial" w:hAnsi="Arial" w:cs="Arial"/>
        </w:rPr>
        <w:t xml:space="preserve"> </w:t>
      </w:r>
    </w:p>
    <w:p w14:paraId="6D67B919" w14:textId="4E911E35" w:rsidR="009F4F5A" w:rsidRPr="00AF58BB" w:rsidRDefault="009F4F5A" w:rsidP="009F4F5A">
      <w:pPr>
        <w:pStyle w:val="Heading3"/>
        <w:rPr>
          <w:rFonts w:ascii="Arial" w:hAnsi="Arial" w:cs="Arial"/>
        </w:rPr>
      </w:pPr>
      <w:bookmarkStart w:id="22" w:name="_Toc235506696"/>
      <w:r w:rsidRPr="00AF58BB">
        <w:rPr>
          <w:rFonts w:ascii="Arial" w:hAnsi="Arial" w:cs="Arial"/>
        </w:rPr>
        <w:t>Legal protection and self regulation</w:t>
      </w:r>
      <w:bookmarkEnd w:id="22"/>
    </w:p>
    <w:p w14:paraId="43B698A3" w14:textId="40112328" w:rsidR="009F4F5A" w:rsidRPr="00AF58BB" w:rsidRDefault="009F4F5A" w:rsidP="009F4F5A">
      <w:pPr>
        <w:rPr>
          <w:rFonts w:cs="Arial"/>
        </w:rPr>
      </w:pPr>
      <w:r w:rsidRPr="00AF58BB">
        <w:rPr>
          <w:rFonts w:cs="Arial"/>
        </w:rPr>
        <w:t>Context aware computing</w:t>
      </w:r>
    </w:p>
    <w:p w14:paraId="3FD354FE" w14:textId="3BDF0D56" w:rsidR="009F4F5A" w:rsidRPr="00AF58BB" w:rsidRDefault="009F4F5A" w:rsidP="009F4F5A">
      <w:pPr>
        <w:pStyle w:val="Heading3"/>
        <w:rPr>
          <w:rFonts w:ascii="Arial" w:hAnsi="Arial" w:cs="Arial"/>
        </w:rPr>
      </w:pPr>
      <w:bookmarkStart w:id="23" w:name="_Toc235506697"/>
      <w:r w:rsidRPr="00AF58BB">
        <w:rPr>
          <w:rFonts w:ascii="Arial" w:hAnsi="Arial" w:cs="Arial"/>
        </w:rPr>
        <w:t>Transparent data mining</w:t>
      </w:r>
      <w:bookmarkEnd w:id="23"/>
    </w:p>
    <w:p w14:paraId="770F7CAC" w14:textId="77777777" w:rsidR="009F4F5A" w:rsidRPr="00AF58BB" w:rsidRDefault="009F4F5A" w:rsidP="009F4F5A">
      <w:pPr>
        <w:rPr>
          <w:rFonts w:cs="Arial"/>
        </w:rPr>
      </w:pPr>
    </w:p>
    <w:p w14:paraId="282EC9EC" w14:textId="26052AE4" w:rsidR="009F4F5A" w:rsidRPr="00AF58BB" w:rsidRDefault="009F4F5A" w:rsidP="009F4F5A">
      <w:pPr>
        <w:rPr>
          <w:rFonts w:cs="Arial"/>
        </w:rPr>
      </w:pPr>
      <w:r w:rsidRPr="00AF58BB">
        <w:rPr>
          <w:rFonts w:cs="Arial"/>
        </w:rPr>
        <w:t>Education</w:t>
      </w:r>
    </w:p>
    <w:p w14:paraId="5BB8C17B" w14:textId="77777777" w:rsidR="009F5FB2" w:rsidRPr="00AF58BB" w:rsidRDefault="009F5FB2" w:rsidP="009F4F5A">
      <w:pPr>
        <w:rPr>
          <w:rFonts w:cs="Arial"/>
        </w:rPr>
      </w:pPr>
    </w:p>
    <w:p w14:paraId="746F457B" w14:textId="77777777" w:rsidR="00384267" w:rsidRPr="00AF58BB" w:rsidRDefault="00384267" w:rsidP="009F4F5A">
      <w:pPr>
        <w:rPr>
          <w:rFonts w:cs="Arial"/>
        </w:rPr>
      </w:pPr>
    </w:p>
    <w:p w14:paraId="28FD3EAA" w14:textId="77777777" w:rsidR="00384267" w:rsidRPr="00AF58BB" w:rsidRDefault="00384267" w:rsidP="00384267">
      <w:pPr>
        <w:rPr>
          <w:rFonts w:cs="Arial"/>
        </w:rPr>
      </w:pPr>
    </w:p>
    <w:p w14:paraId="1659C286" w14:textId="77777777" w:rsidR="00384267" w:rsidRPr="00AF58BB" w:rsidRDefault="00384267" w:rsidP="00384267">
      <w:pPr>
        <w:rPr>
          <w:rFonts w:cs="Arial"/>
        </w:rPr>
      </w:pPr>
      <w:r w:rsidRPr="00AF58BB">
        <w:rPr>
          <w:rStyle w:val="Heading2Char"/>
          <w:rFonts w:ascii="Arial" w:hAnsi="Arial" w:cs="Arial"/>
        </w:rPr>
        <w:t xml:space="preserve">TAMI </w:t>
      </w:r>
      <w:r w:rsidRPr="00AF58BB">
        <w:rPr>
          <w:rFonts w:cs="Arial"/>
        </w:rPr>
        <w:t>– wish to represent laws in N3</w:t>
      </w:r>
    </w:p>
    <w:p w14:paraId="0C883C17" w14:textId="77777777" w:rsidR="00384267" w:rsidRPr="00AF58BB" w:rsidRDefault="00384267" w:rsidP="00384267">
      <w:pPr>
        <w:rPr>
          <w:rFonts w:cs="Arial"/>
        </w:rPr>
      </w:pPr>
      <w:r w:rsidRPr="00AF58BB">
        <w:rPr>
          <w:rFonts w:cs="Arial"/>
        </w:rPr>
        <w:t>Deductive reasoning using logic – difficult. Probable cause is not mathematical.  Contextual integrity.</w:t>
      </w:r>
    </w:p>
    <w:p w14:paraId="6175F4AD" w14:textId="77777777" w:rsidR="00384267" w:rsidRPr="00AF58BB" w:rsidRDefault="00384267" w:rsidP="00384267">
      <w:pPr>
        <w:rPr>
          <w:rFonts w:cs="Arial"/>
        </w:rPr>
      </w:pPr>
    </w:p>
    <w:p w14:paraId="6BC96A3B" w14:textId="77777777" w:rsidR="00384267" w:rsidRPr="00AF58BB" w:rsidRDefault="00384267" w:rsidP="009F4F5A">
      <w:pPr>
        <w:rPr>
          <w:rFonts w:cs="Arial"/>
        </w:rPr>
      </w:pPr>
    </w:p>
    <w:p w14:paraId="06F951FB" w14:textId="77777777" w:rsidR="009F5FB2" w:rsidRPr="00AF58BB" w:rsidRDefault="009F5FB2" w:rsidP="009F5FB2">
      <w:pPr>
        <w:rPr>
          <w:rFonts w:cs="Arial"/>
        </w:rPr>
      </w:pPr>
      <w:r w:rsidRPr="00AF58BB">
        <w:rPr>
          <w:rStyle w:val="Heading2Char"/>
          <w:rFonts w:ascii="Arial" w:hAnsi="Arial" w:cs="Arial"/>
        </w:rPr>
        <w:t>Cryptography = access limitation</w:t>
      </w:r>
      <w:r w:rsidRPr="00AF58BB">
        <w:rPr>
          <w:rFonts w:cs="Arial"/>
        </w:rPr>
        <w:t xml:space="preserve">. </w:t>
      </w:r>
    </w:p>
    <w:p w14:paraId="25CABB7D" w14:textId="77777777" w:rsidR="009F5FB2" w:rsidRPr="00AF58BB" w:rsidRDefault="009F5FB2" w:rsidP="009F5FB2">
      <w:pPr>
        <w:rPr>
          <w:rFonts w:cs="Arial"/>
        </w:rPr>
      </w:pPr>
      <w:r w:rsidRPr="00AF58BB">
        <w:rPr>
          <w:rFonts w:cs="Arial"/>
        </w:rPr>
        <w:t>More difficult to restrict also wrong time and new information is created not accessed.</w:t>
      </w:r>
    </w:p>
    <w:p w14:paraId="6D8771D0" w14:textId="77777777" w:rsidR="009F5FB2" w:rsidRPr="00AF58BB" w:rsidRDefault="009F5FB2" w:rsidP="009F5FB2">
      <w:pPr>
        <w:rPr>
          <w:rFonts w:cs="Arial"/>
        </w:rPr>
      </w:pPr>
      <w:r w:rsidRPr="00AF58BB">
        <w:rPr>
          <w:rFonts w:cs="Arial"/>
        </w:rPr>
        <w:t>User control laws – difficult – impractical</w:t>
      </w:r>
    </w:p>
    <w:p w14:paraId="00263CBD" w14:textId="77777777" w:rsidR="009F5FB2" w:rsidRPr="00AF58BB" w:rsidRDefault="009F5FB2" w:rsidP="009F5FB2">
      <w:pPr>
        <w:rPr>
          <w:rFonts w:cs="Arial"/>
        </w:rPr>
      </w:pPr>
      <w:r w:rsidRPr="00AF58BB">
        <w:rPr>
          <w:rFonts w:cs="Arial"/>
        </w:rPr>
        <w:t>Non existent legal framework for governed mining of commercial data.  CDT report on the Privacy Gap 2003.  Privacy preserving data mining – Lindall 2002</w:t>
      </w:r>
    </w:p>
    <w:p w14:paraId="59E37B2D" w14:textId="77777777" w:rsidR="009F5FB2" w:rsidRPr="00AF58BB" w:rsidRDefault="009F5FB2" w:rsidP="009F4F5A">
      <w:pPr>
        <w:rPr>
          <w:rFonts w:cs="Arial"/>
        </w:rPr>
      </w:pPr>
    </w:p>
    <w:p w14:paraId="0078DE83" w14:textId="77777777" w:rsidR="009F5FB2" w:rsidRPr="00AF58BB" w:rsidRDefault="009F5FB2" w:rsidP="009F5FB2">
      <w:pPr>
        <w:rPr>
          <w:rFonts w:cs="Arial"/>
        </w:rPr>
      </w:pPr>
      <w:r w:rsidRPr="00AF58BB">
        <w:rPr>
          <w:rFonts w:cs="Arial"/>
        </w:rPr>
        <w:t xml:space="preserve">HCI cost of privacy </w:t>
      </w:r>
    </w:p>
    <w:p w14:paraId="37FD0807" w14:textId="77777777" w:rsidR="009F5FB2" w:rsidRPr="00AF58BB" w:rsidRDefault="009F5FB2" w:rsidP="009F5FB2">
      <w:pPr>
        <w:rPr>
          <w:rFonts w:cs="Arial"/>
        </w:rPr>
      </w:pPr>
      <w:r w:rsidRPr="00AF58BB">
        <w:rPr>
          <w:rFonts w:cs="Arial"/>
        </w:rPr>
        <w:t>– what happened to the oxygen project? Mit 2000</w:t>
      </w:r>
    </w:p>
    <w:p w14:paraId="0129D67B" w14:textId="77777777" w:rsidR="009F5FB2" w:rsidRPr="00AF58BB" w:rsidRDefault="009F5FB2" w:rsidP="009F5FB2">
      <w:pPr>
        <w:rPr>
          <w:rFonts w:cs="Arial"/>
        </w:rPr>
      </w:pPr>
    </w:p>
    <w:p w14:paraId="3D15D4C5" w14:textId="77777777" w:rsidR="009F5FB2" w:rsidRPr="00AF58BB" w:rsidRDefault="009F5FB2" w:rsidP="009F5FB2">
      <w:pPr>
        <w:rPr>
          <w:rFonts w:cs="Arial"/>
        </w:rPr>
      </w:pPr>
      <w:r w:rsidRPr="00AF58BB">
        <w:rPr>
          <w:rFonts w:cs="Arial"/>
        </w:rPr>
        <w:t>What is the NIEM Model?  National information change model</w:t>
      </w:r>
    </w:p>
    <w:p w14:paraId="1DA1B782" w14:textId="77777777" w:rsidR="009F5FB2" w:rsidRPr="00AF58BB" w:rsidRDefault="009F5FB2" w:rsidP="009F4F5A">
      <w:pPr>
        <w:rPr>
          <w:rFonts w:cs="Arial"/>
        </w:rPr>
      </w:pPr>
    </w:p>
    <w:p w14:paraId="601F5C21" w14:textId="43DCA1ED" w:rsidR="00594252" w:rsidRPr="00AF58BB" w:rsidRDefault="00594252" w:rsidP="009F4F5A">
      <w:pPr>
        <w:pStyle w:val="Heading2"/>
        <w:rPr>
          <w:rFonts w:ascii="Arial" w:hAnsi="Arial" w:cs="Arial"/>
        </w:rPr>
      </w:pPr>
      <w:bookmarkStart w:id="24" w:name="_Toc235506698"/>
      <w:r w:rsidRPr="00AF58BB">
        <w:rPr>
          <w:rFonts w:ascii="Arial" w:hAnsi="Arial" w:cs="Arial"/>
        </w:rPr>
        <w:t>A simple game</w:t>
      </w:r>
      <w:bookmarkEnd w:id="24"/>
    </w:p>
    <w:p w14:paraId="4E7399B5" w14:textId="58EDD1CB" w:rsidR="00594252" w:rsidRPr="00AF58BB" w:rsidRDefault="00594252" w:rsidP="00594252">
      <w:pPr>
        <w:rPr>
          <w:rFonts w:cs="Arial"/>
        </w:rPr>
      </w:pPr>
      <w:r w:rsidRPr="00AF58BB">
        <w:rPr>
          <w:rFonts w:cs="Arial"/>
        </w:rPr>
        <w:t>First model of privacy strategy and economic incentive</w:t>
      </w:r>
      <w:r w:rsidR="009F4F5A" w:rsidRPr="00AF58BB">
        <w:rPr>
          <w:rFonts w:cs="Arial"/>
        </w:rPr>
        <w:t>.  A 2 player game theory approach.  Two orgs com</w:t>
      </w:r>
      <w:r w:rsidR="009F5FB2" w:rsidRPr="00AF58BB">
        <w:rPr>
          <w:rFonts w:cs="Arial"/>
        </w:rPr>
        <w:t>p</w:t>
      </w:r>
      <w:r w:rsidR="009F4F5A" w:rsidRPr="00AF58BB">
        <w:rPr>
          <w:rFonts w:cs="Arial"/>
        </w:rPr>
        <w:t>eting for a N population customer base.  Zero sum game.</w:t>
      </w:r>
    </w:p>
    <w:p w14:paraId="11BA6604" w14:textId="77777777" w:rsidR="00594252" w:rsidRPr="00AF58BB" w:rsidRDefault="00594252" w:rsidP="00594252">
      <w:pPr>
        <w:rPr>
          <w:rFonts w:cs="Arial"/>
        </w:rPr>
      </w:pPr>
    </w:p>
    <w:p w14:paraId="04E4E967" w14:textId="5AF7CFEB" w:rsidR="009F4F5A" w:rsidRPr="00AF58BB" w:rsidRDefault="009F4F5A" w:rsidP="00594252">
      <w:pPr>
        <w:rPr>
          <w:rFonts w:cs="Arial"/>
        </w:rPr>
      </w:pPr>
      <w:r w:rsidRPr="00AF58BB">
        <w:rPr>
          <w:rFonts w:cs="Arial"/>
        </w:rPr>
        <w:t>Game theory accounts of privacy and security, gloabal cyber game</w:t>
      </w:r>
    </w:p>
    <w:p w14:paraId="7338858D" w14:textId="77777777" w:rsidR="003B4625" w:rsidRPr="00AF58BB" w:rsidRDefault="003B4625" w:rsidP="00594252">
      <w:pPr>
        <w:rPr>
          <w:rFonts w:cs="Arial"/>
        </w:rPr>
      </w:pPr>
    </w:p>
    <w:p w14:paraId="7217A712" w14:textId="77777777" w:rsidR="003B4625" w:rsidRPr="00AF58BB" w:rsidRDefault="003B4625" w:rsidP="003B4625">
      <w:pPr>
        <w:pStyle w:val="Heading2"/>
        <w:rPr>
          <w:rFonts w:ascii="Arial" w:hAnsi="Arial" w:cs="Arial"/>
        </w:rPr>
      </w:pPr>
      <w:bookmarkStart w:id="25" w:name="_Toc235506703"/>
      <w:r w:rsidRPr="00AF58BB">
        <w:rPr>
          <w:rFonts w:ascii="Arial" w:hAnsi="Arial" w:cs="Arial"/>
        </w:rPr>
        <w:t>Concept</w:t>
      </w:r>
      <w:bookmarkEnd w:id="25"/>
    </w:p>
    <w:p w14:paraId="10713FB3" w14:textId="5127726C" w:rsidR="003B4625" w:rsidRPr="00AF58BB" w:rsidRDefault="003B4625" w:rsidP="003B4625">
      <w:pPr>
        <w:rPr>
          <w:rFonts w:cs="Arial"/>
        </w:rPr>
      </w:pPr>
      <w:r w:rsidRPr="00AF58BB">
        <w:rPr>
          <w:rFonts w:cs="Arial"/>
        </w:rPr>
        <w:t>Two companies Cvast.com and Clight.com provide similar services and have a healthy number of continuing users and a steady flow of new users.  Both services are free</w:t>
      </w:r>
      <w:r w:rsidR="00AF58BB" w:rsidRPr="00AF58BB">
        <w:rPr>
          <w:rFonts w:cs="Arial"/>
        </w:rPr>
        <w:t>,</w:t>
      </w:r>
      <w:r w:rsidRPr="00AF58BB">
        <w:rPr>
          <w:rFonts w:cs="Arial"/>
        </w:rPr>
        <w:t xml:space="preserve"> however a user must provide identifying information, which is used for targeted advertisements to generate revenue.  The companies form a zero sum game, wherein a user is considered to join only one service, although they can switch allegiances.  </w:t>
      </w:r>
    </w:p>
    <w:p w14:paraId="63A567B4" w14:textId="77777777" w:rsidR="003B4625" w:rsidRPr="00AF58BB" w:rsidRDefault="003B4625" w:rsidP="003B4625">
      <w:pPr>
        <w:rPr>
          <w:rFonts w:cs="Arial"/>
        </w:rPr>
      </w:pPr>
    </w:p>
    <w:p w14:paraId="5B884EA3" w14:textId="77777777" w:rsidR="003B4625" w:rsidRPr="00AF58BB" w:rsidRDefault="003B4625" w:rsidP="003B4625">
      <w:pPr>
        <w:pStyle w:val="Heading3"/>
        <w:rPr>
          <w:rFonts w:ascii="Arial" w:hAnsi="Arial" w:cs="Arial"/>
        </w:rPr>
      </w:pPr>
      <w:bookmarkStart w:id="26" w:name="_Toc235506704"/>
      <w:r w:rsidRPr="00AF58BB">
        <w:rPr>
          <w:rFonts w:ascii="Arial" w:hAnsi="Arial" w:cs="Arial"/>
        </w:rPr>
        <w:t>Simplified Operating Costs</w:t>
      </w:r>
      <w:bookmarkEnd w:id="26"/>
    </w:p>
    <w:p w14:paraId="173DB2C9" w14:textId="77777777" w:rsidR="003B4625" w:rsidRPr="00AF58BB" w:rsidRDefault="003B4625" w:rsidP="003B4625">
      <w:pPr>
        <w:rPr>
          <w:rFonts w:cs="Arial"/>
        </w:rPr>
      </w:pPr>
      <w:r w:rsidRPr="00AF58BB">
        <w:rPr>
          <w:rFonts w:cs="Arial"/>
        </w:rPr>
        <w:t>Revenue per user = £1.00</w:t>
      </w:r>
    </w:p>
    <w:p w14:paraId="35008E41" w14:textId="77777777" w:rsidR="003B4625" w:rsidRPr="00AF58BB" w:rsidRDefault="003B4625" w:rsidP="003B4625">
      <w:pPr>
        <w:rPr>
          <w:rFonts w:cs="Arial"/>
        </w:rPr>
      </w:pPr>
      <w:r w:rsidRPr="00AF58BB">
        <w:rPr>
          <w:rFonts w:cs="Arial"/>
        </w:rPr>
        <w:t>Cost of Service per User = £0.20</w:t>
      </w:r>
    </w:p>
    <w:p w14:paraId="715E2728" w14:textId="77777777" w:rsidR="003B4625" w:rsidRPr="00AF58BB" w:rsidRDefault="003B4625" w:rsidP="003B4625">
      <w:pPr>
        <w:rPr>
          <w:rFonts w:cs="Arial"/>
        </w:rPr>
      </w:pPr>
      <w:r w:rsidRPr="00AF58BB">
        <w:rPr>
          <w:rFonts w:cs="Arial"/>
        </w:rPr>
        <w:t>Cost of Privacy Measures = £0.10</w:t>
      </w:r>
    </w:p>
    <w:p w14:paraId="441117AD" w14:textId="77777777" w:rsidR="003B4625" w:rsidRPr="00AF58BB" w:rsidRDefault="003B4625" w:rsidP="003B4625">
      <w:pPr>
        <w:rPr>
          <w:rFonts w:cs="Arial"/>
        </w:rPr>
      </w:pPr>
      <w:r w:rsidRPr="00AF58BB">
        <w:rPr>
          <w:rFonts w:cs="Arial"/>
        </w:rPr>
        <w:t>Privacy Reduced Revenue = £0.20</w:t>
      </w:r>
    </w:p>
    <w:p w14:paraId="5EC62249" w14:textId="77777777" w:rsidR="003B4625" w:rsidRPr="00AF58BB" w:rsidRDefault="003B4625" w:rsidP="003B4625">
      <w:pPr>
        <w:rPr>
          <w:rFonts w:cs="Arial"/>
        </w:rPr>
      </w:pPr>
    </w:p>
    <w:p w14:paraId="721E2D92" w14:textId="77777777" w:rsidR="003B4625" w:rsidRPr="00AF58BB" w:rsidRDefault="003B4625" w:rsidP="003B4625">
      <w:pPr>
        <w:rPr>
          <w:rFonts w:cs="Arial"/>
        </w:rPr>
      </w:pPr>
      <w:r w:rsidRPr="00AF58BB">
        <w:rPr>
          <w:rFonts w:cs="Arial"/>
        </w:rPr>
        <w:t>It is easy to calculate from these numbers that privacy measure will vastly reduce revenue per user, leading to a dilemma.  If Cvast.com does not use privacy measures and therefore maximise their profits per user, what strategy is best for Clight.com?</w:t>
      </w:r>
    </w:p>
    <w:p w14:paraId="0AC73F31" w14:textId="77777777" w:rsidR="003B4625" w:rsidRPr="00AF58BB" w:rsidRDefault="003B4625" w:rsidP="003B4625">
      <w:pPr>
        <w:rPr>
          <w:rFonts w:cs="Arial"/>
        </w:rPr>
      </w:pPr>
    </w:p>
    <w:p w14:paraId="18CFE5BD" w14:textId="77777777" w:rsidR="003B4625" w:rsidRPr="00AF58BB" w:rsidRDefault="003B4625" w:rsidP="003B4625">
      <w:pPr>
        <w:rPr>
          <w:rFonts w:cs="Arial"/>
        </w:rPr>
      </w:pPr>
      <w:r w:rsidRPr="00AF58BB">
        <w:rPr>
          <w:rFonts w:cs="Arial"/>
        </w:rPr>
        <w:t>BP = Base Profit per User = £1 - £0.20 = £0.80</w:t>
      </w:r>
    </w:p>
    <w:p w14:paraId="7AAD3A34" w14:textId="77777777" w:rsidR="003B4625" w:rsidRPr="00AF58BB" w:rsidRDefault="003B4625" w:rsidP="003B4625">
      <w:pPr>
        <w:rPr>
          <w:rFonts w:cs="Arial"/>
        </w:rPr>
      </w:pPr>
      <w:r w:rsidRPr="00AF58BB">
        <w:rPr>
          <w:rFonts w:cs="Arial"/>
        </w:rPr>
        <w:t>PP = Privacy Profit per User = £1 - £0.20 - £0.10 - £0.20 = £0.50</w:t>
      </w:r>
    </w:p>
    <w:p w14:paraId="629EE615" w14:textId="77777777" w:rsidR="003B4625" w:rsidRPr="00AF58BB" w:rsidRDefault="003B4625" w:rsidP="003B4625">
      <w:pPr>
        <w:rPr>
          <w:rFonts w:cs="Arial"/>
        </w:rPr>
      </w:pPr>
    </w:p>
    <w:p w14:paraId="04EDA3F3" w14:textId="77777777" w:rsidR="003B4625" w:rsidRPr="00AF58BB" w:rsidRDefault="003B4625" w:rsidP="003B4625">
      <w:pPr>
        <w:pStyle w:val="Heading3"/>
        <w:rPr>
          <w:rFonts w:ascii="Arial" w:hAnsi="Arial" w:cs="Arial"/>
        </w:rPr>
      </w:pPr>
      <w:bookmarkStart w:id="27" w:name="_Toc235506705"/>
      <w:r w:rsidRPr="00AF58BB">
        <w:rPr>
          <w:rFonts w:ascii="Arial" w:hAnsi="Arial" w:cs="Arial"/>
        </w:rPr>
        <w:t>Simplified User Preferences</w:t>
      </w:r>
      <w:bookmarkEnd w:id="27"/>
    </w:p>
    <w:p w14:paraId="2BB75F78" w14:textId="77777777" w:rsidR="003B4625" w:rsidRPr="00AF58BB" w:rsidRDefault="003B4625" w:rsidP="003B4625">
      <w:pPr>
        <w:rPr>
          <w:rFonts w:cs="Arial"/>
        </w:rPr>
      </w:pPr>
      <w:r w:rsidRPr="00AF58BB">
        <w:rPr>
          <w:rFonts w:cs="Arial"/>
        </w:rPr>
        <w:t>A user is happy to use either service but will have a bias based on popularity.  In addition a user has a level of privacy mindfulness that can determine which service to use.</w:t>
      </w:r>
    </w:p>
    <w:p w14:paraId="34D64F4B" w14:textId="77777777" w:rsidR="003B4625" w:rsidRPr="00AF58BB" w:rsidRDefault="003B4625" w:rsidP="003B4625">
      <w:pPr>
        <w:rPr>
          <w:rFonts w:cs="Arial"/>
        </w:rPr>
      </w:pPr>
      <w:r w:rsidRPr="00AF58BB">
        <w:rPr>
          <w:rFonts w:cs="Arial"/>
        </w:rPr>
        <w:t>Cvast.com is currently more popular than Clight.com</w:t>
      </w:r>
    </w:p>
    <w:p w14:paraId="1CACBBC7" w14:textId="77777777" w:rsidR="003B4625" w:rsidRPr="00AF58BB" w:rsidRDefault="003B4625" w:rsidP="003B4625">
      <w:pPr>
        <w:pStyle w:val="Heading3"/>
        <w:rPr>
          <w:rFonts w:ascii="Arial" w:hAnsi="Arial" w:cs="Arial"/>
        </w:rPr>
      </w:pPr>
      <w:bookmarkStart w:id="28" w:name="_Toc235506706"/>
      <w:r w:rsidRPr="00AF58BB">
        <w:rPr>
          <w:rFonts w:ascii="Arial" w:hAnsi="Arial" w:cs="Arial"/>
        </w:rPr>
        <w:t>Service choice.</w:t>
      </w:r>
      <w:bookmarkEnd w:id="28"/>
      <w:r w:rsidRPr="00AF58BB">
        <w:rPr>
          <w:rFonts w:ascii="Arial" w:hAnsi="Arial" w:cs="Arial"/>
        </w:rPr>
        <w:t xml:space="preserve"> </w:t>
      </w:r>
    </w:p>
    <w:p w14:paraId="29AC785E" w14:textId="77777777" w:rsidR="003B4625" w:rsidRPr="00AF58BB" w:rsidRDefault="003B4625" w:rsidP="003B4625">
      <w:pPr>
        <w:rPr>
          <w:rFonts w:cs="Arial"/>
        </w:rPr>
      </w:pPr>
      <w:r w:rsidRPr="00AF58BB">
        <w:rPr>
          <w:rFonts w:cs="Arial"/>
        </w:rPr>
        <w:t>Popularity of Cvast.com (PoPvast) + Clight.com (PoPlight) = 1.0</w:t>
      </w:r>
    </w:p>
    <w:p w14:paraId="58927508" w14:textId="77777777" w:rsidR="003B4625" w:rsidRPr="00AF58BB" w:rsidRDefault="003B4625" w:rsidP="003B4625">
      <w:pPr>
        <w:rPr>
          <w:rFonts w:cs="Arial"/>
        </w:rPr>
      </w:pPr>
      <w:r w:rsidRPr="00AF58BB">
        <w:rPr>
          <w:rFonts w:cs="Arial"/>
        </w:rPr>
        <w:t>Mindful Users + Naïve Users = N</w:t>
      </w:r>
    </w:p>
    <w:p w14:paraId="05A0874E" w14:textId="77777777" w:rsidR="003B4625" w:rsidRPr="00AF58BB" w:rsidRDefault="003B4625" w:rsidP="003B4625">
      <w:pPr>
        <w:rPr>
          <w:rFonts w:cs="Arial"/>
        </w:rPr>
      </w:pPr>
      <w:r w:rsidRPr="00AF58BB">
        <w:rPr>
          <w:rFonts w:cs="Arial"/>
        </w:rPr>
        <w:t>Revenue £ = Popularity * N * Profit per user</w:t>
      </w:r>
    </w:p>
    <w:p w14:paraId="7A73752D" w14:textId="77777777" w:rsidR="003B4625" w:rsidRPr="00AF58BB" w:rsidRDefault="003B4625" w:rsidP="003B4625">
      <w:pPr>
        <w:pStyle w:val="Heading3"/>
        <w:rPr>
          <w:rFonts w:ascii="Arial" w:hAnsi="Arial" w:cs="Arial"/>
        </w:rPr>
      </w:pPr>
      <w:bookmarkStart w:id="29" w:name="_Toc235506707"/>
      <w:r w:rsidRPr="00AF58BB">
        <w:rPr>
          <w:rFonts w:ascii="Arial" w:hAnsi="Arial" w:cs="Arial"/>
        </w:rPr>
        <w:t>Case 1: No Privacy Mindfulness</w:t>
      </w:r>
      <w:bookmarkEnd w:id="29"/>
    </w:p>
    <w:p w14:paraId="3A63483E" w14:textId="77777777" w:rsidR="003B4625" w:rsidRPr="00AF58BB" w:rsidRDefault="003B4625" w:rsidP="003B4625">
      <w:pPr>
        <w:rPr>
          <w:rFonts w:cs="Arial"/>
        </w:rPr>
      </w:pPr>
      <w:r w:rsidRPr="00AF58BB">
        <w:rPr>
          <w:rFonts w:cs="Arial"/>
        </w:rPr>
        <w:t>If N = 1000 and PoPvast = 0.5 and Mindfulness = 0</w:t>
      </w:r>
    </w:p>
    <w:p w14:paraId="0DD746F9" w14:textId="77777777" w:rsidR="003B4625" w:rsidRPr="00AF58BB" w:rsidRDefault="003B4625" w:rsidP="003B4625">
      <w:pPr>
        <w:rPr>
          <w:rFonts w:cs="Arial"/>
        </w:rPr>
      </w:pPr>
      <w:r w:rsidRPr="00AF58BB">
        <w:rPr>
          <w:rFonts w:cs="Arial"/>
        </w:rPr>
        <w:t>HP = 0.5 * 1000 * 0.5 = £250</w:t>
      </w:r>
    </w:p>
    <w:p w14:paraId="16CA66C5" w14:textId="77777777" w:rsidR="003B4625" w:rsidRPr="00AF58BB" w:rsidRDefault="003B4625" w:rsidP="003B4625">
      <w:pPr>
        <w:rPr>
          <w:rFonts w:cs="Arial"/>
        </w:rPr>
      </w:pPr>
      <w:r w:rsidRPr="00AF58BB">
        <w:rPr>
          <w:rFonts w:cs="Arial"/>
        </w:rPr>
        <w:t>LP = 0.5 * 1000 * 0.8 = £640</w:t>
      </w:r>
    </w:p>
    <w:tbl>
      <w:tblPr>
        <w:tblStyle w:val="TableGrid"/>
        <w:tblW w:w="0" w:type="auto"/>
        <w:tblLook w:val="04A0" w:firstRow="1" w:lastRow="0" w:firstColumn="1" w:lastColumn="0" w:noHBand="0" w:noVBand="1"/>
      </w:tblPr>
      <w:tblGrid>
        <w:gridCol w:w="1235"/>
        <w:gridCol w:w="1376"/>
        <w:gridCol w:w="1506"/>
        <w:gridCol w:w="1506"/>
        <w:gridCol w:w="2893"/>
      </w:tblGrid>
      <w:tr w:rsidR="003B4625" w:rsidRPr="00AF58BB" w14:paraId="1E600236" w14:textId="77777777" w:rsidTr="003B4625">
        <w:tc>
          <w:tcPr>
            <w:tcW w:w="1235" w:type="dxa"/>
            <w:tcBorders>
              <w:top w:val="nil"/>
              <w:left w:val="nil"/>
              <w:bottom w:val="nil"/>
              <w:right w:val="nil"/>
            </w:tcBorders>
          </w:tcPr>
          <w:p w14:paraId="6DD562C3" w14:textId="77777777" w:rsidR="003B4625" w:rsidRPr="00AF58BB" w:rsidRDefault="003B4625" w:rsidP="003B4625">
            <w:pPr>
              <w:rPr>
                <w:rFonts w:cs="Arial"/>
              </w:rPr>
            </w:pPr>
          </w:p>
        </w:tc>
        <w:tc>
          <w:tcPr>
            <w:tcW w:w="1376" w:type="dxa"/>
            <w:tcBorders>
              <w:top w:val="nil"/>
              <w:left w:val="nil"/>
              <w:bottom w:val="nil"/>
              <w:right w:val="single" w:sz="4" w:space="0" w:color="auto"/>
            </w:tcBorders>
          </w:tcPr>
          <w:p w14:paraId="2E3AD2D2" w14:textId="77777777" w:rsidR="003B4625" w:rsidRPr="00AF58BB" w:rsidRDefault="003B4625" w:rsidP="003B4625">
            <w:pPr>
              <w:rPr>
                <w:rFonts w:cs="Arial"/>
              </w:rPr>
            </w:pPr>
          </w:p>
        </w:tc>
        <w:tc>
          <w:tcPr>
            <w:tcW w:w="3012" w:type="dxa"/>
            <w:gridSpan w:val="2"/>
            <w:tcBorders>
              <w:left w:val="single" w:sz="4" w:space="0" w:color="auto"/>
            </w:tcBorders>
          </w:tcPr>
          <w:p w14:paraId="21B67F0F" w14:textId="77777777" w:rsidR="003B4625" w:rsidRPr="00AF58BB" w:rsidRDefault="003B4625" w:rsidP="003B4625">
            <w:pPr>
              <w:rPr>
                <w:rFonts w:cs="Arial"/>
              </w:rPr>
            </w:pPr>
            <w:r w:rsidRPr="00AF58BB">
              <w:rPr>
                <w:rFonts w:cs="Arial"/>
              </w:rPr>
              <w:t>Cvast.com</w:t>
            </w:r>
          </w:p>
        </w:tc>
        <w:tc>
          <w:tcPr>
            <w:tcW w:w="2893" w:type="dxa"/>
            <w:vMerge w:val="restart"/>
            <w:tcBorders>
              <w:left w:val="single" w:sz="4" w:space="0" w:color="auto"/>
            </w:tcBorders>
          </w:tcPr>
          <w:p w14:paraId="713521D6" w14:textId="77777777" w:rsidR="003B4625" w:rsidRPr="00AF58BB" w:rsidRDefault="003B4625" w:rsidP="003B4625">
            <w:pPr>
              <w:rPr>
                <w:rFonts w:cs="Arial"/>
              </w:rPr>
            </w:pPr>
            <w:r w:rsidRPr="00AF58BB">
              <w:rPr>
                <w:rFonts w:cs="Arial"/>
              </w:rPr>
              <w:t>With no privacy mindfulness, there is no incentive to provide privacy features.  NE is no privacy measures</w:t>
            </w:r>
          </w:p>
        </w:tc>
      </w:tr>
      <w:tr w:rsidR="003B4625" w:rsidRPr="00AF58BB" w14:paraId="57B1C687" w14:textId="77777777" w:rsidTr="003B4625">
        <w:tc>
          <w:tcPr>
            <w:tcW w:w="1235" w:type="dxa"/>
            <w:tcBorders>
              <w:top w:val="nil"/>
              <w:left w:val="nil"/>
              <w:bottom w:val="single" w:sz="4" w:space="0" w:color="auto"/>
              <w:right w:val="nil"/>
            </w:tcBorders>
          </w:tcPr>
          <w:p w14:paraId="644181A5" w14:textId="77777777" w:rsidR="003B4625" w:rsidRPr="00AF58BB" w:rsidRDefault="003B4625" w:rsidP="003B4625">
            <w:pPr>
              <w:rPr>
                <w:rFonts w:cs="Arial"/>
              </w:rPr>
            </w:pPr>
          </w:p>
        </w:tc>
        <w:tc>
          <w:tcPr>
            <w:tcW w:w="1376" w:type="dxa"/>
            <w:tcBorders>
              <w:top w:val="nil"/>
              <w:left w:val="nil"/>
              <w:bottom w:val="single" w:sz="4" w:space="0" w:color="auto"/>
              <w:right w:val="single" w:sz="4" w:space="0" w:color="auto"/>
            </w:tcBorders>
          </w:tcPr>
          <w:p w14:paraId="40178157" w14:textId="77777777" w:rsidR="003B4625" w:rsidRPr="00AF58BB" w:rsidRDefault="003B4625" w:rsidP="003B4625">
            <w:pPr>
              <w:rPr>
                <w:rFonts w:cs="Arial"/>
              </w:rPr>
            </w:pPr>
          </w:p>
        </w:tc>
        <w:tc>
          <w:tcPr>
            <w:tcW w:w="1506" w:type="dxa"/>
            <w:tcBorders>
              <w:left w:val="single" w:sz="4" w:space="0" w:color="auto"/>
            </w:tcBorders>
          </w:tcPr>
          <w:p w14:paraId="60C9BDBF" w14:textId="77777777" w:rsidR="003B4625" w:rsidRPr="00AF58BB" w:rsidRDefault="003B4625" w:rsidP="003B4625">
            <w:pPr>
              <w:rPr>
                <w:rFonts w:cs="Arial"/>
              </w:rPr>
            </w:pPr>
            <w:r w:rsidRPr="00AF58BB">
              <w:rPr>
                <w:rFonts w:cs="Arial"/>
              </w:rPr>
              <w:t xml:space="preserve">Privacy </w:t>
            </w:r>
          </w:p>
        </w:tc>
        <w:tc>
          <w:tcPr>
            <w:tcW w:w="1506" w:type="dxa"/>
            <w:tcBorders>
              <w:right w:val="single" w:sz="4" w:space="0" w:color="auto"/>
            </w:tcBorders>
          </w:tcPr>
          <w:p w14:paraId="36812BBE" w14:textId="77777777" w:rsidR="003B4625" w:rsidRPr="00AF58BB" w:rsidRDefault="003B4625" w:rsidP="003B4625">
            <w:pPr>
              <w:rPr>
                <w:rFonts w:cs="Arial"/>
              </w:rPr>
            </w:pPr>
            <w:r w:rsidRPr="00AF58BB">
              <w:rPr>
                <w:rFonts w:cs="Arial"/>
              </w:rPr>
              <w:t>No Privacy</w:t>
            </w:r>
          </w:p>
        </w:tc>
        <w:tc>
          <w:tcPr>
            <w:tcW w:w="2893" w:type="dxa"/>
            <w:vMerge/>
            <w:tcBorders>
              <w:left w:val="single" w:sz="4" w:space="0" w:color="auto"/>
            </w:tcBorders>
          </w:tcPr>
          <w:p w14:paraId="1477EC52" w14:textId="77777777" w:rsidR="003B4625" w:rsidRPr="00AF58BB" w:rsidRDefault="003B4625" w:rsidP="003B4625">
            <w:pPr>
              <w:rPr>
                <w:rFonts w:cs="Arial"/>
              </w:rPr>
            </w:pPr>
          </w:p>
        </w:tc>
      </w:tr>
      <w:tr w:rsidR="003B4625" w:rsidRPr="00AF58BB" w14:paraId="2C623B4D" w14:textId="77777777" w:rsidTr="003B4625">
        <w:tc>
          <w:tcPr>
            <w:tcW w:w="1235" w:type="dxa"/>
            <w:vMerge w:val="restart"/>
            <w:tcBorders>
              <w:top w:val="single" w:sz="4" w:space="0" w:color="auto"/>
            </w:tcBorders>
          </w:tcPr>
          <w:p w14:paraId="5A1A007C" w14:textId="77777777" w:rsidR="003B4625" w:rsidRPr="00AF58BB" w:rsidRDefault="003B4625" w:rsidP="003B4625">
            <w:pPr>
              <w:rPr>
                <w:rFonts w:cs="Arial"/>
              </w:rPr>
            </w:pPr>
            <w:r w:rsidRPr="00AF58BB">
              <w:rPr>
                <w:rFonts w:cs="Arial"/>
              </w:rPr>
              <w:t>Clight.com</w:t>
            </w:r>
          </w:p>
        </w:tc>
        <w:tc>
          <w:tcPr>
            <w:tcW w:w="1376" w:type="dxa"/>
            <w:tcBorders>
              <w:top w:val="single" w:sz="4" w:space="0" w:color="auto"/>
            </w:tcBorders>
          </w:tcPr>
          <w:p w14:paraId="32916DEA" w14:textId="77777777" w:rsidR="003B4625" w:rsidRPr="00AF58BB" w:rsidRDefault="003B4625" w:rsidP="003B4625">
            <w:pPr>
              <w:rPr>
                <w:rFonts w:cs="Arial"/>
              </w:rPr>
            </w:pPr>
            <w:r w:rsidRPr="00AF58BB">
              <w:rPr>
                <w:rFonts w:cs="Arial"/>
              </w:rPr>
              <w:t xml:space="preserve">Privacy </w:t>
            </w:r>
          </w:p>
        </w:tc>
        <w:tc>
          <w:tcPr>
            <w:tcW w:w="1506" w:type="dxa"/>
          </w:tcPr>
          <w:p w14:paraId="10326DD2" w14:textId="77777777" w:rsidR="003B4625" w:rsidRPr="00AF58BB" w:rsidRDefault="003B4625" w:rsidP="003B4625">
            <w:pPr>
              <w:rPr>
                <w:rFonts w:cs="Arial"/>
              </w:rPr>
            </w:pPr>
            <w:r w:rsidRPr="00AF58BB">
              <w:rPr>
                <w:rFonts w:cs="Arial"/>
              </w:rPr>
              <w:t>£250, £250</w:t>
            </w:r>
          </w:p>
        </w:tc>
        <w:tc>
          <w:tcPr>
            <w:tcW w:w="1506" w:type="dxa"/>
            <w:tcBorders>
              <w:right w:val="single" w:sz="4" w:space="0" w:color="auto"/>
            </w:tcBorders>
          </w:tcPr>
          <w:p w14:paraId="79ABD386" w14:textId="77777777" w:rsidR="003B4625" w:rsidRPr="00AF58BB" w:rsidRDefault="003B4625" w:rsidP="003B4625">
            <w:pPr>
              <w:rPr>
                <w:rFonts w:cs="Arial"/>
              </w:rPr>
            </w:pPr>
            <w:r w:rsidRPr="00AF58BB">
              <w:rPr>
                <w:rFonts w:cs="Arial"/>
              </w:rPr>
              <w:t>£250, £640</w:t>
            </w:r>
          </w:p>
        </w:tc>
        <w:tc>
          <w:tcPr>
            <w:tcW w:w="2893" w:type="dxa"/>
            <w:vMerge/>
            <w:tcBorders>
              <w:left w:val="single" w:sz="4" w:space="0" w:color="auto"/>
            </w:tcBorders>
          </w:tcPr>
          <w:p w14:paraId="4FDEAB66" w14:textId="77777777" w:rsidR="003B4625" w:rsidRPr="00AF58BB" w:rsidRDefault="003B4625" w:rsidP="003B4625">
            <w:pPr>
              <w:rPr>
                <w:rFonts w:cs="Arial"/>
              </w:rPr>
            </w:pPr>
          </w:p>
        </w:tc>
      </w:tr>
      <w:tr w:rsidR="003B4625" w:rsidRPr="00AF58BB" w14:paraId="3FCC7A04" w14:textId="77777777" w:rsidTr="003B4625">
        <w:tc>
          <w:tcPr>
            <w:tcW w:w="1235" w:type="dxa"/>
            <w:vMerge/>
          </w:tcPr>
          <w:p w14:paraId="4F89CB3E" w14:textId="77777777" w:rsidR="003B4625" w:rsidRPr="00AF58BB" w:rsidRDefault="003B4625" w:rsidP="003B4625">
            <w:pPr>
              <w:rPr>
                <w:rFonts w:cs="Arial"/>
              </w:rPr>
            </w:pPr>
          </w:p>
        </w:tc>
        <w:tc>
          <w:tcPr>
            <w:tcW w:w="1376" w:type="dxa"/>
          </w:tcPr>
          <w:p w14:paraId="7446F44B" w14:textId="77777777" w:rsidR="003B4625" w:rsidRPr="00AF58BB" w:rsidRDefault="003B4625" w:rsidP="003B4625">
            <w:pPr>
              <w:rPr>
                <w:rFonts w:cs="Arial"/>
              </w:rPr>
            </w:pPr>
            <w:r w:rsidRPr="00AF58BB">
              <w:rPr>
                <w:rFonts w:cs="Arial"/>
              </w:rPr>
              <w:t>No Privacy</w:t>
            </w:r>
          </w:p>
        </w:tc>
        <w:tc>
          <w:tcPr>
            <w:tcW w:w="1506" w:type="dxa"/>
          </w:tcPr>
          <w:p w14:paraId="6116DB3A" w14:textId="77777777" w:rsidR="003B4625" w:rsidRPr="00AF58BB" w:rsidRDefault="003B4625" w:rsidP="003B4625">
            <w:pPr>
              <w:rPr>
                <w:rFonts w:cs="Arial"/>
              </w:rPr>
            </w:pPr>
            <w:r w:rsidRPr="00AF58BB">
              <w:rPr>
                <w:rFonts w:cs="Arial"/>
              </w:rPr>
              <w:t>£640, £250</w:t>
            </w:r>
          </w:p>
        </w:tc>
        <w:tc>
          <w:tcPr>
            <w:tcW w:w="1506" w:type="dxa"/>
            <w:tcBorders>
              <w:right w:val="single" w:sz="4" w:space="0" w:color="auto"/>
            </w:tcBorders>
            <w:shd w:val="clear" w:color="auto" w:fill="B8CCE4" w:themeFill="accent1" w:themeFillTint="66"/>
          </w:tcPr>
          <w:p w14:paraId="44E5352F" w14:textId="77777777" w:rsidR="003B4625" w:rsidRPr="00AF58BB" w:rsidRDefault="003B4625" w:rsidP="003B4625">
            <w:pPr>
              <w:rPr>
                <w:rFonts w:cs="Arial"/>
              </w:rPr>
            </w:pPr>
            <w:r w:rsidRPr="00AF58BB">
              <w:rPr>
                <w:rFonts w:cs="Arial"/>
              </w:rPr>
              <w:t>£640, £640</w:t>
            </w:r>
          </w:p>
        </w:tc>
        <w:tc>
          <w:tcPr>
            <w:tcW w:w="2893" w:type="dxa"/>
            <w:vMerge/>
            <w:tcBorders>
              <w:left w:val="single" w:sz="4" w:space="0" w:color="auto"/>
            </w:tcBorders>
            <w:shd w:val="clear" w:color="auto" w:fill="B8CCE4" w:themeFill="accent1" w:themeFillTint="66"/>
          </w:tcPr>
          <w:p w14:paraId="2836223E" w14:textId="77777777" w:rsidR="003B4625" w:rsidRPr="00AF58BB" w:rsidRDefault="003B4625" w:rsidP="003B4625">
            <w:pPr>
              <w:rPr>
                <w:rFonts w:cs="Arial"/>
              </w:rPr>
            </w:pPr>
          </w:p>
        </w:tc>
      </w:tr>
    </w:tbl>
    <w:p w14:paraId="2271CEF6" w14:textId="77777777" w:rsidR="003B4625" w:rsidRPr="00AF58BB" w:rsidRDefault="003B4625" w:rsidP="003B4625">
      <w:pPr>
        <w:pStyle w:val="Heading3"/>
        <w:rPr>
          <w:rFonts w:ascii="Arial" w:hAnsi="Arial" w:cs="Arial"/>
        </w:rPr>
      </w:pPr>
      <w:bookmarkStart w:id="30" w:name="_Toc235506708"/>
      <w:r w:rsidRPr="00AF58BB">
        <w:rPr>
          <w:rFonts w:ascii="Arial" w:hAnsi="Arial" w:cs="Arial"/>
        </w:rPr>
        <w:t>Case 2: Popularity difference</w:t>
      </w:r>
      <w:bookmarkEnd w:id="30"/>
    </w:p>
    <w:p w14:paraId="031D6F3D" w14:textId="77777777" w:rsidR="003B4625" w:rsidRPr="00AF58BB" w:rsidRDefault="003B4625" w:rsidP="003B4625">
      <w:pPr>
        <w:rPr>
          <w:rFonts w:cs="Arial"/>
        </w:rPr>
      </w:pPr>
      <w:r w:rsidRPr="00AF58BB">
        <w:rPr>
          <w:rFonts w:cs="Arial"/>
        </w:rPr>
        <w:t>If N = 1000 and PoPvast = 0.75 and Mindfulness = 0</w:t>
      </w:r>
    </w:p>
    <w:p w14:paraId="1B412FA9" w14:textId="77777777" w:rsidR="003B4625" w:rsidRPr="00AF58BB" w:rsidRDefault="003B4625" w:rsidP="003B4625">
      <w:pPr>
        <w:rPr>
          <w:rFonts w:cs="Arial"/>
        </w:rPr>
      </w:pPr>
      <w:r w:rsidRPr="00AF58BB">
        <w:rPr>
          <w:rFonts w:cs="Arial"/>
        </w:rPr>
        <w:t>Cvast: HP = 0.75 * 1000 * 0.50 = £375 &amp;&amp; LP = 0.50 * 1000 * 0.80 = £600</w:t>
      </w:r>
    </w:p>
    <w:p w14:paraId="2ECE183A" w14:textId="77777777" w:rsidR="003B4625" w:rsidRPr="00AF58BB" w:rsidRDefault="003B4625" w:rsidP="003B4625">
      <w:pPr>
        <w:rPr>
          <w:rFonts w:cs="Arial"/>
        </w:rPr>
      </w:pPr>
      <w:r w:rsidRPr="00AF58BB">
        <w:rPr>
          <w:rFonts w:cs="Arial"/>
        </w:rPr>
        <w:t>Clight: HP = 0.25 * 1000 * 0.50 = £125 &amp;&amp; LP = 0.25 * 1000 * 0.80 = £200</w:t>
      </w:r>
    </w:p>
    <w:p w14:paraId="33842B88" w14:textId="77777777" w:rsidR="003B4625" w:rsidRPr="00AF58BB" w:rsidRDefault="003B4625" w:rsidP="003B4625">
      <w:pPr>
        <w:rPr>
          <w:rFonts w:cs="Arial"/>
        </w:rPr>
      </w:pPr>
    </w:p>
    <w:tbl>
      <w:tblPr>
        <w:tblStyle w:val="TableGrid"/>
        <w:tblW w:w="0" w:type="auto"/>
        <w:tblLook w:val="04A0" w:firstRow="1" w:lastRow="0" w:firstColumn="1" w:lastColumn="0" w:noHBand="0" w:noVBand="1"/>
      </w:tblPr>
      <w:tblGrid>
        <w:gridCol w:w="1235"/>
        <w:gridCol w:w="1376"/>
        <w:gridCol w:w="1506"/>
        <w:gridCol w:w="1506"/>
        <w:gridCol w:w="2893"/>
      </w:tblGrid>
      <w:tr w:rsidR="003B4625" w:rsidRPr="00AF58BB" w14:paraId="04F3ED43" w14:textId="77777777" w:rsidTr="003B4625">
        <w:tc>
          <w:tcPr>
            <w:tcW w:w="1235" w:type="dxa"/>
            <w:tcBorders>
              <w:top w:val="nil"/>
              <w:left w:val="nil"/>
              <w:bottom w:val="nil"/>
              <w:right w:val="nil"/>
            </w:tcBorders>
          </w:tcPr>
          <w:p w14:paraId="7086DEAA" w14:textId="77777777" w:rsidR="003B4625" w:rsidRPr="00AF58BB" w:rsidRDefault="003B4625" w:rsidP="003B4625">
            <w:pPr>
              <w:rPr>
                <w:rFonts w:cs="Arial"/>
              </w:rPr>
            </w:pPr>
          </w:p>
        </w:tc>
        <w:tc>
          <w:tcPr>
            <w:tcW w:w="1376" w:type="dxa"/>
            <w:tcBorders>
              <w:top w:val="nil"/>
              <w:left w:val="nil"/>
              <w:bottom w:val="nil"/>
              <w:right w:val="single" w:sz="4" w:space="0" w:color="auto"/>
            </w:tcBorders>
          </w:tcPr>
          <w:p w14:paraId="01190CEF" w14:textId="77777777" w:rsidR="003B4625" w:rsidRPr="00AF58BB" w:rsidRDefault="003B4625" w:rsidP="003B4625">
            <w:pPr>
              <w:rPr>
                <w:rFonts w:cs="Arial"/>
              </w:rPr>
            </w:pPr>
          </w:p>
        </w:tc>
        <w:tc>
          <w:tcPr>
            <w:tcW w:w="3012" w:type="dxa"/>
            <w:gridSpan w:val="2"/>
            <w:tcBorders>
              <w:left w:val="single" w:sz="4" w:space="0" w:color="auto"/>
            </w:tcBorders>
          </w:tcPr>
          <w:p w14:paraId="3911D2F7" w14:textId="77777777" w:rsidR="003B4625" w:rsidRPr="00AF58BB" w:rsidRDefault="003B4625" w:rsidP="003B4625">
            <w:pPr>
              <w:rPr>
                <w:rFonts w:cs="Arial"/>
              </w:rPr>
            </w:pPr>
            <w:r w:rsidRPr="00AF58BB">
              <w:rPr>
                <w:rFonts w:cs="Arial"/>
              </w:rPr>
              <w:t>Cvast.com</w:t>
            </w:r>
          </w:p>
        </w:tc>
        <w:tc>
          <w:tcPr>
            <w:tcW w:w="2893" w:type="dxa"/>
            <w:vMerge w:val="restart"/>
            <w:tcBorders>
              <w:left w:val="single" w:sz="4" w:space="0" w:color="auto"/>
            </w:tcBorders>
          </w:tcPr>
          <w:p w14:paraId="7BD712AA" w14:textId="77777777" w:rsidR="003B4625" w:rsidRPr="00AF58BB" w:rsidRDefault="003B4625" w:rsidP="003B4625">
            <w:pPr>
              <w:rPr>
                <w:rFonts w:cs="Arial"/>
              </w:rPr>
            </w:pPr>
            <w:r w:rsidRPr="00AF58BB">
              <w:rPr>
                <w:rFonts w:cs="Arial"/>
              </w:rPr>
              <w:t>Even with popularity differences the NE remains no privacy measures</w:t>
            </w:r>
          </w:p>
        </w:tc>
      </w:tr>
      <w:tr w:rsidR="003B4625" w:rsidRPr="00AF58BB" w14:paraId="541DDC78" w14:textId="77777777" w:rsidTr="003B4625">
        <w:tc>
          <w:tcPr>
            <w:tcW w:w="1235" w:type="dxa"/>
            <w:tcBorders>
              <w:top w:val="nil"/>
              <w:left w:val="nil"/>
              <w:bottom w:val="single" w:sz="4" w:space="0" w:color="auto"/>
              <w:right w:val="nil"/>
            </w:tcBorders>
          </w:tcPr>
          <w:p w14:paraId="1CE1CD3A" w14:textId="77777777" w:rsidR="003B4625" w:rsidRPr="00AF58BB" w:rsidRDefault="003B4625" w:rsidP="003B4625">
            <w:pPr>
              <w:rPr>
                <w:rFonts w:cs="Arial"/>
              </w:rPr>
            </w:pPr>
          </w:p>
        </w:tc>
        <w:tc>
          <w:tcPr>
            <w:tcW w:w="1376" w:type="dxa"/>
            <w:tcBorders>
              <w:top w:val="nil"/>
              <w:left w:val="nil"/>
              <w:bottom w:val="single" w:sz="4" w:space="0" w:color="auto"/>
              <w:right w:val="single" w:sz="4" w:space="0" w:color="auto"/>
            </w:tcBorders>
          </w:tcPr>
          <w:p w14:paraId="1D8AF227" w14:textId="77777777" w:rsidR="003B4625" w:rsidRPr="00AF58BB" w:rsidRDefault="003B4625" w:rsidP="003B4625">
            <w:pPr>
              <w:rPr>
                <w:rFonts w:cs="Arial"/>
              </w:rPr>
            </w:pPr>
          </w:p>
        </w:tc>
        <w:tc>
          <w:tcPr>
            <w:tcW w:w="1506" w:type="dxa"/>
            <w:tcBorders>
              <w:left w:val="single" w:sz="4" w:space="0" w:color="auto"/>
            </w:tcBorders>
          </w:tcPr>
          <w:p w14:paraId="767891F7" w14:textId="77777777" w:rsidR="003B4625" w:rsidRPr="00AF58BB" w:rsidRDefault="003B4625" w:rsidP="003B4625">
            <w:pPr>
              <w:rPr>
                <w:rFonts w:cs="Arial"/>
              </w:rPr>
            </w:pPr>
            <w:r w:rsidRPr="00AF58BB">
              <w:rPr>
                <w:rFonts w:cs="Arial"/>
              </w:rPr>
              <w:t xml:space="preserve">Privacy </w:t>
            </w:r>
          </w:p>
        </w:tc>
        <w:tc>
          <w:tcPr>
            <w:tcW w:w="1506" w:type="dxa"/>
            <w:tcBorders>
              <w:right w:val="single" w:sz="4" w:space="0" w:color="auto"/>
            </w:tcBorders>
          </w:tcPr>
          <w:p w14:paraId="0A849BBB" w14:textId="77777777" w:rsidR="003B4625" w:rsidRPr="00AF58BB" w:rsidRDefault="003B4625" w:rsidP="003B4625">
            <w:pPr>
              <w:rPr>
                <w:rFonts w:cs="Arial"/>
              </w:rPr>
            </w:pPr>
            <w:r w:rsidRPr="00AF58BB">
              <w:rPr>
                <w:rFonts w:cs="Arial"/>
              </w:rPr>
              <w:t>No Privacy</w:t>
            </w:r>
          </w:p>
        </w:tc>
        <w:tc>
          <w:tcPr>
            <w:tcW w:w="2893" w:type="dxa"/>
            <w:vMerge/>
            <w:tcBorders>
              <w:left w:val="single" w:sz="4" w:space="0" w:color="auto"/>
            </w:tcBorders>
          </w:tcPr>
          <w:p w14:paraId="1C571719" w14:textId="77777777" w:rsidR="003B4625" w:rsidRPr="00AF58BB" w:rsidRDefault="003B4625" w:rsidP="003B4625">
            <w:pPr>
              <w:rPr>
                <w:rFonts w:cs="Arial"/>
              </w:rPr>
            </w:pPr>
          </w:p>
        </w:tc>
      </w:tr>
      <w:tr w:rsidR="003B4625" w:rsidRPr="00AF58BB" w14:paraId="063269B1" w14:textId="77777777" w:rsidTr="003B4625">
        <w:tc>
          <w:tcPr>
            <w:tcW w:w="1235" w:type="dxa"/>
            <w:vMerge w:val="restart"/>
            <w:tcBorders>
              <w:top w:val="single" w:sz="4" w:space="0" w:color="auto"/>
            </w:tcBorders>
          </w:tcPr>
          <w:p w14:paraId="189FBEE3" w14:textId="77777777" w:rsidR="003B4625" w:rsidRPr="00AF58BB" w:rsidRDefault="003B4625" w:rsidP="003B4625">
            <w:pPr>
              <w:rPr>
                <w:rFonts w:cs="Arial"/>
              </w:rPr>
            </w:pPr>
            <w:r w:rsidRPr="00AF58BB">
              <w:rPr>
                <w:rFonts w:cs="Arial"/>
              </w:rPr>
              <w:t>Clight.com</w:t>
            </w:r>
          </w:p>
        </w:tc>
        <w:tc>
          <w:tcPr>
            <w:tcW w:w="1376" w:type="dxa"/>
            <w:tcBorders>
              <w:top w:val="single" w:sz="4" w:space="0" w:color="auto"/>
            </w:tcBorders>
          </w:tcPr>
          <w:p w14:paraId="436AD565" w14:textId="77777777" w:rsidR="003B4625" w:rsidRPr="00AF58BB" w:rsidRDefault="003B4625" w:rsidP="003B4625">
            <w:pPr>
              <w:rPr>
                <w:rFonts w:cs="Arial"/>
              </w:rPr>
            </w:pPr>
            <w:r w:rsidRPr="00AF58BB">
              <w:rPr>
                <w:rFonts w:cs="Arial"/>
              </w:rPr>
              <w:t xml:space="preserve">Privacy </w:t>
            </w:r>
          </w:p>
        </w:tc>
        <w:tc>
          <w:tcPr>
            <w:tcW w:w="1506" w:type="dxa"/>
          </w:tcPr>
          <w:p w14:paraId="74894FBE" w14:textId="77777777" w:rsidR="003B4625" w:rsidRPr="00AF58BB" w:rsidRDefault="003B4625" w:rsidP="003B4625">
            <w:pPr>
              <w:rPr>
                <w:rFonts w:cs="Arial"/>
              </w:rPr>
            </w:pPr>
            <w:r w:rsidRPr="00AF58BB">
              <w:rPr>
                <w:rFonts w:cs="Arial"/>
              </w:rPr>
              <w:t>£125, £375</w:t>
            </w:r>
          </w:p>
        </w:tc>
        <w:tc>
          <w:tcPr>
            <w:tcW w:w="1506" w:type="dxa"/>
            <w:tcBorders>
              <w:right w:val="single" w:sz="4" w:space="0" w:color="auto"/>
            </w:tcBorders>
          </w:tcPr>
          <w:p w14:paraId="52C513E0" w14:textId="77777777" w:rsidR="003B4625" w:rsidRPr="00AF58BB" w:rsidRDefault="003B4625" w:rsidP="003B4625">
            <w:pPr>
              <w:rPr>
                <w:rFonts w:cs="Arial"/>
              </w:rPr>
            </w:pPr>
            <w:r w:rsidRPr="00AF58BB">
              <w:rPr>
                <w:rFonts w:cs="Arial"/>
              </w:rPr>
              <w:t>£125, £600</w:t>
            </w:r>
          </w:p>
        </w:tc>
        <w:tc>
          <w:tcPr>
            <w:tcW w:w="2893" w:type="dxa"/>
            <w:vMerge/>
            <w:tcBorders>
              <w:left w:val="single" w:sz="4" w:space="0" w:color="auto"/>
            </w:tcBorders>
          </w:tcPr>
          <w:p w14:paraId="6D9848EC" w14:textId="77777777" w:rsidR="003B4625" w:rsidRPr="00AF58BB" w:rsidRDefault="003B4625" w:rsidP="003B4625">
            <w:pPr>
              <w:rPr>
                <w:rFonts w:cs="Arial"/>
              </w:rPr>
            </w:pPr>
          </w:p>
        </w:tc>
      </w:tr>
      <w:tr w:rsidR="003B4625" w:rsidRPr="00AF58BB" w14:paraId="7882A856" w14:textId="77777777" w:rsidTr="003B4625">
        <w:tc>
          <w:tcPr>
            <w:tcW w:w="1235" w:type="dxa"/>
            <w:vMerge/>
          </w:tcPr>
          <w:p w14:paraId="570D6AC4" w14:textId="77777777" w:rsidR="003B4625" w:rsidRPr="00AF58BB" w:rsidRDefault="003B4625" w:rsidP="003B4625">
            <w:pPr>
              <w:rPr>
                <w:rFonts w:cs="Arial"/>
              </w:rPr>
            </w:pPr>
          </w:p>
        </w:tc>
        <w:tc>
          <w:tcPr>
            <w:tcW w:w="1376" w:type="dxa"/>
          </w:tcPr>
          <w:p w14:paraId="38C5B546" w14:textId="77777777" w:rsidR="003B4625" w:rsidRPr="00AF58BB" w:rsidRDefault="003B4625" w:rsidP="003B4625">
            <w:pPr>
              <w:rPr>
                <w:rFonts w:cs="Arial"/>
              </w:rPr>
            </w:pPr>
            <w:r w:rsidRPr="00AF58BB">
              <w:rPr>
                <w:rFonts w:cs="Arial"/>
              </w:rPr>
              <w:t>No Privacy</w:t>
            </w:r>
          </w:p>
        </w:tc>
        <w:tc>
          <w:tcPr>
            <w:tcW w:w="1506" w:type="dxa"/>
          </w:tcPr>
          <w:p w14:paraId="13C810A1" w14:textId="77777777" w:rsidR="003B4625" w:rsidRPr="00AF58BB" w:rsidRDefault="003B4625" w:rsidP="003B4625">
            <w:pPr>
              <w:rPr>
                <w:rFonts w:cs="Arial"/>
              </w:rPr>
            </w:pPr>
            <w:r w:rsidRPr="00AF58BB">
              <w:rPr>
                <w:rFonts w:cs="Arial"/>
              </w:rPr>
              <w:t>£200, £375</w:t>
            </w:r>
          </w:p>
        </w:tc>
        <w:tc>
          <w:tcPr>
            <w:tcW w:w="1506" w:type="dxa"/>
            <w:tcBorders>
              <w:right w:val="single" w:sz="4" w:space="0" w:color="auto"/>
            </w:tcBorders>
            <w:shd w:val="clear" w:color="auto" w:fill="B8CCE4" w:themeFill="accent1" w:themeFillTint="66"/>
          </w:tcPr>
          <w:p w14:paraId="7D32ADED" w14:textId="77777777" w:rsidR="003B4625" w:rsidRPr="00AF58BB" w:rsidRDefault="003B4625" w:rsidP="003B4625">
            <w:pPr>
              <w:rPr>
                <w:rFonts w:cs="Arial"/>
              </w:rPr>
            </w:pPr>
            <w:r w:rsidRPr="00AF58BB">
              <w:rPr>
                <w:rFonts w:cs="Arial"/>
              </w:rPr>
              <w:t>£200, £600</w:t>
            </w:r>
          </w:p>
        </w:tc>
        <w:tc>
          <w:tcPr>
            <w:tcW w:w="2893" w:type="dxa"/>
            <w:vMerge/>
            <w:tcBorders>
              <w:left w:val="single" w:sz="4" w:space="0" w:color="auto"/>
            </w:tcBorders>
            <w:shd w:val="clear" w:color="auto" w:fill="B8CCE4" w:themeFill="accent1" w:themeFillTint="66"/>
          </w:tcPr>
          <w:p w14:paraId="1C475B34" w14:textId="77777777" w:rsidR="003B4625" w:rsidRPr="00AF58BB" w:rsidRDefault="003B4625" w:rsidP="003B4625">
            <w:pPr>
              <w:rPr>
                <w:rFonts w:cs="Arial"/>
              </w:rPr>
            </w:pPr>
          </w:p>
        </w:tc>
      </w:tr>
    </w:tbl>
    <w:p w14:paraId="4780F243" w14:textId="77777777" w:rsidR="003B4625" w:rsidRPr="00AF58BB" w:rsidRDefault="003B4625" w:rsidP="003B4625">
      <w:pPr>
        <w:rPr>
          <w:rFonts w:cs="Arial"/>
        </w:rPr>
      </w:pPr>
    </w:p>
    <w:p w14:paraId="38DADA78" w14:textId="77777777" w:rsidR="003B4625" w:rsidRPr="00AF58BB" w:rsidRDefault="003B4625" w:rsidP="003B4625">
      <w:pPr>
        <w:pStyle w:val="Heading2"/>
        <w:rPr>
          <w:rFonts w:ascii="Arial" w:hAnsi="Arial" w:cs="Arial"/>
        </w:rPr>
      </w:pPr>
      <w:bookmarkStart w:id="31" w:name="_Toc235506709"/>
      <w:r w:rsidRPr="00AF58BB">
        <w:rPr>
          <w:rFonts w:ascii="Arial" w:hAnsi="Arial" w:cs="Arial"/>
        </w:rPr>
        <w:t>Mindfulness</w:t>
      </w:r>
      <w:bookmarkEnd w:id="31"/>
    </w:p>
    <w:p w14:paraId="3EFBF72C" w14:textId="77777777" w:rsidR="003B4625" w:rsidRPr="00AF58BB" w:rsidRDefault="003B4625" w:rsidP="003B4625">
      <w:pPr>
        <w:rPr>
          <w:rFonts w:cs="Arial"/>
        </w:rPr>
      </w:pPr>
      <w:r w:rsidRPr="00AF58BB">
        <w:rPr>
          <w:rFonts w:cs="Arial"/>
        </w:rPr>
        <w:t>So far the cases have been trivial, with a cost incurred for no financial benefit to either company.  The only benefit would be organisational value and ethics.  In this case the mindfulness vaiable is changed to provide an incentive for privacy measures.</w:t>
      </w:r>
    </w:p>
    <w:p w14:paraId="63463B0F" w14:textId="77777777" w:rsidR="003B4625" w:rsidRPr="00AF58BB" w:rsidRDefault="003B4625" w:rsidP="003B4625">
      <w:pPr>
        <w:rPr>
          <w:rFonts w:cs="Arial"/>
        </w:rPr>
      </w:pPr>
    </w:p>
    <w:p w14:paraId="185493C1" w14:textId="77777777" w:rsidR="003B4625" w:rsidRPr="00AF58BB" w:rsidRDefault="003B4625" w:rsidP="003B4625">
      <w:pPr>
        <w:rPr>
          <w:rFonts w:cs="Arial"/>
        </w:rPr>
      </w:pPr>
      <w:r w:rsidRPr="00AF58BB">
        <w:rPr>
          <w:rFonts w:cs="Arial"/>
        </w:rPr>
        <w:t>Now ½ the population will discriminate based on privacy provision.  Thus both companies share out the naive population based on popularity and either share the mindful population with the same ratio if both adopt the same strategy else the sole privacy conscious company gets all the mindful users.</w:t>
      </w:r>
    </w:p>
    <w:p w14:paraId="7FB51CC4" w14:textId="77777777" w:rsidR="003B4625" w:rsidRPr="00AF58BB" w:rsidRDefault="003B4625" w:rsidP="003B4625">
      <w:pPr>
        <w:rPr>
          <w:rFonts w:cs="Arial"/>
        </w:rPr>
      </w:pPr>
    </w:p>
    <w:p w14:paraId="621D7A3F" w14:textId="77777777" w:rsidR="003B4625" w:rsidRPr="00AF58BB" w:rsidRDefault="003B4625" w:rsidP="003B4625">
      <w:pPr>
        <w:rPr>
          <w:rFonts w:cs="Arial"/>
        </w:rPr>
      </w:pPr>
      <w:r w:rsidRPr="00AF58BB">
        <w:rPr>
          <w:rFonts w:cs="Arial"/>
        </w:rPr>
        <w:t>Cvast Strategy Revenue</w:t>
      </w:r>
    </w:p>
    <w:p w14:paraId="1FE7A439" w14:textId="77777777" w:rsidR="003B4625" w:rsidRPr="00AF58BB" w:rsidRDefault="003B4625" w:rsidP="003B4625">
      <w:pPr>
        <w:rPr>
          <w:rFonts w:cs="Arial"/>
        </w:rPr>
      </w:pPr>
      <w:r w:rsidRPr="00AF58BB">
        <w:rPr>
          <w:rFonts w:cs="Arial"/>
        </w:rPr>
        <w:t xml:space="preserve">If Clight Strategy = HP </w:t>
      </w:r>
    </w:p>
    <w:p w14:paraId="1493D050" w14:textId="77777777" w:rsidR="003B4625" w:rsidRPr="00AF58BB" w:rsidRDefault="003B4625" w:rsidP="003B4625">
      <w:pPr>
        <w:ind w:firstLine="720"/>
        <w:rPr>
          <w:rFonts w:cs="Arial"/>
        </w:rPr>
      </w:pPr>
      <w:r w:rsidRPr="00AF58BB">
        <w:rPr>
          <w:rFonts w:cs="Arial"/>
        </w:rPr>
        <w:t xml:space="preserve">HPExtra = POPvast * MP * PP </w:t>
      </w:r>
    </w:p>
    <w:p w14:paraId="05AB49FC" w14:textId="77777777" w:rsidR="003B4625" w:rsidRPr="00AF58BB" w:rsidRDefault="003B4625" w:rsidP="003B4625">
      <w:pPr>
        <w:ind w:firstLine="720"/>
        <w:rPr>
          <w:rFonts w:cs="Arial"/>
        </w:rPr>
      </w:pPr>
      <w:r w:rsidRPr="00AF58BB">
        <w:rPr>
          <w:rFonts w:cs="Arial"/>
        </w:rPr>
        <w:t>LPExtra = 0</w:t>
      </w:r>
    </w:p>
    <w:p w14:paraId="1741EF83" w14:textId="77777777" w:rsidR="003B4625" w:rsidRPr="00AF58BB" w:rsidRDefault="003B4625" w:rsidP="003B4625">
      <w:pPr>
        <w:rPr>
          <w:rFonts w:cs="Arial"/>
        </w:rPr>
      </w:pPr>
      <w:r w:rsidRPr="00AF58BB">
        <w:rPr>
          <w:rFonts w:cs="Arial"/>
        </w:rPr>
        <w:t xml:space="preserve">else </w:t>
      </w:r>
    </w:p>
    <w:p w14:paraId="578E3973" w14:textId="77777777" w:rsidR="003B4625" w:rsidRPr="00AF58BB" w:rsidRDefault="003B4625" w:rsidP="003B4625">
      <w:pPr>
        <w:ind w:firstLine="720"/>
        <w:rPr>
          <w:rFonts w:cs="Arial"/>
        </w:rPr>
      </w:pPr>
      <w:r w:rsidRPr="00AF58BB">
        <w:rPr>
          <w:rFonts w:cs="Arial"/>
        </w:rPr>
        <w:t>HPExtra = MP* PP</w:t>
      </w:r>
    </w:p>
    <w:p w14:paraId="063EC7D9" w14:textId="77777777" w:rsidR="003B4625" w:rsidRPr="00AF58BB" w:rsidRDefault="003B4625" w:rsidP="003B4625">
      <w:pPr>
        <w:ind w:firstLine="720"/>
        <w:rPr>
          <w:rFonts w:cs="Arial"/>
        </w:rPr>
      </w:pPr>
      <w:r w:rsidRPr="00AF58BB">
        <w:rPr>
          <w:rFonts w:cs="Arial"/>
        </w:rPr>
        <w:t>LPExtra = PoPvast * MP * NP</w:t>
      </w:r>
    </w:p>
    <w:p w14:paraId="318585DB" w14:textId="77777777" w:rsidR="003B4625" w:rsidRPr="00AF58BB" w:rsidRDefault="003B4625" w:rsidP="003B4625">
      <w:pPr>
        <w:ind w:firstLine="720"/>
        <w:rPr>
          <w:rFonts w:cs="Arial"/>
        </w:rPr>
      </w:pPr>
    </w:p>
    <w:p w14:paraId="6A6CFAF9" w14:textId="77777777" w:rsidR="003B4625" w:rsidRPr="00AF58BB" w:rsidRDefault="003B4625" w:rsidP="003B4625">
      <w:pPr>
        <w:rPr>
          <w:rFonts w:cs="Arial"/>
        </w:rPr>
      </w:pPr>
      <w:r w:rsidRPr="00AF58BB">
        <w:rPr>
          <w:rFonts w:cs="Arial"/>
        </w:rPr>
        <w:t>vastHP = PoPvast * NP * PP + HPExtra</w:t>
      </w:r>
    </w:p>
    <w:p w14:paraId="71E5092E" w14:textId="77777777" w:rsidR="003B4625" w:rsidRPr="00AF58BB" w:rsidRDefault="003B4625" w:rsidP="003B4625">
      <w:pPr>
        <w:rPr>
          <w:rFonts w:cs="Arial"/>
        </w:rPr>
      </w:pPr>
      <w:r w:rsidRPr="00AF58BB">
        <w:rPr>
          <w:rFonts w:cs="Arial"/>
        </w:rPr>
        <w:t>vastLP = PoPvast + NP * BP + LPExtra</w:t>
      </w:r>
    </w:p>
    <w:p w14:paraId="7A9E2B09" w14:textId="77777777" w:rsidR="003B4625" w:rsidRPr="00AF58BB" w:rsidRDefault="003B4625" w:rsidP="003B4625">
      <w:pPr>
        <w:rPr>
          <w:rFonts w:cs="Arial"/>
        </w:rPr>
      </w:pPr>
      <w:r w:rsidRPr="00AF58BB">
        <w:rPr>
          <w:rFonts w:cs="Arial"/>
        </w:rPr>
        <w:tab/>
        <w:t xml:space="preserve"> </w:t>
      </w:r>
    </w:p>
    <w:p w14:paraId="20E5E5E4" w14:textId="77777777" w:rsidR="003B4625" w:rsidRPr="00AF58BB" w:rsidRDefault="003B4625" w:rsidP="003B4625">
      <w:pPr>
        <w:rPr>
          <w:rFonts w:cs="Arial"/>
        </w:rPr>
      </w:pPr>
      <w:r w:rsidRPr="00AF58BB">
        <w:rPr>
          <w:rFonts w:cs="Arial"/>
        </w:rPr>
        <w:t>Clight Strategy Revenue</w:t>
      </w:r>
    </w:p>
    <w:p w14:paraId="2EB12BC7" w14:textId="77777777" w:rsidR="003B4625" w:rsidRPr="00AF58BB" w:rsidRDefault="003B4625" w:rsidP="003B4625">
      <w:pPr>
        <w:rPr>
          <w:rFonts w:cs="Arial"/>
        </w:rPr>
      </w:pPr>
      <w:r w:rsidRPr="00AF58BB">
        <w:rPr>
          <w:rFonts w:cs="Arial"/>
        </w:rPr>
        <w:t xml:space="preserve">If Cvast Strategy = HP </w:t>
      </w:r>
    </w:p>
    <w:p w14:paraId="5DE943DD" w14:textId="77777777" w:rsidR="003B4625" w:rsidRPr="00AF58BB" w:rsidRDefault="003B4625" w:rsidP="003B4625">
      <w:pPr>
        <w:ind w:firstLine="720"/>
        <w:rPr>
          <w:rFonts w:cs="Arial"/>
        </w:rPr>
      </w:pPr>
      <w:r w:rsidRPr="00AF58BB">
        <w:rPr>
          <w:rFonts w:cs="Arial"/>
        </w:rPr>
        <w:t xml:space="preserve">HPExtra = POPlight * MP * PP </w:t>
      </w:r>
    </w:p>
    <w:p w14:paraId="58DD5591" w14:textId="77777777" w:rsidR="003B4625" w:rsidRPr="00AF58BB" w:rsidRDefault="003B4625" w:rsidP="003B4625">
      <w:pPr>
        <w:ind w:firstLine="720"/>
        <w:rPr>
          <w:rFonts w:cs="Arial"/>
        </w:rPr>
      </w:pPr>
      <w:r w:rsidRPr="00AF58BB">
        <w:rPr>
          <w:rFonts w:cs="Arial"/>
        </w:rPr>
        <w:t>LPExtra = 0</w:t>
      </w:r>
    </w:p>
    <w:p w14:paraId="3E28852D" w14:textId="77777777" w:rsidR="003B4625" w:rsidRPr="00AF58BB" w:rsidRDefault="003B4625" w:rsidP="003B4625">
      <w:pPr>
        <w:rPr>
          <w:rFonts w:cs="Arial"/>
        </w:rPr>
      </w:pPr>
      <w:r w:rsidRPr="00AF58BB">
        <w:rPr>
          <w:rFonts w:cs="Arial"/>
        </w:rPr>
        <w:t xml:space="preserve">else </w:t>
      </w:r>
    </w:p>
    <w:p w14:paraId="3389DF99" w14:textId="77777777" w:rsidR="003B4625" w:rsidRPr="00AF58BB" w:rsidRDefault="003B4625" w:rsidP="003B4625">
      <w:pPr>
        <w:ind w:firstLine="720"/>
        <w:rPr>
          <w:rFonts w:cs="Arial"/>
        </w:rPr>
      </w:pPr>
      <w:r w:rsidRPr="00AF58BB">
        <w:rPr>
          <w:rFonts w:cs="Arial"/>
        </w:rPr>
        <w:t>HPExtra = MP* PP</w:t>
      </w:r>
    </w:p>
    <w:p w14:paraId="4B53B8AA" w14:textId="77777777" w:rsidR="003B4625" w:rsidRPr="00AF58BB" w:rsidRDefault="003B4625" w:rsidP="003B4625">
      <w:pPr>
        <w:ind w:firstLine="720"/>
        <w:rPr>
          <w:rFonts w:cs="Arial"/>
        </w:rPr>
      </w:pPr>
      <w:r w:rsidRPr="00AF58BB">
        <w:rPr>
          <w:rFonts w:cs="Arial"/>
        </w:rPr>
        <w:t>LPExtra = PoPlight * MP * NP</w:t>
      </w:r>
    </w:p>
    <w:p w14:paraId="65E0218E" w14:textId="77777777" w:rsidR="003B4625" w:rsidRPr="00AF58BB" w:rsidRDefault="003B4625" w:rsidP="003B4625">
      <w:pPr>
        <w:ind w:firstLine="720"/>
        <w:rPr>
          <w:rFonts w:cs="Arial"/>
        </w:rPr>
      </w:pPr>
    </w:p>
    <w:p w14:paraId="62742F95" w14:textId="77777777" w:rsidR="003B4625" w:rsidRPr="00AF58BB" w:rsidRDefault="003B4625" w:rsidP="003B4625">
      <w:pPr>
        <w:rPr>
          <w:rFonts w:cs="Arial"/>
        </w:rPr>
      </w:pPr>
      <w:r w:rsidRPr="00AF58BB">
        <w:rPr>
          <w:rFonts w:cs="Arial"/>
        </w:rPr>
        <w:t>lightHP = PoPlight * NP * PP + HPExtra</w:t>
      </w:r>
    </w:p>
    <w:p w14:paraId="1E524FA8" w14:textId="77777777" w:rsidR="003B4625" w:rsidRPr="00AF58BB" w:rsidRDefault="003B4625" w:rsidP="003B4625">
      <w:pPr>
        <w:rPr>
          <w:rFonts w:cs="Arial"/>
        </w:rPr>
      </w:pPr>
      <w:r w:rsidRPr="00AF58BB">
        <w:rPr>
          <w:rFonts w:cs="Arial"/>
        </w:rPr>
        <w:t>lightLP = PoPlight + NP * BP + LPExtra</w:t>
      </w:r>
    </w:p>
    <w:p w14:paraId="56C6A26B" w14:textId="77777777" w:rsidR="003B4625" w:rsidRPr="00AF58BB" w:rsidRDefault="003B4625" w:rsidP="003B4625">
      <w:pPr>
        <w:rPr>
          <w:rFonts w:cs="Arial"/>
        </w:rPr>
      </w:pPr>
    </w:p>
    <w:p w14:paraId="1D51BA2A" w14:textId="77777777" w:rsidR="003B4625" w:rsidRPr="00AF58BB" w:rsidRDefault="003B4625" w:rsidP="003B4625">
      <w:pPr>
        <w:rPr>
          <w:rFonts w:cs="Arial"/>
        </w:rPr>
      </w:pPr>
    </w:p>
    <w:p w14:paraId="635FA82F" w14:textId="77777777" w:rsidR="003B4625" w:rsidRPr="00AF58BB" w:rsidRDefault="003B4625" w:rsidP="003B4625">
      <w:pPr>
        <w:pStyle w:val="Heading3"/>
        <w:rPr>
          <w:rFonts w:ascii="Arial" w:hAnsi="Arial" w:cs="Arial"/>
        </w:rPr>
      </w:pPr>
      <w:bookmarkStart w:id="32" w:name="_Toc235506710"/>
      <w:r w:rsidRPr="00AF58BB">
        <w:rPr>
          <w:rFonts w:ascii="Arial" w:hAnsi="Arial" w:cs="Arial"/>
        </w:rPr>
        <w:t>Case 3: Mindfulness</w:t>
      </w:r>
      <w:bookmarkEnd w:id="32"/>
      <w:r w:rsidRPr="00AF58BB">
        <w:rPr>
          <w:rFonts w:ascii="Arial" w:hAnsi="Arial" w:cs="Arial"/>
        </w:rPr>
        <w:t xml:space="preserve"> </w:t>
      </w:r>
    </w:p>
    <w:p w14:paraId="67C4057D" w14:textId="77777777" w:rsidR="003B4625" w:rsidRPr="00AF58BB" w:rsidRDefault="003B4625" w:rsidP="003B4625">
      <w:pPr>
        <w:rPr>
          <w:rFonts w:cs="Arial"/>
        </w:rPr>
      </w:pPr>
      <w:r w:rsidRPr="00AF58BB">
        <w:rPr>
          <w:rFonts w:cs="Arial"/>
        </w:rPr>
        <w:t xml:space="preserve"> If N = 1000 and PoPvast = 0.75 and Mindfulness = 0.5</w:t>
      </w:r>
    </w:p>
    <w:p w14:paraId="66137442" w14:textId="77777777" w:rsidR="003B4625" w:rsidRPr="00AF58BB" w:rsidRDefault="003B4625" w:rsidP="003B4625">
      <w:pPr>
        <w:rPr>
          <w:rFonts w:cs="Arial"/>
        </w:rPr>
      </w:pPr>
    </w:p>
    <w:p w14:paraId="135FFEBE" w14:textId="77777777" w:rsidR="003B4625" w:rsidRPr="00AF58BB" w:rsidRDefault="003B4625" w:rsidP="003B4625">
      <w:pPr>
        <w:rPr>
          <w:rFonts w:cs="Arial"/>
        </w:rPr>
      </w:pPr>
    </w:p>
    <w:p w14:paraId="64BC6EAD" w14:textId="77777777" w:rsidR="003B4625" w:rsidRPr="00AF58BB" w:rsidRDefault="003B4625" w:rsidP="003B4625">
      <w:pPr>
        <w:rPr>
          <w:rFonts w:cs="Arial"/>
        </w:rPr>
      </w:pPr>
    </w:p>
    <w:p w14:paraId="2BEED0C5" w14:textId="77777777" w:rsidR="003B4625" w:rsidRPr="00AF58BB" w:rsidRDefault="003B4625" w:rsidP="003B4625">
      <w:pPr>
        <w:rPr>
          <w:rFonts w:cs="Arial"/>
        </w:rPr>
      </w:pPr>
      <w:r w:rsidRPr="00AF58BB">
        <w:rPr>
          <w:rFonts w:cs="Arial"/>
        </w:rPr>
        <w:t>LP = 0.50 * 1000 * 0.80 = £600</w:t>
      </w:r>
    </w:p>
    <w:p w14:paraId="03CBDAF4" w14:textId="77777777" w:rsidR="003B4625" w:rsidRPr="00AF58BB" w:rsidRDefault="003B4625" w:rsidP="003B4625">
      <w:pPr>
        <w:rPr>
          <w:rFonts w:cs="Arial"/>
        </w:rPr>
      </w:pPr>
      <w:r w:rsidRPr="00AF58BB">
        <w:rPr>
          <w:rFonts w:cs="Arial"/>
        </w:rPr>
        <w:t>Clight: HP = 0.25 * 1000 * 0.50 = £125 &amp;&amp; LP = 0.25 * 1000 * 0.80 = £200</w:t>
      </w:r>
    </w:p>
    <w:p w14:paraId="3E9B7DC2" w14:textId="77777777" w:rsidR="003B4625" w:rsidRPr="00AF58BB" w:rsidRDefault="003B4625" w:rsidP="003B4625">
      <w:pPr>
        <w:rPr>
          <w:rFonts w:cs="Arial"/>
        </w:rPr>
      </w:pPr>
    </w:p>
    <w:tbl>
      <w:tblPr>
        <w:tblStyle w:val="TableGrid"/>
        <w:tblW w:w="0" w:type="auto"/>
        <w:tblLook w:val="04A0" w:firstRow="1" w:lastRow="0" w:firstColumn="1" w:lastColumn="0" w:noHBand="0" w:noVBand="1"/>
      </w:tblPr>
      <w:tblGrid>
        <w:gridCol w:w="1235"/>
        <w:gridCol w:w="1376"/>
        <w:gridCol w:w="1506"/>
        <w:gridCol w:w="1506"/>
        <w:gridCol w:w="2893"/>
      </w:tblGrid>
      <w:tr w:rsidR="003B4625" w:rsidRPr="00AF58BB" w14:paraId="2B6F6921" w14:textId="77777777" w:rsidTr="003B4625">
        <w:tc>
          <w:tcPr>
            <w:tcW w:w="1235" w:type="dxa"/>
            <w:tcBorders>
              <w:top w:val="nil"/>
              <w:left w:val="nil"/>
              <w:bottom w:val="nil"/>
              <w:right w:val="nil"/>
            </w:tcBorders>
          </w:tcPr>
          <w:p w14:paraId="6E346160" w14:textId="77777777" w:rsidR="003B4625" w:rsidRPr="00AF58BB" w:rsidRDefault="003B4625" w:rsidP="003B4625">
            <w:pPr>
              <w:rPr>
                <w:rFonts w:cs="Arial"/>
              </w:rPr>
            </w:pPr>
          </w:p>
        </w:tc>
        <w:tc>
          <w:tcPr>
            <w:tcW w:w="1376" w:type="dxa"/>
            <w:tcBorders>
              <w:top w:val="nil"/>
              <w:left w:val="nil"/>
              <w:bottom w:val="nil"/>
              <w:right w:val="single" w:sz="4" w:space="0" w:color="auto"/>
            </w:tcBorders>
          </w:tcPr>
          <w:p w14:paraId="6A88A146" w14:textId="77777777" w:rsidR="003B4625" w:rsidRPr="00AF58BB" w:rsidRDefault="003B4625" w:rsidP="003B4625">
            <w:pPr>
              <w:rPr>
                <w:rFonts w:cs="Arial"/>
              </w:rPr>
            </w:pPr>
          </w:p>
        </w:tc>
        <w:tc>
          <w:tcPr>
            <w:tcW w:w="3012" w:type="dxa"/>
            <w:gridSpan w:val="2"/>
            <w:tcBorders>
              <w:left w:val="single" w:sz="4" w:space="0" w:color="auto"/>
            </w:tcBorders>
          </w:tcPr>
          <w:p w14:paraId="169FEEF2" w14:textId="77777777" w:rsidR="003B4625" w:rsidRPr="00AF58BB" w:rsidRDefault="003B4625" w:rsidP="003B4625">
            <w:pPr>
              <w:rPr>
                <w:rFonts w:cs="Arial"/>
              </w:rPr>
            </w:pPr>
            <w:r w:rsidRPr="00AF58BB">
              <w:rPr>
                <w:rFonts w:cs="Arial"/>
              </w:rPr>
              <w:t>Cvast.com</w:t>
            </w:r>
          </w:p>
        </w:tc>
        <w:tc>
          <w:tcPr>
            <w:tcW w:w="2893" w:type="dxa"/>
            <w:vMerge w:val="restart"/>
            <w:tcBorders>
              <w:left w:val="single" w:sz="4" w:space="0" w:color="auto"/>
            </w:tcBorders>
          </w:tcPr>
          <w:p w14:paraId="109E7EB4" w14:textId="77777777" w:rsidR="003B4625" w:rsidRPr="00AF58BB" w:rsidRDefault="003B4625" w:rsidP="003B4625">
            <w:pPr>
              <w:rPr>
                <w:rFonts w:cs="Arial"/>
              </w:rPr>
            </w:pPr>
            <w:r w:rsidRPr="00AF58BB">
              <w:rPr>
                <w:rFonts w:cs="Arial"/>
              </w:rPr>
              <w:t>Even with popularity differences the NE remains no privacy measures</w:t>
            </w:r>
          </w:p>
        </w:tc>
      </w:tr>
      <w:tr w:rsidR="003B4625" w:rsidRPr="00AF58BB" w14:paraId="0F225C0D" w14:textId="77777777" w:rsidTr="003B4625">
        <w:tc>
          <w:tcPr>
            <w:tcW w:w="1235" w:type="dxa"/>
            <w:tcBorders>
              <w:top w:val="nil"/>
              <w:left w:val="nil"/>
              <w:bottom w:val="single" w:sz="4" w:space="0" w:color="auto"/>
              <w:right w:val="nil"/>
            </w:tcBorders>
          </w:tcPr>
          <w:p w14:paraId="6C20D121" w14:textId="77777777" w:rsidR="003B4625" w:rsidRPr="00AF58BB" w:rsidRDefault="003B4625" w:rsidP="003B4625">
            <w:pPr>
              <w:rPr>
                <w:rFonts w:cs="Arial"/>
              </w:rPr>
            </w:pPr>
          </w:p>
        </w:tc>
        <w:tc>
          <w:tcPr>
            <w:tcW w:w="1376" w:type="dxa"/>
            <w:tcBorders>
              <w:top w:val="nil"/>
              <w:left w:val="nil"/>
              <w:bottom w:val="single" w:sz="4" w:space="0" w:color="auto"/>
              <w:right w:val="single" w:sz="4" w:space="0" w:color="auto"/>
            </w:tcBorders>
          </w:tcPr>
          <w:p w14:paraId="4203DD64" w14:textId="77777777" w:rsidR="003B4625" w:rsidRPr="00AF58BB" w:rsidRDefault="003B4625" w:rsidP="003B4625">
            <w:pPr>
              <w:rPr>
                <w:rFonts w:cs="Arial"/>
              </w:rPr>
            </w:pPr>
          </w:p>
        </w:tc>
        <w:tc>
          <w:tcPr>
            <w:tcW w:w="1506" w:type="dxa"/>
            <w:tcBorders>
              <w:left w:val="single" w:sz="4" w:space="0" w:color="auto"/>
            </w:tcBorders>
          </w:tcPr>
          <w:p w14:paraId="29512FA7" w14:textId="77777777" w:rsidR="003B4625" w:rsidRPr="00AF58BB" w:rsidRDefault="003B4625" w:rsidP="003B4625">
            <w:pPr>
              <w:rPr>
                <w:rFonts w:cs="Arial"/>
              </w:rPr>
            </w:pPr>
            <w:r w:rsidRPr="00AF58BB">
              <w:rPr>
                <w:rFonts w:cs="Arial"/>
              </w:rPr>
              <w:t xml:space="preserve">Privacy </w:t>
            </w:r>
          </w:p>
        </w:tc>
        <w:tc>
          <w:tcPr>
            <w:tcW w:w="1506" w:type="dxa"/>
            <w:tcBorders>
              <w:right w:val="single" w:sz="4" w:space="0" w:color="auto"/>
            </w:tcBorders>
          </w:tcPr>
          <w:p w14:paraId="2A9DE9D8" w14:textId="77777777" w:rsidR="003B4625" w:rsidRPr="00AF58BB" w:rsidRDefault="003B4625" w:rsidP="003B4625">
            <w:pPr>
              <w:rPr>
                <w:rFonts w:cs="Arial"/>
              </w:rPr>
            </w:pPr>
            <w:r w:rsidRPr="00AF58BB">
              <w:rPr>
                <w:rFonts w:cs="Arial"/>
              </w:rPr>
              <w:t>No Privacy</w:t>
            </w:r>
          </w:p>
        </w:tc>
        <w:tc>
          <w:tcPr>
            <w:tcW w:w="2893" w:type="dxa"/>
            <w:vMerge/>
            <w:tcBorders>
              <w:left w:val="single" w:sz="4" w:space="0" w:color="auto"/>
            </w:tcBorders>
          </w:tcPr>
          <w:p w14:paraId="0720C496" w14:textId="77777777" w:rsidR="003B4625" w:rsidRPr="00AF58BB" w:rsidRDefault="003B4625" w:rsidP="003B4625">
            <w:pPr>
              <w:rPr>
                <w:rFonts w:cs="Arial"/>
              </w:rPr>
            </w:pPr>
          </w:p>
        </w:tc>
      </w:tr>
      <w:tr w:rsidR="003B4625" w:rsidRPr="00AF58BB" w14:paraId="23AB4590" w14:textId="77777777" w:rsidTr="003B4625">
        <w:tc>
          <w:tcPr>
            <w:tcW w:w="1235" w:type="dxa"/>
            <w:vMerge w:val="restart"/>
            <w:tcBorders>
              <w:top w:val="single" w:sz="4" w:space="0" w:color="auto"/>
            </w:tcBorders>
          </w:tcPr>
          <w:p w14:paraId="343222FC" w14:textId="77777777" w:rsidR="003B4625" w:rsidRPr="00AF58BB" w:rsidRDefault="003B4625" w:rsidP="003B4625">
            <w:pPr>
              <w:rPr>
                <w:rFonts w:cs="Arial"/>
              </w:rPr>
            </w:pPr>
            <w:r w:rsidRPr="00AF58BB">
              <w:rPr>
                <w:rFonts w:cs="Arial"/>
              </w:rPr>
              <w:t>Clight.com</w:t>
            </w:r>
          </w:p>
        </w:tc>
        <w:tc>
          <w:tcPr>
            <w:tcW w:w="1376" w:type="dxa"/>
            <w:tcBorders>
              <w:top w:val="single" w:sz="4" w:space="0" w:color="auto"/>
            </w:tcBorders>
          </w:tcPr>
          <w:p w14:paraId="0274E33C" w14:textId="77777777" w:rsidR="003B4625" w:rsidRPr="00AF58BB" w:rsidRDefault="003B4625" w:rsidP="003B4625">
            <w:pPr>
              <w:rPr>
                <w:rFonts w:cs="Arial"/>
              </w:rPr>
            </w:pPr>
            <w:r w:rsidRPr="00AF58BB">
              <w:rPr>
                <w:rFonts w:cs="Arial"/>
              </w:rPr>
              <w:t xml:space="preserve">Privacy </w:t>
            </w:r>
          </w:p>
        </w:tc>
        <w:tc>
          <w:tcPr>
            <w:tcW w:w="1506" w:type="dxa"/>
          </w:tcPr>
          <w:p w14:paraId="593E256D" w14:textId="77777777" w:rsidR="003B4625" w:rsidRPr="00AF58BB" w:rsidRDefault="003B4625" w:rsidP="003B4625">
            <w:pPr>
              <w:rPr>
                <w:rFonts w:cs="Arial"/>
              </w:rPr>
            </w:pPr>
          </w:p>
        </w:tc>
        <w:tc>
          <w:tcPr>
            <w:tcW w:w="1506" w:type="dxa"/>
            <w:tcBorders>
              <w:right w:val="single" w:sz="4" w:space="0" w:color="auto"/>
            </w:tcBorders>
          </w:tcPr>
          <w:p w14:paraId="402E9C05" w14:textId="77777777" w:rsidR="003B4625" w:rsidRPr="00AF58BB" w:rsidRDefault="003B4625" w:rsidP="003B4625">
            <w:pPr>
              <w:rPr>
                <w:rFonts w:cs="Arial"/>
              </w:rPr>
            </w:pPr>
          </w:p>
        </w:tc>
        <w:tc>
          <w:tcPr>
            <w:tcW w:w="2893" w:type="dxa"/>
            <w:vMerge/>
            <w:tcBorders>
              <w:left w:val="single" w:sz="4" w:space="0" w:color="auto"/>
            </w:tcBorders>
          </w:tcPr>
          <w:p w14:paraId="572438FE" w14:textId="77777777" w:rsidR="003B4625" w:rsidRPr="00AF58BB" w:rsidRDefault="003B4625" w:rsidP="003B4625">
            <w:pPr>
              <w:rPr>
                <w:rFonts w:cs="Arial"/>
              </w:rPr>
            </w:pPr>
          </w:p>
        </w:tc>
      </w:tr>
      <w:tr w:rsidR="003B4625" w:rsidRPr="00AF58BB" w14:paraId="51A24E46" w14:textId="77777777" w:rsidTr="003B4625">
        <w:tc>
          <w:tcPr>
            <w:tcW w:w="1235" w:type="dxa"/>
            <w:vMerge/>
          </w:tcPr>
          <w:p w14:paraId="7C985E41" w14:textId="77777777" w:rsidR="003B4625" w:rsidRPr="00AF58BB" w:rsidRDefault="003B4625" w:rsidP="003B4625">
            <w:pPr>
              <w:rPr>
                <w:rFonts w:cs="Arial"/>
              </w:rPr>
            </w:pPr>
          </w:p>
        </w:tc>
        <w:tc>
          <w:tcPr>
            <w:tcW w:w="1376" w:type="dxa"/>
          </w:tcPr>
          <w:p w14:paraId="7C64E59C" w14:textId="77777777" w:rsidR="003B4625" w:rsidRPr="00AF58BB" w:rsidRDefault="003B4625" w:rsidP="003B4625">
            <w:pPr>
              <w:rPr>
                <w:rFonts w:cs="Arial"/>
              </w:rPr>
            </w:pPr>
            <w:r w:rsidRPr="00AF58BB">
              <w:rPr>
                <w:rFonts w:cs="Arial"/>
              </w:rPr>
              <w:t>No Privacy</w:t>
            </w:r>
          </w:p>
        </w:tc>
        <w:tc>
          <w:tcPr>
            <w:tcW w:w="1506" w:type="dxa"/>
          </w:tcPr>
          <w:p w14:paraId="45C99792" w14:textId="77777777" w:rsidR="003B4625" w:rsidRPr="00AF58BB" w:rsidRDefault="003B4625" w:rsidP="003B4625">
            <w:pPr>
              <w:rPr>
                <w:rFonts w:cs="Arial"/>
              </w:rPr>
            </w:pPr>
          </w:p>
        </w:tc>
        <w:tc>
          <w:tcPr>
            <w:tcW w:w="1506" w:type="dxa"/>
            <w:tcBorders>
              <w:right w:val="single" w:sz="4" w:space="0" w:color="auto"/>
            </w:tcBorders>
            <w:shd w:val="clear" w:color="auto" w:fill="B8CCE4" w:themeFill="accent1" w:themeFillTint="66"/>
          </w:tcPr>
          <w:p w14:paraId="61C8864B" w14:textId="77777777" w:rsidR="003B4625" w:rsidRPr="00AF58BB" w:rsidRDefault="003B4625" w:rsidP="003B4625">
            <w:pPr>
              <w:rPr>
                <w:rFonts w:cs="Arial"/>
              </w:rPr>
            </w:pPr>
          </w:p>
        </w:tc>
        <w:tc>
          <w:tcPr>
            <w:tcW w:w="2893" w:type="dxa"/>
            <w:vMerge/>
            <w:tcBorders>
              <w:left w:val="single" w:sz="4" w:space="0" w:color="auto"/>
            </w:tcBorders>
            <w:shd w:val="clear" w:color="auto" w:fill="B8CCE4" w:themeFill="accent1" w:themeFillTint="66"/>
          </w:tcPr>
          <w:p w14:paraId="64D4C54F" w14:textId="77777777" w:rsidR="003B4625" w:rsidRPr="00AF58BB" w:rsidRDefault="003B4625" w:rsidP="003B4625">
            <w:pPr>
              <w:rPr>
                <w:rFonts w:cs="Arial"/>
              </w:rPr>
            </w:pPr>
          </w:p>
        </w:tc>
      </w:tr>
    </w:tbl>
    <w:p w14:paraId="5AA1C6D1" w14:textId="77777777" w:rsidR="003B4625" w:rsidRPr="00AF58BB" w:rsidRDefault="003B4625" w:rsidP="003B4625">
      <w:pPr>
        <w:rPr>
          <w:rFonts w:cs="Arial"/>
        </w:rPr>
      </w:pPr>
    </w:p>
    <w:p w14:paraId="0B5535A4" w14:textId="77777777" w:rsidR="003B4625" w:rsidRPr="00AF58BB" w:rsidRDefault="003B4625" w:rsidP="003B4625">
      <w:pPr>
        <w:rPr>
          <w:rFonts w:cs="Arial"/>
        </w:rPr>
      </w:pPr>
    </w:p>
    <w:p w14:paraId="5EF795C4" w14:textId="77777777" w:rsidR="003B4625" w:rsidRPr="00AF58BB" w:rsidRDefault="003B4625" w:rsidP="003B4625">
      <w:pPr>
        <w:rPr>
          <w:rFonts w:cs="Arial"/>
        </w:rPr>
      </w:pPr>
      <w:r w:rsidRPr="00AF58BB">
        <w:rPr>
          <w:rFonts w:cs="Arial"/>
        </w:rPr>
        <w:t>I Privacy mindfulness = 0 for all population (N) then service discrimination dependent on service popularity.</w:t>
      </w:r>
    </w:p>
    <w:p w14:paraId="5A6865D6" w14:textId="77777777" w:rsidR="003B4625" w:rsidRPr="00AF58BB" w:rsidRDefault="003B4625" w:rsidP="00594252">
      <w:pPr>
        <w:rPr>
          <w:rFonts w:cs="Arial"/>
        </w:rPr>
      </w:pPr>
    </w:p>
    <w:p w14:paraId="0BC144F4" w14:textId="063B8D13" w:rsidR="00594252" w:rsidRPr="00AF58BB" w:rsidRDefault="00594252" w:rsidP="009F4F5A">
      <w:pPr>
        <w:pStyle w:val="Heading2"/>
        <w:rPr>
          <w:rFonts w:ascii="Arial" w:hAnsi="Arial" w:cs="Arial"/>
        </w:rPr>
      </w:pPr>
      <w:bookmarkStart w:id="33" w:name="_Toc235506699"/>
      <w:r w:rsidRPr="00AF58BB">
        <w:rPr>
          <w:rFonts w:ascii="Arial" w:hAnsi="Arial" w:cs="Arial"/>
        </w:rPr>
        <w:t>A second complex model</w:t>
      </w:r>
      <w:bookmarkEnd w:id="33"/>
    </w:p>
    <w:p w14:paraId="116D9EB4" w14:textId="7FCD84FD" w:rsidR="009F4F5A" w:rsidRPr="00AF58BB" w:rsidRDefault="009F4F5A" w:rsidP="00594252">
      <w:pPr>
        <w:rPr>
          <w:rFonts w:cs="Arial"/>
        </w:rPr>
      </w:pPr>
      <w:r w:rsidRPr="00AF58BB">
        <w:rPr>
          <w:rFonts w:cs="Arial"/>
        </w:rPr>
        <w:t>Over time, the dynamics approach and return from unstable equilibrium points, the actual systems (utopian) involves risk and harms an</w:t>
      </w:r>
      <w:r w:rsidR="00AF58BB">
        <w:rPr>
          <w:rFonts w:cs="Arial"/>
        </w:rPr>
        <w:t xml:space="preserve">d adequate protection.  Using agent based </w:t>
      </w:r>
      <w:r w:rsidR="00AF58BB" w:rsidRPr="00AF58BB">
        <w:rPr>
          <w:rFonts w:cs="Arial"/>
        </w:rPr>
        <w:t>social</w:t>
      </w:r>
      <w:r w:rsidRPr="00AF58BB">
        <w:rPr>
          <w:rFonts w:cs="Arial"/>
        </w:rPr>
        <w:t xml:space="preserve"> cognitive theory model to illustrate the log term challenges with privacy respect online</w:t>
      </w:r>
    </w:p>
    <w:p w14:paraId="32D6E494" w14:textId="77777777" w:rsidR="009F4F5A" w:rsidRPr="00AF58BB" w:rsidRDefault="009F4F5A" w:rsidP="00594252">
      <w:pPr>
        <w:rPr>
          <w:rFonts w:cs="Arial"/>
        </w:rPr>
      </w:pPr>
    </w:p>
    <w:p w14:paraId="4E785D00" w14:textId="0A2FD364" w:rsidR="00AF58BB" w:rsidRPr="00AF58BB" w:rsidRDefault="00AF58BB" w:rsidP="00AF58BB">
      <w:pPr>
        <w:rPr>
          <w:rFonts w:cs="Arial"/>
        </w:rPr>
      </w:pPr>
      <w:r w:rsidRPr="00AF58BB">
        <w:rPr>
          <w:rFonts w:cs="Arial"/>
        </w:rPr>
        <w:t xml:space="preserve">The dynamic gets slightly more problematic when </w:t>
      </w:r>
      <w:r>
        <w:rPr>
          <w:rFonts w:cs="Arial"/>
        </w:rPr>
        <w:t>a</w:t>
      </w:r>
      <w:r w:rsidRPr="00AF58BB">
        <w:rPr>
          <w:rFonts w:cs="Arial"/>
        </w:rPr>
        <w:t>ll organisations become respectful since users can afford to be less discriminate, less vigilant and less concerned.  This reintroduced an incentive for an organisation to defect from the respectful position in pursuit of greater gains from unsuspecting users.  Such opportunities behaviour mak</w:t>
      </w:r>
      <w:r>
        <w:rPr>
          <w:rFonts w:cs="Arial"/>
        </w:rPr>
        <w:t>es the whole system unstable ().  I</w:t>
      </w:r>
      <w:r w:rsidRPr="00AF58BB">
        <w:rPr>
          <w:rFonts w:cs="Arial"/>
        </w:rPr>
        <w:t>f revealed this could damage an organisations reputation, but who is looking?  Examples of previously bad press, short-term pain.  Not enough bodies on the streets for lasting public awareness and subsequent intervention</w:t>
      </w:r>
    </w:p>
    <w:p w14:paraId="7A94A53C" w14:textId="77777777" w:rsidR="00AF58BB" w:rsidRPr="00AF58BB" w:rsidRDefault="00AF58BB" w:rsidP="00AF58BB">
      <w:pPr>
        <w:rPr>
          <w:rFonts w:cs="Arial"/>
        </w:rPr>
      </w:pPr>
    </w:p>
    <w:p w14:paraId="3393DFA4" w14:textId="2C417E91" w:rsidR="00AF58BB" w:rsidRPr="00AF58BB" w:rsidRDefault="00AF58BB" w:rsidP="00AF58BB">
      <w:pPr>
        <w:rPr>
          <w:rFonts w:cs="Arial"/>
        </w:rPr>
      </w:pPr>
      <w:r w:rsidRPr="00AF58BB">
        <w:rPr>
          <w:rFonts w:cs="Arial"/>
        </w:rPr>
        <w:t>Villa et al, consider a central independent body (government) as a prime entity to continuously test and monitor organisations behaviour, yet the same incentive applies, analogues to police on the streets, f no crime is being committed the incentive is to cut policing costs yet this increases dark spots where opportunistic crime may occur.  Online such constant vigilance could be conducted th</w:t>
      </w:r>
      <w:r>
        <w:rPr>
          <w:rFonts w:cs="Arial"/>
        </w:rPr>
        <w:t>r</w:t>
      </w:r>
      <w:r w:rsidRPr="00AF58BB">
        <w:rPr>
          <w:rFonts w:cs="Arial"/>
        </w:rPr>
        <w:t>ough auto systems/ browser warnings, seal based systems. P3P but these systems are bounded in theory application and usefulness and fail to account for contextual transgression.</w:t>
      </w:r>
    </w:p>
    <w:p w14:paraId="4AF75F55" w14:textId="77777777" w:rsidR="00AF58BB" w:rsidRPr="00AF58BB" w:rsidRDefault="00AF58BB" w:rsidP="00AF58BB">
      <w:pPr>
        <w:rPr>
          <w:rFonts w:cs="Arial"/>
        </w:rPr>
      </w:pPr>
    </w:p>
    <w:p w14:paraId="0F112808" w14:textId="77777777" w:rsidR="00AF58BB" w:rsidRPr="00AF58BB" w:rsidRDefault="00AF58BB" w:rsidP="00AF58BB">
      <w:pPr>
        <w:rPr>
          <w:rFonts w:cs="Arial"/>
        </w:rPr>
      </w:pPr>
      <w:r w:rsidRPr="00AF58BB">
        <w:rPr>
          <w:rFonts w:cs="Arial"/>
        </w:rPr>
        <w:t>Transparent data – phone call – where did you get my number? From A via B….</w:t>
      </w:r>
    </w:p>
    <w:p w14:paraId="203980D1" w14:textId="77777777" w:rsidR="00AF58BB" w:rsidRPr="00AF58BB" w:rsidRDefault="00AF58BB" w:rsidP="00AF58BB">
      <w:pPr>
        <w:rPr>
          <w:rFonts w:cs="Arial"/>
        </w:rPr>
      </w:pPr>
    </w:p>
    <w:p w14:paraId="590F9775" w14:textId="0108BF53" w:rsidR="00AF58BB" w:rsidRPr="00AF58BB" w:rsidRDefault="00AF58BB" w:rsidP="00AF58BB">
      <w:pPr>
        <w:rPr>
          <w:rFonts w:cs="Arial"/>
        </w:rPr>
      </w:pPr>
      <w:r>
        <w:rPr>
          <w:rFonts w:cs="Arial"/>
        </w:rPr>
        <w:t xml:space="preserve">The </w:t>
      </w:r>
      <w:r w:rsidRPr="00AF58BB">
        <w:rPr>
          <w:rFonts w:cs="Arial"/>
        </w:rPr>
        <w:t>model here depicts a dic</w:t>
      </w:r>
      <w:r>
        <w:rPr>
          <w:rFonts w:cs="Arial"/>
        </w:rPr>
        <w:t>h</w:t>
      </w:r>
      <w:r w:rsidRPr="00AF58BB">
        <w:rPr>
          <w:rFonts w:cs="Arial"/>
        </w:rPr>
        <w:t>ot</w:t>
      </w:r>
      <w:r>
        <w:rPr>
          <w:rFonts w:cs="Arial"/>
        </w:rPr>
        <w:t>om</w:t>
      </w:r>
      <w:r w:rsidRPr="00AF58BB">
        <w:rPr>
          <w:rFonts w:cs="Arial"/>
        </w:rPr>
        <w:t>y of respectful and defecting organisations which vastly over simplifies the situation, nissenbaum writes of contextual integrity and in practice this account of privacy related transgression is</w:t>
      </w:r>
      <w:r>
        <w:rPr>
          <w:rFonts w:cs="Arial"/>
        </w:rPr>
        <w:t xml:space="preserve"> </w:t>
      </w:r>
      <w:r w:rsidRPr="00AF58BB">
        <w:rPr>
          <w:rFonts w:cs="Arial"/>
        </w:rPr>
        <w:t>intuitive and progressive yet is difficult to generalise into strict logic for a computer to interoperate or even</w:t>
      </w:r>
      <w:r>
        <w:rPr>
          <w:rFonts w:cs="Arial"/>
        </w:rPr>
        <w:t xml:space="preserve"> </w:t>
      </w:r>
      <w:r w:rsidRPr="00AF58BB">
        <w:rPr>
          <w:rFonts w:cs="Arial"/>
        </w:rPr>
        <w:t xml:space="preserve">for an organisation/ policy maker or user to interpret and define in a particular context. Plus the </w:t>
      </w:r>
      <w:r>
        <w:rPr>
          <w:rFonts w:cs="Arial"/>
        </w:rPr>
        <w:t>burden</w:t>
      </w:r>
      <w:r w:rsidRPr="00AF58BB">
        <w:rPr>
          <w:rFonts w:cs="Arial"/>
        </w:rPr>
        <w:t xml:space="preserve"> is still on </w:t>
      </w:r>
      <w:r>
        <w:rPr>
          <w:rFonts w:cs="Arial"/>
        </w:rPr>
        <w:t>the user to understand the trans</w:t>
      </w:r>
      <w:r w:rsidRPr="00AF58BB">
        <w:rPr>
          <w:rFonts w:cs="Arial"/>
        </w:rPr>
        <w:t>gression and their rights.  Cases of self-regulation being purely lip service.  What is the point?  How can integrity be installed in a systems and thus how can lack on integrity be penalised how is judge and jury?</w:t>
      </w:r>
    </w:p>
    <w:p w14:paraId="051A5A71" w14:textId="77777777" w:rsidR="00594252" w:rsidRPr="00AF58BB" w:rsidRDefault="00594252" w:rsidP="00594252">
      <w:pPr>
        <w:rPr>
          <w:rFonts w:cs="Arial"/>
        </w:rPr>
      </w:pPr>
    </w:p>
    <w:p w14:paraId="29EB5C4B" w14:textId="77777777" w:rsidR="001B471A" w:rsidRPr="00AF58BB" w:rsidRDefault="001B471A" w:rsidP="001B471A">
      <w:pPr>
        <w:rPr>
          <w:rFonts w:cs="Arial"/>
        </w:rPr>
      </w:pPr>
    </w:p>
    <w:p w14:paraId="30BB2CF7" w14:textId="77777777" w:rsidR="001B471A" w:rsidRPr="00AF58BB" w:rsidRDefault="001B471A" w:rsidP="001B471A">
      <w:pPr>
        <w:rPr>
          <w:rFonts w:cs="Arial"/>
        </w:rPr>
      </w:pPr>
    </w:p>
    <w:p w14:paraId="19D3527C" w14:textId="77777777" w:rsidR="001B471A" w:rsidRPr="00AF58BB" w:rsidRDefault="001B471A" w:rsidP="001B471A">
      <w:pPr>
        <w:rPr>
          <w:rFonts w:cs="Arial"/>
        </w:rPr>
      </w:pPr>
    </w:p>
    <w:p w14:paraId="31DF83A8" w14:textId="77777777" w:rsidR="001B471A" w:rsidRPr="00AF58BB" w:rsidRDefault="001B471A" w:rsidP="001B471A">
      <w:pPr>
        <w:rPr>
          <w:rFonts w:cs="Arial"/>
        </w:rPr>
      </w:pPr>
    </w:p>
    <w:p w14:paraId="66CA8AC3" w14:textId="77777777" w:rsidR="001B471A" w:rsidRPr="00AF58BB" w:rsidRDefault="001B471A" w:rsidP="001B471A">
      <w:pPr>
        <w:rPr>
          <w:rFonts w:cs="Arial"/>
        </w:rPr>
      </w:pPr>
    </w:p>
    <w:p w14:paraId="7145FA71" w14:textId="77777777" w:rsidR="00EC23E4" w:rsidRPr="00AF58BB" w:rsidRDefault="00EC23E4" w:rsidP="0011684E">
      <w:pPr>
        <w:rPr>
          <w:rFonts w:cs="Arial"/>
        </w:rPr>
      </w:pPr>
    </w:p>
    <w:p w14:paraId="51C3ECFD" w14:textId="77777777" w:rsidR="00A02E98" w:rsidRPr="00AF58BB" w:rsidRDefault="00A02E98" w:rsidP="0011684E">
      <w:pPr>
        <w:rPr>
          <w:rFonts w:cs="Arial"/>
        </w:rPr>
      </w:pPr>
    </w:p>
    <w:p w14:paraId="567FA64B" w14:textId="77777777" w:rsidR="00A02E98" w:rsidRPr="00AF58BB" w:rsidRDefault="00A02E98" w:rsidP="0011684E">
      <w:pPr>
        <w:rPr>
          <w:rFonts w:cs="Arial"/>
        </w:rPr>
      </w:pPr>
    </w:p>
    <w:p w14:paraId="7A1B6B87" w14:textId="77777777" w:rsidR="00A02E98" w:rsidRPr="00AF58BB" w:rsidRDefault="00A02E98" w:rsidP="0011684E">
      <w:pPr>
        <w:rPr>
          <w:rFonts w:cs="Arial"/>
        </w:rPr>
      </w:pPr>
    </w:p>
    <w:p w14:paraId="4D307BD1" w14:textId="77777777" w:rsidR="009E0EBF" w:rsidRPr="00AF58BB" w:rsidRDefault="009E0EBF" w:rsidP="0011684E">
      <w:pPr>
        <w:rPr>
          <w:rFonts w:cs="Arial"/>
        </w:rPr>
      </w:pPr>
    </w:p>
    <w:p w14:paraId="279C7293" w14:textId="77777777" w:rsidR="00A02E98" w:rsidRPr="00AF58BB" w:rsidRDefault="00A02E98" w:rsidP="0011684E">
      <w:pPr>
        <w:rPr>
          <w:rFonts w:cs="Arial"/>
        </w:rPr>
      </w:pPr>
    </w:p>
    <w:p w14:paraId="0C5D74FE" w14:textId="77777777" w:rsidR="00A02E98" w:rsidRPr="00AF58BB" w:rsidRDefault="00A02E98" w:rsidP="0011684E">
      <w:pPr>
        <w:rPr>
          <w:rFonts w:cs="Arial"/>
        </w:rPr>
      </w:pPr>
    </w:p>
    <w:p w14:paraId="785DDFE1" w14:textId="77777777" w:rsidR="00A02E98" w:rsidRPr="00AF58BB" w:rsidRDefault="00A02E98" w:rsidP="0011684E">
      <w:pPr>
        <w:rPr>
          <w:rFonts w:cs="Arial"/>
        </w:rPr>
      </w:pPr>
    </w:p>
    <w:p w14:paraId="37E442DA" w14:textId="77777777" w:rsidR="00A02E98" w:rsidRPr="00AF58BB" w:rsidRDefault="00A02E98" w:rsidP="0011684E">
      <w:pPr>
        <w:rPr>
          <w:rFonts w:cs="Arial"/>
        </w:rPr>
      </w:pPr>
    </w:p>
    <w:p w14:paraId="4AE569AE" w14:textId="77777777" w:rsidR="00A02E98" w:rsidRPr="00AF58BB" w:rsidRDefault="00A02E98" w:rsidP="0011684E">
      <w:pPr>
        <w:rPr>
          <w:rFonts w:cs="Arial"/>
        </w:rPr>
      </w:pPr>
    </w:p>
    <w:p w14:paraId="713867C8" w14:textId="77777777" w:rsidR="00CE36F3" w:rsidRPr="00AF58BB" w:rsidRDefault="00CE36F3" w:rsidP="0011684E">
      <w:pPr>
        <w:rPr>
          <w:rFonts w:cs="Arial"/>
        </w:rPr>
      </w:pPr>
    </w:p>
    <w:p w14:paraId="017A5978" w14:textId="77777777" w:rsidR="00CE36F3" w:rsidRPr="00AF58BB" w:rsidRDefault="00CE36F3" w:rsidP="0011684E">
      <w:pPr>
        <w:rPr>
          <w:rFonts w:cs="Arial"/>
        </w:rPr>
      </w:pPr>
    </w:p>
    <w:p w14:paraId="3B83BD5E" w14:textId="77777777" w:rsidR="00CE36F3" w:rsidRPr="00AF58BB" w:rsidRDefault="00CE36F3" w:rsidP="0011684E">
      <w:pPr>
        <w:rPr>
          <w:rFonts w:cs="Arial"/>
        </w:rPr>
      </w:pPr>
    </w:p>
    <w:p w14:paraId="5E9F6DDC" w14:textId="77777777" w:rsidR="00275373" w:rsidRPr="00AF58BB" w:rsidRDefault="00275373" w:rsidP="0011684E">
      <w:pPr>
        <w:rPr>
          <w:rFonts w:cs="Arial"/>
        </w:rPr>
      </w:pPr>
    </w:p>
    <w:p w14:paraId="52CFF242" w14:textId="77777777" w:rsidR="00384267" w:rsidRPr="00AF58BB" w:rsidRDefault="00384267" w:rsidP="00384267">
      <w:pPr>
        <w:rPr>
          <w:rFonts w:cs="Arial"/>
        </w:rPr>
      </w:pPr>
    </w:p>
    <w:p w14:paraId="0E8D9E14" w14:textId="77777777" w:rsidR="00384267" w:rsidRPr="00AF58BB" w:rsidRDefault="00384267" w:rsidP="00384267">
      <w:pPr>
        <w:rPr>
          <w:rFonts w:cs="Arial"/>
        </w:rPr>
      </w:pPr>
    </w:p>
    <w:p w14:paraId="2536DB11" w14:textId="77777777" w:rsidR="00060A87" w:rsidRPr="00AF58BB" w:rsidRDefault="00060A87" w:rsidP="00060A87">
      <w:pPr>
        <w:rPr>
          <w:rFonts w:cs="Arial"/>
        </w:rPr>
      </w:pPr>
    </w:p>
    <w:p w14:paraId="5B0A9464" w14:textId="77777777" w:rsidR="00060A87" w:rsidRPr="00AF58BB" w:rsidRDefault="00060A87" w:rsidP="0011684E">
      <w:pPr>
        <w:rPr>
          <w:rFonts w:cs="Arial"/>
        </w:rPr>
      </w:pPr>
    </w:p>
    <w:p w14:paraId="4E8822F1" w14:textId="77777777" w:rsidR="00E70408" w:rsidRPr="00AF58BB" w:rsidRDefault="00E70408" w:rsidP="0011684E">
      <w:pPr>
        <w:rPr>
          <w:rFonts w:cs="Arial"/>
        </w:rPr>
      </w:pPr>
    </w:p>
    <w:p w14:paraId="4BDCBAEA" w14:textId="6033C11F" w:rsidR="00D7551F" w:rsidRPr="00AF58BB" w:rsidRDefault="00D7551F" w:rsidP="00060A87">
      <w:pPr>
        <w:rPr>
          <w:rFonts w:cs="Arial"/>
        </w:rPr>
      </w:pPr>
    </w:p>
    <w:p w14:paraId="198D8E59" w14:textId="37E15606" w:rsidR="000B1BFD" w:rsidRPr="00AF58BB" w:rsidRDefault="003309EC" w:rsidP="003309EC">
      <w:pPr>
        <w:pStyle w:val="Heading2"/>
        <w:rPr>
          <w:rFonts w:ascii="Arial" w:hAnsi="Arial" w:cs="Arial"/>
        </w:rPr>
      </w:pPr>
      <w:r w:rsidRPr="00AF58BB">
        <w:rPr>
          <w:rFonts w:ascii="Arial" w:hAnsi="Arial" w:cs="Arial"/>
        </w:rPr>
        <w:t xml:space="preserve"> </w:t>
      </w:r>
    </w:p>
    <w:p w14:paraId="669AACB2" w14:textId="77777777" w:rsidR="000B1BFD" w:rsidRPr="00AF58BB" w:rsidRDefault="000B1BFD" w:rsidP="000B1BFD">
      <w:pPr>
        <w:rPr>
          <w:rFonts w:cs="Arial"/>
        </w:rPr>
      </w:pPr>
    </w:p>
    <w:p w14:paraId="56E003A0" w14:textId="77777777" w:rsidR="000B1BFD" w:rsidRPr="00AF58BB" w:rsidRDefault="000B1BFD" w:rsidP="000B1BFD">
      <w:pPr>
        <w:rPr>
          <w:rFonts w:cs="Arial"/>
        </w:rPr>
      </w:pPr>
    </w:p>
    <w:p w14:paraId="6AF7FE98" w14:textId="77777777" w:rsidR="000B1BFD" w:rsidRPr="00AF58BB" w:rsidRDefault="000B1BFD" w:rsidP="000B1BFD">
      <w:pPr>
        <w:rPr>
          <w:rFonts w:cs="Arial"/>
        </w:rPr>
      </w:pPr>
    </w:p>
    <w:p w14:paraId="552CB853" w14:textId="05D2FC4D" w:rsidR="002A6CDB" w:rsidRPr="00AF58BB" w:rsidRDefault="002A6CDB" w:rsidP="003309EC">
      <w:pPr>
        <w:pStyle w:val="Heading2"/>
        <w:rPr>
          <w:rFonts w:ascii="Arial" w:hAnsi="Arial" w:cs="Arial"/>
        </w:rPr>
      </w:pPr>
    </w:p>
    <w:p w14:paraId="2FA82D75" w14:textId="77777777" w:rsidR="002A6CDB" w:rsidRPr="00AF58BB" w:rsidRDefault="002A6CDB" w:rsidP="002A6CDB">
      <w:pPr>
        <w:rPr>
          <w:rFonts w:cs="Arial"/>
        </w:rPr>
      </w:pPr>
    </w:p>
    <w:p w14:paraId="59B5F3EF" w14:textId="1E998A5E" w:rsidR="000B1BFD" w:rsidRPr="00AF58BB" w:rsidRDefault="003309EC" w:rsidP="003309EC">
      <w:pPr>
        <w:pStyle w:val="Heading2"/>
        <w:rPr>
          <w:rFonts w:ascii="Arial" w:hAnsi="Arial" w:cs="Arial"/>
        </w:rPr>
      </w:pPr>
      <w:r w:rsidRPr="00AF58BB">
        <w:rPr>
          <w:rFonts w:ascii="Arial" w:hAnsi="Arial" w:cs="Arial"/>
        </w:rPr>
        <w:t xml:space="preserve"> </w:t>
      </w:r>
    </w:p>
    <w:sectPr w:rsidR="000B1BFD" w:rsidRPr="00AF58BB" w:rsidSect="00864A78">
      <w:type w:val="continuous"/>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6785B" w14:textId="77777777" w:rsidR="001703C2" w:rsidRDefault="001703C2" w:rsidP="00AC4962">
      <w:r>
        <w:separator/>
      </w:r>
    </w:p>
  </w:endnote>
  <w:endnote w:type="continuationSeparator" w:id="0">
    <w:p w14:paraId="246BFE3C" w14:textId="77777777" w:rsidR="001703C2" w:rsidRDefault="001703C2" w:rsidP="00AC4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43"/>
      <w:gridCol w:w="8187"/>
    </w:tblGrid>
    <w:tr w:rsidR="001703C2" w:rsidRPr="0025191F" w14:paraId="0B663B7F" w14:textId="77777777" w:rsidTr="00136E1B">
      <w:tc>
        <w:tcPr>
          <w:tcW w:w="201" w:type="pct"/>
          <w:tcBorders>
            <w:bottom w:val="nil"/>
            <w:right w:val="single" w:sz="4" w:space="0" w:color="BFBFBF"/>
          </w:tcBorders>
        </w:tcPr>
        <w:p w14:paraId="75E13E5D" w14:textId="77777777" w:rsidR="001703C2" w:rsidRPr="007B7F10" w:rsidRDefault="001703C2" w:rsidP="00266E4B">
          <w:pPr>
            <w:rPr>
              <w:rFonts w:eastAsia="Cambria"/>
            </w:rPr>
          </w:pPr>
          <w:r w:rsidRPr="007B7F10">
            <w:fldChar w:fldCharType="begin"/>
          </w:r>
          <w:r w:rsidRPr="007B7F10">
            <w:instrText xml:space="preserve"> PAGE   \* MERGEFORMAT </w:instrText>
          </w:r>
          <w:r w:rsidRPr="007B7F10">
            <w:fldChar w:fldCharType="separate"/>
          </w:r>
          <w:r w:rsidR="003A133E">
            <w:rPr>
              <w:noProof/>
            </w:rPr>
            <w:t>10</w:t>
          </w:r>
          <w:r w:rsidRPr="007B7F10">
            <w:fldChar w:fldCharType="end"/>
          </w:r>
        </w:p>
      </w:tc>
      <w:tc>
        <w:tcPr>
          <w:tcW w:w="4799" w:type="pct"/>
          <w:tcBorders>
            <w:left w:val="single" w:sz="4" w:space="0" w:color="BFBFBF"/>
            <w:bottom w:val="nil"/>
          </w:tcBorders>
        </w:tcPr>
        <w:p w14:paraId="5D226414" w14:textId="6DA1E4B7" w:rsidR="001703C2" w:rsidRPr="0025191F" w:rsidRDefault="001703C2" w:rsidP="00266E4B">
          <w:pPr>
            <w:rPr>
              <w:rFonts w:eastAsia="Cambria"/>
            </w:rPr>
          </w:pPr>
          <w:sdt>
            <w:sdtPr>
              <w:alias w:val="Title"/>
              <w:id w:val="-1812397384"/>
              <w:placeholder>
                <w:docPart w:val="FC65AF60851F384C813FD8A7895279ED"/>
              </w:placeholder>
              <w:dataBinding w:prefixMappings="xmlns:ns0='http://schemas.openxmlformats.org/package/2006/metadata/core-properties' xmlns:ns1='http://purl.org/dc/elements/1.1/'" w:xpath="/ns0:coreProperties[1]/ns1:title[1]" w:storeItemID="{6C3C8BC8-F283-45AE-878A-BAB7291924A1}"/>
              <w:text/>
            </w:sdtPr>
            <w:sdtContent>
              <w:r w:rsidRPr="00266E4B">
                <w:t>Summer Project</w:t>
              </w:r>
            </w:sdtContent>
          </w:sdt>
        </w:p>
      </w:tc>
    </w:tr>
  </w:tbl>
  <w:p w14:paraId="071567C7" w14:textId="77777777" w:rsidR="001703C2" w:rsidRDefault="001703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47597" w14:textId="3225EAEA" w:rsidR="001703C2" w:rsidRDefault="001703C2">
    <w:pPr>
      <w:pStyle w:val="Footer"/>
    </w:pPr>
    <w:r>
      <w:rPr>
        <w:rStyle w:val="PageNumber"/>
      </w:rPr>
      <w:fldChar w:fldCharType="begin"/>
    </w:r>
    <w:r>
      <w:rPr>
        <w:rStyle w:val="PageNumber"/>
      </w:rPr>
      <w:instrText xml:space="preserve"> PAGE </w:instrText>
    </w:r>
    <w:r>
      <w:rPr>
        <w:rStyle w:val="PageNumber"/>
      </w:rPr>
      <w:fldChar w:fldCharType="separate"/>
    </w:r>
    <w:r w:rsidR="003A133E">
      <w:rPr>
        <w:rStyle w:val="PageNumber"/>
        <w:noProof/>
      </w:rPr>
      <w:t>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2A58AB" w14:textId="77777777" w:rsidR="001703C2" w:rsidRDefault="001703C2" w:rsidP="00AC4962">
      <w:r>
        <w:separator/>
      </w:r>
    </w:p>
  </w:footnote>
  <w:footnote w:type="continuationSeparator" w:id="0">
    <w:p w14:paraId="0048DBBB" w14:textId="77777777" w:rsidR="001703C2" w:rsidRDefault="001703C2" w:rsidP="00AC49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6EABF" w14:textId="77777777" w:rsidR="001703C2" w:rsidRPr="00F6452F" w:rsidRDefault="001703C2" w:rsidP="00266E4B">
    <w:pPr>
      <w:jc w:val="right"/>
      <w:rPr>
        <w:rFonts w:cs="Arial"/>
      </w:rPr>
    </w:pPr>
    <w:r w:rsidRPr="00F6452F">
      <w:rPr>
        <w:rFonts w:cs="Arial"/>
      </w:rPr>
      <w:t xml:space="preserve">Student: </w:t>
    </w:r>
    <w:r w:rsidRPr="00F6452F">
      <w:rPr>
        <w:rFonts w:cs="Arial"/>
      </w:rPr>
      <w:tab/>
      <w:t>Vincent Marmion</w:t>
    </w:r>
  </w:p>
  <w:p w14:paraId="47EBCF08" w14:textId="10008C23" w:rsidR="001703C2" w:rsidRPr="00AC4962" w:rsidRDefault="001703C2" w:rsidP="00266E4B">
    <w:pPr>
      <w:jc w:val="right"/>
      <w:rPr>
        <w:rFonts w:cs="Arial"/>
      </w:rPr>
    </w:pPr>
    <w:r w:rsidRPr="00F6452F">
      <w:rPr>
        <w:rFonts w:cs="Arial"/>
      </w:rPr>
      <w:t>Supervisor:</w:t>
    </w:r>
    <w:r w:rsidRPr="00F6452F">
      <w:rPr>
        <w:rFonts w:cs="Arial"/>
      </w:rPr>
      <w:tab/>
    </w:r>
    <w:r>
      <w:rPr>
        <w:rFonts w:cs="Arial"/>
      </w:rPr>
      <w:t>Dr Sarah Stevenage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0709B" w14:textId="77777777" w:rsidR="001703C2" w:rsidRPr="00F6452F" w:rsidRDefault="001703C2" w:rsidP="008542F9">
    <w:pPr>
      <w:pStyle w:val="Heading1"/>
      <w:rPr>
        <w:rFonts w:ascii="Arial" w:hAnsi="Arial" w:cs="Arial"/>
      </w:rPr>
    </w:pPr>
    <w:bookmarkStart w:id="0" w:name="_Toc235506674"/>
    <w:r w:rsidRPr="00F6452F">
      <w:rPr>
        <w:rFonts w:ascii="Arial" w:hAnsi="Arial" w:cs="Arial"/>
      </w:rPr>
      <w:t>ICSS Summer Project</w:t>
    </w:r>
    <w:bookmarkEnd w:id="0"/>
  </w:p>
  <w:p w14:paraId="5382D96D" w14:textId="77777777" w:rsidR="001703C2" w:rsidRDefault="001703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0A3388"/>
    <w:multiLevelType w:val="hybridMultilevel"/>
    <w:tmpl w:val="68DE7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C5C3E"/>
    <w:multiLevelType w:val="hybridMultilevel"/>
    <w:tmpl w:val="041260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737B16"/>
    <w:multiLevelType w:val="hybridMultilevel"/>
    <w:tmpl w:val="9C8C3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7F6D08"/>
    <w:multiLevelType w:val="hybridMultilevel"/>
    <w:tmpl w:val="81E00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9947C8"/>
    <w:multiLevelType w:val="hybridMultilevel"/>
    <w:tmpl w:val="654A5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B57E8E"/>
    <w:multiLevelType w:val="hybridMultilevel"/>
    <w:tmpl w:val="E33AE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CDB"/>
    <w:rsid w:val="00011C3D"/>
    <w:rsid w:val="00040487"/>
    <w:rsid w:val="00060A87"/>
    <w:rsid w:val="00070233"/>
    <w:rsid w:val="000B1BFD"/>
    <w:rsid w:val="000B4754"/>
    <w:rsid w:val="001120C2"/>
    <w:rsid w:val="0011684E"/>
    <w:rsid w:val="00136E1B"/>
    <w:rsid w:val="001537FF"/>
    <w:rsid w:val="0015593A"/>
    <w:rsid w:val="0016421E"/>
    <w:rsid w:val="0016647C"/>
    <w:rsid w:val="001703C2"/>
    <w:rsid w:val="001845AC"/>
    <w:rsid w:val="001A476D"/>
    <w:rsid w:val="001B471A"/>
    <w:rsid w:val="001C43B4"/>
    <w:rsid w:val="001C4DA4"/>
    <w:rsid w:val="001C5185"/>
    <w:rsid w:val="001D384A"/>
    <w:rsid w:val="00230EE3"/>
    <w:rsid w:val="002525D2"/>
    <w:rsid w:val="00256526"/>
    <w:rsid w:val="00266E4B"/>
    <w:rsid w:val="00275373"/>
    <w:rsid w:val="00292A12"/>
    <w:rsid w:val="00293A71"/>
    <w:rsid w:val="002A6CDB"/>
    <w:rsid w:val="002C2D3F"/>
    <w:rsid w:val="003309EC"/>
    <w:rsid w:val="00337E81"/>
    <w:rsid w:val="00372961"/>
    <w:rsid w:val="00384267"/>
    <w:rsid w:val="003A0FB3"/>
    <w:rsid w:val="003A133E"/>
    <w:rsid w:val="003A24CF"/>
    <w:rsid w:val="003B022F"/>
    <w:rsid w:val="003B4625"/>
    <w:rsid w:val="003E2EB8"/>
    <w:rsid w:val="0043103A"/>
    <w:rsid w:val="00465558"/>
    <w:rsid w:val="0048561F"/>
    <w:rsid w:val="004C2EB0"/>
    <w:rsid w:val="004D27F9"/>
    <w:rsid w:val="004E2BFF"/>
    <w:rsid w:val="00504BF8"/>
    <w:rsid w:val="00525E65"/>
    <w:rsid w:val="00544500"/>
    <w:rsid w:val="005600D5"/>
    <w:rsid w:val="00584BBA"/>
    <w:rsid w:val="00591B2D"/>
    <w:rsid w:val="00594252"/>
    <w:rsid w:val="005B15E7"/>
    <w:rsid w:val="005D1434"/>
    <w:rsid w:val="0066375E"/>
    <w:rsid w:val="006A0C2B"/>
    <w:rsid w:val="006D532B"/>
    <w:rsid w:val="006E4548"/>
    <w:rsid w:val="006E65E0"/>
    <w:rsid w:val="006E6DA5"/>
    <w:rsid w:val="006F11EA"/>
    <w:rsid w:val="00700C1B"/>
    <w:rsid w:val="0071654B"/>
    <w:rsid w:val="00762EE3"/>
    <w:rsid w:val="00775DE5"/>
    <w:rsid w:val="00786365"/>
    <w:rsid w:val="0079644A"/>
    <w:rsid w:val="007A4230"/>
    <w:rsid w:val="007A46A0"/>
    <w:rsid w:val="007C17F0"/>
    <w:rsid w:val="007C786F"/>
    <w:rsid w:val="007D192F"/>
    <w:rsid w:val="007D69BD"/>
    <w:rsid w:val="00827899"/>
    <w:rsid w:val="00836EF6"/>
    <w:rsid w:val="008542F9"/>
    <w:rsid w:val="00864A78"/>
    <w:rsid w:val="00873AA5"/>
    <w:rsid w:val="00897A57"/>
    <w:rsid w:val="008A219A"/>
    <w:rsid w:val="008D13BD"/>
    <w:rsid w:val="009216F9"/>
    <w:rsid w:val="0095611B"/>
    <w:rsid w:val="009722A8"/>
    <w:rsid w:val="00973C3E"/>
    <w:rsid w:val="0097444F"/>
    <w:rsid w:val="009C275E"/>
    <w:rsid w:val="009D0338"/>
    <w:rsid w:val="009E0EBF"/>
    <w:rsid w:val="009E114A"/>
    <w:rsid w:val="009E6EF2"/>
    <w:rsid w:val="009F4F5A"/>
    <w:rsid w:val="009F5FB2"/>
    <w:rsid w:val="00A01CFB"/>
    <w:rsid w:val="00A02E98"/>
    <w:rsid w:val="00A164EE"/>
    <w:rsid w:val="00A50663"/>
    <w:rsid w:val="00A60A1F"/>
    <w:rsid w:val="00A66BFB"/>
    <w:rsid w:val="00AC328C"/>
    <w:rsid w:val="00AC4962"/>
    <w:rsid w:val="00AE6856"/>
    <w:rsid w:val="00AF58BB"/>
    <w:rsid w:val="00B13AB0"/>
    <w:rsid w:val="00B3465D"/>
    <w:rsid w:val="00B7724B"/>
    <w:rsid w:val="00B9039C"/>
    <w:rsid w:val="00BA3505"/>
    <w:rsid w:val="00BB6E33"/>
    <w:rsid w:val="00BC47A9"/>
    <w:rsid w:val="00BE7A9E"/>
    <w:rsid w:val="00BE7DB1"/>
    <w:rsid w:val="00C25A81"/>
    <w:rsid w:val="00C2790B"/>
    <w:rsid w:val="00C96089"/>
    <w:rsid w:val="00CE36F3"/>
    <w:rsid w:val="00D0078A"/>
    <w:rsid w:val="00D05253"/>
    <w:rsid w:val="00D51570"/>
    <w:rsid w:val="00D56F22"/>
    <w:rsid w:val="00D7395F"/>
    <w:rsid w:val="00D7551F"/>
    <w:rsid w:val="00DC0DEA"/>
    <w:rsid w:val="00DF1C92"/>
    <w:rsid w:val="00E1130D"/>
    <w:rsid w:val="00E11F04"/>
    <w:rsid w:val="00E36F6C"/>
    <w:rsid w:val="00E54458"/>
    <w:rsid w:val="00E60AF1"/>
    <w:rsid w:val="00E62E73"/>
    <w:rsid w:val="00E70408"/>
    <w:rsid w:val="00EC23E4"/>
    <w:rsid w:val="00EC613B"/>
    <w:rsid w:val="00F45DE6"/>
    <w:rsid w:val="00F6452F"/>
    <w:rsid w:val="00F732AE"/>
    <w:rsid w:val="00F91479"/>
    <w:rsid w:val="00FA7334"/>
    <w:rsid w:val="00FE00F2"/>
    <w:rsid w:val="00FE0B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F72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EB0"/>
    <w:pPr>
      <w:spacing w:line="360" w:lineRule="auto"/>
    </w:pPr>
    <w:rPr>
      <w:rFonts w:ascii="Arial" w:hAnsi="Arial"/>
      <w:sz w:val="20"/>
    </w:rPr>
  </w:style>
  <w:style w:type="paragraph" w:styleId="Heading1">
    <w:name w:val="heading 1"/>
    <w:basedOn w:val="Normal"/>
    <w:next w:val="Normal"/>
    <w:link w:val="Heading1Char"/>
    <w:uiPriority w:val="9"/>
    <w:qFormat/>
    <w:rsid w:val="000B1B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B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6F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6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6E33"/>
    <w:pPr>
      <w:ind w:left="720"/>
      <w:contextualSpacing/>
    </w:pPr>
  </w:style>
  <w:style w:type="character" w:customStyle="1" w:styleId="Heading1Char">
    <w:name w:val="Heading 1 Char"/>
    <w:basedOn w:val="DefaultParagraphFont"/>
    <w:link w:val="Heading1"/>
    <w:uiPriority w:val="9"/>
    <w:rsid w:val="000B1BF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B1B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6F22"/>
    <w:rPr>
      <w:rFonts w:asciiTheme="majorHAnsi" w:eastAsiaTheme="majorEastAsia" w:hAnsiTheme="majorHAnsi" w:cstheme="majorBidi"/>
      <w:b/>
      <w:bCs/>
      <w:color w:val="4F81BD" w:themeColor="accent1"/>
      <w:sz w:val="20"/>
    </w:rPr>
  </w:style>
  <w:style w:type="paragraph" w:styleId="BalloonText">
    <w:name w:val="Balloon Text"/>
    <w:basedOn w:val="Normal"/>
    <w:link w:val="BalloonTextChar"/>
    <w:uiPriority w:val="99"/>
    <w:semiHidden/>
    <w:unhideWhenUsed/>
    <w:rsid w:val="008A21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219A"/>
    <w:rPr>
      <w:rFonts w:ascii="Lucida Grande" w:hAnsi="Lucida Grande" w:cs="Lucida Grande"/>
      <w:sz w:val="18"/>
      <w:szCs w:val="18"/>
    </w:rPr>
  </w:style>
  <w:style w:type="paragraph" w:styleId="Caption">
    <w:name w:val="caption"/>
    <w:basedOn w:val="Normal"/>
    <w:next w:val="Normal"/>
    <w:uiPriority w:val="35"/>
    <w:unhideWhenUsed/>
    <w:qFormat/>
    <w:rsid w:val="00E70408"/>
    <w:pPr>
      <w:spacing w:after="60"/>
    </w:pPr>
    <w:rPr>
      <w:b/>
      <w:bCs/>
      <w:color w:val="4F81BD" w:themeColor="accent1"/>
      <w:sz w:val="18"/>
      <w:szCs w:val="18"/>
    </w:rPr>
  </w:style>
  <w:style w:type="character" w:styleId="Strong">
    <w:name w:val="Strong"/>
    <w:basedOn w:val="DefaultParagraphFont"/>
    <w:uiPriority w:val="22"/>
    <w:qFormat/>
    <w:rsid w:val="00060A87"/>
    <w:rPr>
      <w:b/>
      <w:bCs/>
    </w:rPr>
  </w:style>
  <w:style w:type="character" w:styleId="Hyperlink">
    <w:name w:val="Hyperlink"/>
    <w:basedOn w:val="DefaultParagraphFont"/>
    <w:uiPriority w:val="99"/>
    <w:unhideWhenUsed/>
    <w:rsid w:val="007C17F0"/>
    <w:rPr>
      <w:color w:val="0000FF" w:themeColor="hyperlink"/>
      <w:u w:val="single"/>
    </w:rPr>
  </w:style>
  <w:style w:type="character" w:styleId="SubtleEmphasis">
    <w:name w:val="Subtle Emphasis"/>
    <w:basedOn w:val="DefaultParagraphFont"/>
    <w:uiPriority w:val="19"/>
    <w:qFormat/>
    <w:rsid w:val="009722A8"/>
    <w:rPr>
      <w:i/>
      <w:iCs/>
      <w:color w:val="808080" w:themeColor="text1" w:themeTint="7F"/>
    </w:rPr>
  </w:style>
  <w:style w:type="paragraph" w:styleId="Title">
    <w:name w:val="Title"/>
    <w:basedOn w:val="Normal"/>
    <w:next w:val="Normal"/>
    <w:link w:val="TitleChar"/>
    <w:uiPriority w:val="10"/>
    <w:qFormat/>
    <w:rsid w:val="00A60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60A1F"/>
    <w:rPr>
      <w:rFonts w:asciiTheme="majorHAnsi" w:eastAsiaTheme="majorEastAsia" w:hAnsiTheme="majorHAnsi" w:cstheme="majorBidi"/>
      <w:color w:val="17365D" w:themeColor="text2" w:themeShade="BF"/>
      <w:spacing w:val="5"/>
      <w:kern w:val="28"/>
      <w:sz w:val="48"/>
      <w:szCs w:val="52"/>
    </w:rPr>
  </w:style>
  <w:style w:type="paragraph" w:styleId="Header">
    <w:name w:val="header"/>
    <w:basedOn w:val="Normal"/>
    <w:link w:val="HeaderChar"/>
    <w:uiPriority w:val="99"/>
    <w:unhideWhenUsed/>
    <w:rsid w:val="00AC4962"/>
    <w:pPr>
      <w:tabs>
        <w:tab w:val="center" w:pos="4320"/>
        <w:tab w:val="right" w:pos="8640"/>
      </w:tabs>
    </w:pPr>
  </w:style>
  <w:style w:type="character" w:customStyle="1" w:styleId="HeaderChar">
    <w:name w:val="Header Char"/>
    <w:basedOn w:val="DefaultParagraphFont"/>
    <w:link w:val="Header"/>
    <w:uiPriority w:val="99"/>
    <w:rsid w:val="00AC4962"/>
    <w:rPr>
      <w:sz w:val="20"/>
    </w:rPr>
  </w:style>
  <w:style w:type="paragraph" w:styleId="Footer">
    <w:name w:val="footer"/>
    <w:basedOn w:val="Normal"/>
    <w:link w:val="FooterChar"/>
    <w:uiPriority w:val="99"/>
    <w:unhideWhenUsed/>
    <w:rsid w:val="00AC4962"/>
    <w:pPr>
      <w:tabs>
        <w:tab w:val="center" w:pos="4320"/>
        <w:tab w:val="right" w:pos="8640"/>
      </w:tabs>
    </w:pPr>
  </w:style>
  <w:style w:type="character" w:customStyle="1" w:styleId="FooterChar">
    <w:name w:val="Footer Char"/>
    <w:basedOn w:val="DefaultParagraphFont"/>
    <w:link w:val="Footer"/>
    <w:uiPriority w:val="99"/>
    <w:rsid w:val="00AC4962"/>
    <w:rPr>
      <w:sz w:val="20"/>
    </w:rPr>
  </w:style>
  <w:style w:type="character" w:styleId="PageNumber">
    <w:name w:val="page number"/>
    <w:basedOn w:val="DefaultParagraphFont"/>
    <w:uiPriority w:val="99"/>
    <w:semiHidden/>
    <w:unhideWhenUsed/>
    <w:rsid w:val="00266E4B"/>
  </w:style>
  <w:style w:type="paragraph" w:styleId="Subtitle">
    <w:name w:val="Subtitle"/>
    <w:basedOn w:val="Normal"/>
    <w:next w:val="Normal"/>
    <w:link w:val="SubtitleChar"/>
    <w:uiPriority w:val="11"/>
    <w:qFormat/>
    <w:rsid w:val="00A60A1F"/>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A60A1F"/>
    <w:rPr>
      <w:rFonts w:asciiTheme="majorHAnsi" w:eastAsiaTheme="majorEastAsia" w:hAnsiTheme="majorHAnsi" w:cstheme="majorBidi"/>
      <w:i/>
      <w:iCs/>
      <w:color w:val="4F81BD" w:themeColor="accent1"/>
      <w:spacing w:val="15"/>
    </w:rPr>
  </w:style>
  <w:style w:type="paragraph" w:styleId="TOCHeading">
    <w:name w:val="TOC Heading"/>
    <w:basedOn w:val="Heading1"/>
    <w:next w:val="Normal"/>
    <w:uiPriority w:val="39"/>
    <w:unhideWhenUsed/>
    <w:qFormat/>
    <w:rsid w:val="00A66BF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A66BFB"/>
    <w:pPr>
      <w:spacing w:before="120"/>
    </w:pPr>
    <w:rPr>
      <w:b/>
      <w:sz w:val="24"/>
    </w:rPr>
  </w:style>
  <w:style w:type="paragraph" w:styleId="TOC2">
    <w:name w:val="toc 2"/>
    <w:basedOn w:val="Normal"/>
    <w:next w:val="Normal"/>
    <w:autoRedefine/>
    <w:uiPriority w:val="39"/>
    <w:unhideWhenUsed/>
    <w:rsid w:val="00A66BFB"/>
    <w:pPr>
      <w:ind w:left="200"/>
    </w:pPr>
    <w:rPr>
      <w:b/>
      <w:sz w:val="22"/>
      <w:szCs w:val="22"/>
    </w:rPr>
  </w:style>
  <w:style w:type="paragraph" w:styleId="TOC3">
    <w:name w:val="toc 3"/>
    <w:basedOn w:val="Normal"/>
    <w:next w:val="Normal"/>
    <w:autoRedefine/>
    <w:uiPriority w:val="39"/>
    <w:unhideWhenUsed/>
    <w:rsid w:val="00A66BFB"/>
    <w:pPr>
      <w:ind w:left="400"/>
    </w:pPr>
    <w:rPr>
      <w:sz w:val="22"/>
      <w:szCs w:val="22"/>
    </w:rPr>
  </w:style>
  <w:style w:type="paragraph" w:styleId="TOC4">
    <w:name w:val="toc 4"/>
    <w:basedOn w:val="Normal"/>
    <w:next w:val="Normal"/>
    <w:autoRedefine/>
    <w:uiPriority w:val="39"/>
    <w:semiHidden/>
    <w:unhideWhenUsed/>
    <w:rsid w:val="00A66BFB"/>
    <w:pPr>
      <w:ind w:left="600"/>
    </w:pPr>
    <w:rPr>
      <w:szCs w:val="20"/>
    </w:rPr>
  </w:style>
  <w:style w:type="paragraph" w:styleId="TOC5">
    <w:name w:val="toc 5"/>
    <w:basedOn w:val="Normal"/>
    <w:next w:val="Normal"/>
    <w:autoRedefine/>
    <w:uiPriority w:val="39"/>
    <w:semiHidden/>
    <w:unhideWhenUsed/>
    <w:rsid w:val="00A66BFB"/>
    <w:pPr>
      <w:ind w:left="800"/>
    </w:pPr>
    <w:rPr>
      <w:szCs w:val="20"/>
    </w:rPr>
  </w:style>
  <w:style w:type="paragraph" w:styleId="TOC6">
    <w:name w:val="toc 6"/>
    <w:basedOn w:val="Normal"/>
    <w:next w:val="Normal"/>
    <w:autoRedefine/>
    <w:uiPriority w:val="39"/>
    <w:semiHidden/>
    <w:unhideWhenUsed/>
    <w:rsid w:val="00A66BFB"/>
    <w:pPr>
      <w:ind w:left="1000"/>
    </w:pPr>
    <w:rPr>
      <w:szCs w:val="20"/>
    </w:rPr>
  </w:style>
  <w:style w:type="paragraph" w:styleId="TOC7">
    <w:name w:val="toc 7"/>
    <w:basedOn w:val="Normal"/>
    <w:next w:val="Normal"/>
    <w:autoRedefine/>
    <w:uiPriority w:val="39"/>
    <w:semiHidden/>
    <w:unhideWhenUsed/>
    <w:rsid w:val="00A66BFB"/>
    <w:pPr>
      <w:ind w:left="1200"/>
    </w:pPr>
    <w:rPr>
      <w:szCs w:val="20"/>
    </w:rPr>
  </w:style>
  <w:style w:type="paragraph" w:styleId="TOC8">
    <w:name w:val="toc 8"/>
    <w:basedOn w:val="Normal"/>
    <w:next w:val="Normal"/>
    <w:autoRedefine/>
    <w:uiPriority w:val="39"/>
    <w:semiHidden/>
    <w:unhideWhenUsed/>
    <w:rsid w:val="00A66BFB"/>
    <w:pPr>
      <w:ind w:left="1400"/>
    </w:pPr>
    <w:rPr>
      <w:szCs w:val="20"/>
    </w:rPr>
  </w:style>
  <w:style w:type="paragraph" w:styleId="TOC9">
    <w:name w:val="toc 9"/>
    <w:basedOn w:val="Normal"/>
    <w:next w:val="Normal"/>
    <w:autoRedefine/>
    <w:uiPriority w:val="39"/>
    <w:semiHidden/>
    <w:unhideWhenUsed/>
    <w:rsid w:val="00A66BFB"/>
    <w:pPr>
      <w:ind w:left="1600"/>
    </w:pPr>
    <w:rPr>
      <w:szCs w:val="20"/>
    </w:rPr>
  </w:style>
  <w:style w:type="paragraph" w:styleId="DocumentMap">
    <w:name w:val="Document Map"/>
    <w:basedOn w:val="Normal"/>
    <w:link w:val="DocumentMapChar"/>
    <w:uiPriority w:val="99"/>
    <w:semiHidden/>
    <w:unhideWhenUsed/>
    <w:rsid w:val="008542F9"/>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542F9"/>
    <w:rPr>
      <w:rFonts w:ascii="Lucida Grande" w:hAnsi="Lucida Grande" w:cs="Lucida Grande"/>
    </w:rPr>
  </w:style>
  <w:style w:type="paragraph" w:styleId="NoSpacing">
    <w:name w:val="No Spacing"/>
    <w:uiPriority w:val="1"/>
    <w:qFormat/>
    <w:rsid w:val="007A46A0"/>
    <w:rPr>
      <w:sz w:val="20"/>
    </w:rPr>
  </w:style>
  <w:style w:type="paragraph" w:styleId="Quote">
    <w:name w:val="Quote"/>
    <w:basedOn w:val="Normal"/>
    <w:next w:val="Normal"/>
    <w:link w:val="QuoteChar"/>
    <w:uiPriority w:val="29"/>
    <w:qFormat/>
    <w:rsid w:val="00AF58BB"/>
    <w:rPr>
      <w:i/>
      <w:iCs/>
      <w:color w:val="000000" w:themeColor="text1"/>
    </w:rPr>
  </w:style>
  <w:style w:type="character" w:customStyle="1" w:styleId="QuoteChar">
    <w:name w:val="Quote Char"/>
    <w:basedOn w:val="DefaultParagraphFont"/>
    <w:link w:val="Quote"/>
    <w:uiPriority w:val="29"/>
    <w:rsid w:val="00AF58BB"/>
    <w:rPr>
      <w:i/>
      <w:iCs/>
      <w:color w:val="000000" w:themeColor="text1"/>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EB0"/>
    <w:pPr>
      <w:spacing w:line="360" w:lineRule="auto"/>
    </w:pPr>
    <w:rPr>
      <w:rFonts w:ascii="Arial" w:hAnsi="Arial"/>
      <w:sz w:val="20"/>
    </w:rPr>
  </w:style>
  <w:style w:type="paragraph" w:styleId="Heading1">
    <w:name w:val="heading 1"/>
    <w:basedOn w:val="Normal"/>
    <w:next w:val="Normal"/>
    <w:link w:val="Heading1Char"/>
    <w:uiPriority w:val="9"/>
    <w:qFormat/>
    <w:rsid w:val="000B1B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B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6F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6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6E33"/>
    <w:pPr>
      <w:ind w:left="720"/>
      <w:contextualSpacing/>
    </w:pPr>
  </w:style>
  <w:style w:type="character" w:customStyle="1" w:styleId="Heading1Char">
    <w:name w:val="Heading 1 Char"/>
    <w:basedOn w:val="DefaultParagraphFont"/>
    <w:link w:val="Heading1"/>
    <w:uiPriority w:val="9"/>
    <w:rsid w:val="000B1BF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B1B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6F22"/>
    <w:rPr>
      <w:rFonts w:asciiTheme="majorHAnsi" w:eastAsiaTheme="majorEastAsia" w:hAnsiTheme="majorHAnsi" w:cstheme="majorBidi"/>
      <w:b/>
      <w:bCs/>
      <w:color w:val="4F81BD" w:themeColor="accent1"/>
      <w:sz w:val="20"/>
    </w:rPr>
  </w:style>
  <w:style w:type="paragraph" w:styleId="BalloonText">
    <w:name w:val="Balloon Text"/>
    <w:basedOn w:val="Normal"/>
    <w:link w:val="BalloonTextChar"/>
    <w:uiPriority w:val="99"/>
    <w:semiHidden/>
    <w:unhideWhenUsed/>
    <w:rsid w:val="008A21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219A"/>
    <w:rPr>
      <w:rFonts w:ascii="Lucida Grande" w:hAnsi="Lucida Grande" w:cs="Lucida Grande"/>
      <w:sz w:val="18"/>
      <w:szCs w:val="18"/>
    </w:rPr>
  </w:style>
  <w:style w:type="paragraph" w:styleId="Caption">
    <w:name w:val="caption"/>
    <w:basedOn w:val="Normal"/>
    <w:next w:val="Normal"/>
    <w:uiPriority w:val="35"/>
    <w:unhideWhenUsed/>
    <w:qFormat/>
    <w:rsid w:val="00E70408"/>
    <w:pPr>
      <w:spacing w:after="60"/>
    </w:pPr>
    <w:rPr>
      <w:b/>
      <w:bCs/>
      <w:color w:val="4F81BD" w:themeColor="accent1"/>
      <w:sz w:val="18"/>
      <w:szCs w:val="18"/>
    </w:rPr>
  </w:style>
  <w:style w:type="character" w:styleId="Strong">
    <w:name w:val="Strong"/>
    <w:basedOn w:val="DefaultParagraphFont"/>
    <w:uiPriority w:val="22"/>
    <w:qFormat/>
    <w:rsid w:val="00060A87"/>
    <w:rPr>
      <w:b/>
      <w:bCs/>
    </w:rPr>
  </w:style>
  <w:style w:type="character" w:styleId="Hyperlink">
    <w:name w:val="Hyperlink"/>
    <w:basedOn w:val="DefaultParagraphFont"/>
    <w:uiPriority w:val="99"/>
    <w:unhideWhenUsed/>
    <w:rsid w:val="007C17F0"/>
    <w:rPr>
      <w:color w:val="0000FF" w:themeColor="hyperlink"/>
      <w:u w:val="single"/>
    </w:rPr>
  </w:style>
  <w:style w:type="character" w:styleId="SubtleEmphasis">
    <w:name w:val="Subtle Emphasis"/>
    <w:basedOn w:val="DefaultParagraphFont"/>
    <w:uiPriority w:val="19"/>
    <w:qFormat/>
    <w:rsid w:val="009722A8"/>
    <w:rPr>
      <w:i/>
      <w:iCs/>
      <w:color w:val="808080" w:themeColor="text1" w:themeTint="7F"/>
    </w:rPr>
  </w:style>
  <w:style w:type="paragraph" w:styleId="Title">
    <w:name w:val="Title"/>
    <w:basedOn w:val="Normal"/>
    <w:next w:val="Normal"/>
    <w:link w:val="TitleChar"/>
    <w:uiPriority w:val="10"/>
    <w:qFormat/>
    <w:rsid w:val="00A60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60A1F"/>
    <w:rPr>
      <w:rFonts w:asciiTheme="majorHAnsi" w:eastAsiaTheme="majorEastAsia" w:hAnsiTheme="majorHAnsi" w:cstheme="majorBidi"/>
      <w:color w:val="17365D" w:themeColor="text2" w:themeShade="BF"/>
      <w:spacing w:val="5"/>
      <w:kern w:val="28"/>
      <w:sz w:val="48"/>
      <w:szCs w:val="52"/>
    </w:rPr>
  </w:style>
  <w:style w:type="paragraph" w:styleId="Header">
    <w:name w:val="header"/>
    <w:basedOn w:val="Normal"/>
    <w:link w:val="HeaderChar"/>
    <w:uiPriority w:val="99"/>
    <w:unhideWhenUsed/>
    <w:rsid w:val="00AC4962"/>
    <w:pPr>
      <w:tabs>
        <w:tab w:val="center" w:pos="4320"/>
        <w:tab w:val="right" w:pos="8640"/>
      </w:tabs>
    </w:pPr>
  </w:style>
  <w:style w:type="character" w:customStyle="1" w:styleId="HeaderChar">
    <w:name w:val="Header Char"/>
    <w:basedOn w:val="DefaultParagraphFont"/>
    <w:link w:val="Header"/>
    <w:uiPriority w:val="99"/>
    <w:rsid w:val="00AC4962"/>
    <w:rPr>
      <w:sz w:val="20"/>
    </w:rPr>
  </w:style>
  <w:style w:type="paragraph" w:styleId="Footer">
    <w:name w:val="footer"/>
    <w:basedOn w:val="Normal"/>
    <w:link w:val="FooterChar"/>
    <w:uiPriority w:val="99"/>
    <w:unhideWhenUsed/>
    <w:rsid w:val="00AC4962"/>
    <w:pPr>
      <w:tabs>
        <w:tab w:val="center" w:pos="4320"/>
        <w:tab w:val="right" w:pos="8640"/>
      </w:tabs>
    </w:pPr>
  </w:style>
  <w:style w:type="character" w:customStyle="1" w:styleId="FooterChar">
    <w:name w:val="Footer Char"/>
    <w:basedOn w:val="DefaultParagraphFont"/>
    <w:link w:val="Footer"/>
    <w:uiPriority w:val="99"/>
    <w:rsid w:val="00AC4962"/>
    <w:rPr>
      <w:sz w:val="20"/>
    </w:rPr>
  </w:style>
  <w:style w:type="character" w:styleId="PageNumber">
    <w:name w:val="page number"/>
    <w:basedOn w:val="DefaultParagraphFont"/>
    <w:uiPriority w:val="99"/>
    <w:semiHidden/>
    <w:unhideWhenUsed/>
    <w:rsid w:val="00266E4B"/>
  </w:style>
  <w:style w:type="paragraph" w:styleId="Subtitle">
    <w:name w:val="Subtitle"/>
    <w:basedOn w:val="Normal"/>
    <w:next w:val="Normal"/>
    <w:link w:val="SubtitleChar"/>
    <w:uiPriority w:val="11"/>
    <w:qFormat/>
    <w:rsid w:val="00A60A1F"/>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A60A1F"/>
    <w:rPr>
      <w:rFonts w:asciiTheme="majorHAnsi" w:eastAsiaTheme="majorEastAsia" w:hAnsiTheme="majorHAnsi" w:cstheme="majorBidi"/>
      <w:i/>
      <w:iCs/>
      <w:color w:val="4F81BD" w:themeColor="accent1"/>
      <w:spacing w:val="15"/>
    </w:rPr>
  </w:style>
  <w:style w:type="paragraph" w:styleId="TOCHeading">
    <w:name w:val="TOC Heading"/>
    <w:basedOn w:val="Heading1"/>
    <w:next w:val="Normal"/>
    <w:uiPriority w:val="39"/>
    <w:unhideWhenUsed/>
    <w:qFormat/>
    <w:rsid w:val="00A66BF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A66BFB"/>
    <w:pPr>
      <w:spacing w:before="120"/>
    </w:pPr>
    <w:rPr>
      <w:b/>
      <w:sz w:val="24"/>
    </w:rPr>
  </w:style>
  <w:style w:type="paragraph" w:styleId="TOC2">
    <w:name w:val="toc 2"/>
    <w:basedOn w:val="Normal"/>
    <w:next w:val="Normal"/>
    <w:autoRedefine/>
    <w:uiPriority w:val="39"/>
    <w:unhideWhenUsed/>
    <w:rsid w:val="00A66BFB"/>
    <w:pPr>
      <w:ind w:left="200"/>
    </w:pPr>
    <w:rPr>
      <w:b/>
      <w:sz w:val="22"/>
      <w:szCs w:val="22"/>
    </w:rPr>
  </w:style>
  <w:style w:type="paragraph" w:styleId="TOC3">
    <w:name w:val="toc 3"/>
    <w:basedOn w:val="Normal"/>
    <w:next w:val="Normal"/>
    <w:autoRedefine/>
    <w:uiPriority w:val="39"/>
    <w:unhideWhenUsed/>
    <w:rsid w:val="00A66BFB"/>
    <w:pPr>
      <w:ind w:left="400"/>
    </w:pPr>
    <w:rPr>
      <w:sz w:val="22"/>
      <w:szCs w:val="22"/>
    </w:rPr>
  </w:style>
  <w:style w:type="paragraph" w:styleId="TOC4">
    <w:name w:val="toc 4"/>
    <w:basedOn w:val="Normal"/>
    <w:next w:val="Normal"/>
    <w:autoRedefine/>
    <w:uiPriority w:val="39"/>
    <w:semiHidden/>
    <w:unhideWhenUsed/>
    <w:rsid w:val="00A66BFB"/>
    <w:pPr>
      <w:ind w:left="600"/>
    </w:pPr>
    <w:rPr>
      <w:szCs w:val="20"/>
    </w:rPr>
  </w:style>
  <w:style w:type="paragraph" w:styleId="TOC5">
    <w:name w:val="toc 5"/>
    <w:basedOn w:val="Normal"/>
    <w:next w:val="Normal"/>
    <w:autoRedefine/>
    <w:uiPriority w:val="39"/>
    <w:semiHidden/>
    <w:unhideWhenUsed/>
    <w:rsid w:val="00A66BFB"/>
    <w:pPr>
      <w:ind w:left="800"/>
    </w:pPr>
    <w:rPr>
      <w:szCs w:val="20"/>
    </w:rPr>
  </w:style>
  <w:style w:type="paragraph" w:styleId="TOC6">
    <w:name w:val="toc 6"/>
    <w:basedOn w:val="Normal"/>
    <w:next w:val="Normal"/>
    <w:autoRedefine/>
    <w:uiPriority w:val="39"/>
    <w:semiHidden/>
    <w:unhideWhenUsed/>
    <w:rsid w:val="00A66BFB"/>
    <w:pPr>
      <w:ind w:left="1000"/>
    </w:pPr>
    <w:rPr>
      <w:szCs w:val="20"/>
    </w:rPr>
  </w:style>
  <w:style w:type="paragraph" w:styleId="TOC7">
    <w:name w:val="toc 7"/>
    <w:basedOn w:val="Normal"/>
    <w:next w:val="Normal"/>
    <w:autoRedefine/>
    <w:uiPriority w:val="39"/>
    <w:semiHidden/>
    <w:unhideWhenUsed/>
    <w:rsid w:val="00A66BFB"/>
    <w:pPr>
      <w:ind w:left="1200"/>
    </w:pPr>
    <w:rPr>
      <w:szCs w:val="20"/>
    </w:rPr>
  </w:style>
  <w:style w:type="paragraph" w:styleId="TOC8">
    <w:name w:val="toc 8"/>
    <w:basedOn w:val="Normal"/>
    <w:next w:val="Normal"/>
    <w:autoRedefine/>
    <w:uiPriority w:val="39"/>
    <w:semiHidden/>
    <w:unhideWhenUsed/>
    <w:rsid w:val="00A66BFB"/>
    <w:pPr>
      <w:ind w:left="1400"/>
    </w:pPr>
    <w:rPr>
      <w:szCs w:val="20"/>
    </w:rPr>
  </w:style>
  <w:style w:type="paragraph" w:styleId="TOC9">
    <w:name w:val="toc 9"/>
    <w:basedOn w:val="Normal"/>
    <w:next w:val="Normal"/>
    <w:autoRedefine/>
    <w:uiPriority w:val="39"/>
    <w:semiHidden/>
    <w:unhideWhenUsed/>
    <w:rsid w:val="00A66BFB"/>
    <w:pPr>
      <w:ind w:left="1600"/>
    </w:pPr>
    <w:rPr>
      <w:szCs w:val="20"/>
    </w:rPr>
  </w:style>
  <w:style w:type="paragraph" w:styleId="DocumentMap">
    <w:name w:val="Document Map"/>
    <w:basedOn w:val="Normal"/>
    <w:link w:val="DocumentMapChar"/>
    <w:uiPriority w:val="99"/>
    <w:semiHidden/>
    <w:unhideWhenUsed/>
    <w:rsid w:val="008542F9"/>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542F9"/>
    <w:rPr>
      <w:rFonts w:ascii="Lucida Grande" w:hAnsi="Lucida Grande" w:cs="Lucida Grande"/>
    </w:rPr>
  </w:style>
  <w:style w:type="paragraph" w:styleId="NoSpacing">
    <w:name w:val="No Spacing"/>
    <w:uiPriority w:val="1"/>
    <w:qFormat/>
    <w:rsid w:val="007A46A0"/>
    <w:rPr>
      <w:sz w:val="20"/>
    </w:rPr>
  </w:style>
  <w:style w:type="paragraph" w:styleId="Quote">
    <w:name w:val="Quote"/>
    <w:basedOn w:val="Normal"/>
    <w:next w:val="Normal"/>
    <w:link w:val="QuoteChar"/>
    <w:uiPriority w:val="29"/>
    <w:qFormat/>
    <w:rsid w:val="00AF58BB"/>
    <w:rPr>
      <w:i/>
      <w:iCs/>
      <w:color w:val="000000" w:themeColor="text1"/>
    </w:rPr>
  </w:style>
  <w:style w:type="character" w:customStyle="1" w:styleId="QuoteChar">
    <w:name w:val="Quote Char"/>
    <w:basedOn w:val="DefaultParagraphFont"/>
    <w:link w:val="Quote"/>
    <w:uiPriority w:val="29"/>
    <w:rsid w:val="00AF58BB"/>
    <w:rPr>
      <w:i/>
      <w:i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65AF60851F384C813FD8A7895279ED"/>
        <w:category>
          <w:name w:val="General"/>
          <w:gallery w:val="placeholder"/>
        </w:category>
        <w:types>
          <w:type w:val="bbPlcHdr"/>
        </w:types>
        <w:behaviors>
          <w:behavior w:val="content"/>
        </w:behaviors>
        <w:guid w:val="{58751941-872A-8646-B8A2-8758F131ED0D}"/>
      </w:docPartPr>
      <w:docPartBody>
        <w:p w14:paraId="326622EE" w14:textId="35168BF8" w:rsidR="00214CF6" w:rsidRDefault="00214CF6" w:rsidP="00214CF6">
          <w:pPr>
            <w:pStyle w:val="FC65AF60851F384C813FD8A7895279ED"/>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CF6"/>
    <w:rsid w:val="00214CF6"/>
    <w:rsid w:val="00B40F02"/>
    <w:rsid w:val="00EA43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65AF60851F384C813FD8A7895279ED">
    <w:name w:val="FC65AF60851F384C813FD8A7895279ED"/>
    <w:rsid w:val="00214CF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65AF60851F384C813FD8A7895279ED">
    <w:name w:val="FC65AF60851F384C813FD8A7895279ED"/>
    <w:rsid w:val="00214C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D6CDE-7BB2-2441-AE46-D20D364AF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14</Pages>
  <Words>3721</Words>
  <Characters>21211</Characters>
  <Application>Microsoft Macintosh Word</Application>
  <DocSecurity>0</DocSecurity>
  <Lines>176</Lines>
  <Paragraphs>49</Paragraphs>
  <ScaleCrop>false</ScaleCrop>
  <Company/>
  <LinksUpToDate>false</LinksUpToDate>
  <CharactersWithSpaces>24883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Project</dc:title>
  <dc:subject/>
  <dc:creator>User</dc:creator>
  <cp:keywords/>
  <dc:description/>
  <cp:lastModifiedBy>User</cp:lastModifiedBy>
  <cp:revision>11</cp:revision>
  <cp:lastPrinted>2013-06-04T12:27:00Z</cp:lastPrinted>
  <dcterms:created xsi:type="dcterms:W3CDTF">2013-06-24T12:29:00Z</dcterms:created>
  <dcterms:modified xsi:type="dcterms:W3CDTF">2013-07-16T08:02:00Z</dcterms:modified>
</cp:coreProperties>
</file>