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19/10/2023 – 25/10/2023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Elect Project Manager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Determine which type of applications among Web Applications and Mobile Applications to deploy in this project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topic for the application above.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technical tools to serve for the building of this application in terms of Front-end, Back-end, Design (UML and UI/UX), and database.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some applications that help Project Manager manage the timeline of each phrase and of each member in the team.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some applications used to store source code.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1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October 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26/10/2023 – 01/11/2023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numPr>
          <w:ilvl w:val="0"/>
          <w:numId w:val="1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02/11/2023 – 08/11/2023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AF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09/11/2023 – 15/11/2023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F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7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vision document was modified some product features such as: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[User] Change profile -&gt; [User] Edit general information, [User] Change password, [User] Delete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project plan remains unchanged because there are no comments or feedback from the TA.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8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43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16/11/2023 – 22/11/2023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4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4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4B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9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7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xcjk334js5z4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0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90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23/11/2023 – 29/11/2023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9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9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98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numPr>
          <w:ilvl w:val="0"/>
          <w:numId w:val="14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C6">
      <w:pPr>
        <w:pStyle w:val="Heading1"/>
        <w:numPr>
          <w:ilvl w:val="0"/>
          <w:numId w:val="14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6efmjwxhh03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C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Difficulty in integrating new technology or tools. Impact: This could slow down the development process and lead to a delay in the completion of the associated tasks.</w:t>
      </w:r>
    </w:p>
    <w:p w:rsidR="00000000" w:rsidDel="00000000" w:rsidP="00000000" w:rsidRDefault="00000000" w:rsidRPr="00000000" w14:paraId="000001C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C9">
      <w:pPr>
        <w:pStyle w:val="Heading1"/>
        <w:numPr>
          <w:ilvl w:val="0"/>
          <w:numId w:val="14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pus18g7xxc1e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5/12/2023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E4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30/11/2023 – 06/12/2023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E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E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EB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EC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chgi3uyd7uj4" w:id="3"/>
      <w:bookmarkEnd w:id="3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9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05/12/2023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0C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4hwe83ggk0ix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06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20E">
      <w:pPr>
        <w:pStyle w:val="Heading1"/>
        <w:numPr>
          <w:ilvl w:val="0"/>
          <w:numId w:val="16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4ij7w2lzje80" w:id="5"/>
      <w:bookmarkEnd w:id="5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Homepage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Sign-in &amp; Sign-up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Profile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Search &amp; 404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Shop detail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3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3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Database &amp; Back-end node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4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Front-end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4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Back-end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C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24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Title"/>
        <w:rPr/>
      </w:pPr>
      <w:bookmarkStart w:colFirst="0" w:colLast="0" w:name="_heading=h.bg3nklbe6mjz" w:id="6"/>
      <w:bookmarkEnd w:id="6"/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25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07/12/2023 – 13/12/2023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25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25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259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ygq724emil9p" w:id="7"/>
      <w:bookmarkEnd w:id="7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Homepage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6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Sign-in &amp; Sign-up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Profile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0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Search &amp; 404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5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Shop detail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A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4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9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Database &amp; Back-end node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9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Front-end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Implementation: Back-end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A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A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SAD: Deployment: Computer &amp; Mobile phone &amp; Front-end node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06/12/2023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AB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wengsccqg6d1" w:id="8"/>
      <w:bookmarkEnd w:id="8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2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13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2AD">
      <w:pPr>
        <w:pStyle w:val="Heading1"/>
        <w:numPr>
          <w:ilvl w:val="0"/>
          <w:numId w:val="10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a0v4u6pt037r" w:id="9"/>
      <w:bookmarkEnd w:id="9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Profile Page/Shop Info, Review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[Shop] Specific order detail, Review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[User] Specific order detail, Review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Booking flow, Review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Design: Review and feedback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D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2D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wqFj6gBQTD1AR3hFvyuslgwxw==">CgMxLjAyDmgueGNqazMzNGpzNXo0Mg1oLjZlZm1qd3hoaDAzMg5oLnB1czE4Zzd4eGMxZTIOaC5jaGdpM3V5ZDd1ajQyDmguNGh3ZTgzZ2drMGl4Mg5oLjRpajd3Mmx6amU4MDIOaC5iZzNua2xiZTZtanoyDmgueWdxNzI0ZW1pbDlwMg5oLndlbmdzY2NxZzZkMTIOaC5hMHY0dTZwdDAzN3I4AHIhMWd2Z2Myak1VcHJHeDRwTzZJbGVuMnNzQnF6U2ZaQnJh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