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D" w:rsidRDefault="0003021D">
      <w:r>
        <w:t>Rest Assured Jars Needed</w:t>
      </w:r>
    </w:p>
    <w:p w:rsidR="0003021D" w:rsidRDefault="0003021D">
      <w:r w:rsidRPr="0003021D">
        <w:drawing>
          <wp:inline distT="0" distB="0" distL="0" distR="0" wp14:anchorId="6C18D67D" wp14:editId="5C520358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1D"/>
    <w:rsid w:val="0003021D"/>
    <w:rsid w:val="0008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088FA-1673-40A8-A2C7-921C1A22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Chenni, Vishwanath</dc:creator>
  <cp:keywords/>
  <dc:description/>
  <cp:lastModifiedBy>Chenni, Vishwanath</cp:lastModifiedBy>
  <cp:revision>1</cp:revision>
  <dcterms:created xsi:type="dcterms:W3CDTF">2020-01-16T11:36:00Z</dcterms:created>
  <dcterms:modified xsi:type="dcterms:W3CDTF">2020-01-16T11:36:00Z</dcterms:modified>
</cp:coreProperties>
</file>