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181" w:rsidRDefault="00146181">
      <w:pPr>
        <w:spacing w:after="0"/>
        <w:ind w:left="-592" w:right="-591"/>
      </w:pPr>
    </w:p>
    <w:p w:rsidR="000A0488" w:rsidRPr="00146181" w:rsidRDefault="000A0488" w:rsidP="00146181">
      <w:pPr>
        <w:spacing w:after="0"/>
        <w:ind w:left="-592" w:right="-591"/>
        <w:jc w:val="center"/>
        <w:rPr>
          <w:sz w:val="44"/>
          <w:szCs w:val="44"/>
        </w:rPr>
      </w:pPr>
      <w:r w:rsidRPr="00146181">
        <w:rPr>
          <w:sz w:val="44"/>
          <w:szCs w:val="44"/>
        </w:rPr>
        <w:t xml:space="preserve">BTS Services informatiques aux organisations </w:t>
      </w:r>
      <w:r w:rsidRPr="00146181">
        <w:rPr>
          <w:sz w:val="44"/>
          <w:szCs w:val="44"/>
        </w:rPr>
        <w:br/>
        <w:t>Session 2017</w:t>
      </w:r>
      <w:r w:rsidR="00146181">
        <w:rPr>
          <w:sz w:val="44"/>
          <w:szCs w:val="44"/>
        </w:rPr>
        <w:t xml:space="preserve"> - </w:t>
      </w:r>
      <w:r w:rsidR="00146181" w:rsidRPr="00146181">
        <w:rPr>
          <w:sz w:val="44"/>
          <w:szCs w:val="44"/>
        </w:rPr>
        <w:t xml:space="preserve">Application </w:t>
      </w:r>
      <w:r w:rsidR="004563BC">
        <w:rPr>
          <w:sz w:val="44"/>
          <w:szCs w:val="44"/>
        </w:rPr>
        <w:t>reporting</w:t>
      </w:r>
      <w:r w:rsidR="00146181" w:rsidRPr="00146181">
        <w:rPr>
          <w:sz w:val="44"/>
          <w:szCs w:val="44"/>
        </w:rPr>
        <w:t xml:space="preserve"> (</w:t>
      </w:r>
      <w:r w:rsidR="004563BC">
        <w:rPr>
          <w:sz w:val="44"/>
          <w:szCs w:val="44"/>
        </w:rPr>
        <w:t>JEE)</w:t>
      </w:r>
    </w:p>
    <w:p w:rsidR="000A0488" w:rsidRDefault="000A0488">
      <w:pPr>
        <w:spacing w:after="0"/>
        <w:ind w:left="-592" w:right="-591"/>
      </w:pPr>
    </w:p>
    <w:p w:rsidR="000A0488" w:rsidRPr="00146181" w:rsidRDefault="000A0488" w:rsidP="00146181">
      <w:pPr>
        <w:spacing w:after="0"/>
        <w:ind w:left="-592" w:right="-591"/>
        <w:jc w:val="center"/>
        <w:rPr>
          <w:u w:val="single"/>
        </w:rPr>
      </w:pPr>
      <w:r w:rsidRPr="00146181">
        <w:rPr>
          <w:sz w:val="28"/>
          <w:szCs w:val="28"/>
        </w:rPr>
        <w:t>E4 – Conception et maintenance de solutions informatiques</w:t>
      </w:r>
      <w:r w:rsidRPr="00146181">
        <w:br/>
      </w:r>
      <w:r w:rsidRPr="00146181">
        <w:br/>
      </w:r>
    </w:p>
    <w:p w:rsidR="000A0488" w:rsidRDefault="00146181">
      <w:pPr>
        <w:spacing w:after="0"/>
        <w:ind w:left="-592" w:right="-591"/>
      </w:pPr>
      <w:r w:rsidRPr="00146181">
        <w:rPr>
          <w:u w:val="single"/>
        </w:rPr>
        <w:t>Type d’épreuve</w:t>
      </w:r>
      <w:r>
        <w:t xml:space="preserve"> : </w:t>
      </w:r>
      <w:r w:rsidR="000A0488">
        <w:t>Contrôle en cours de formation</w:t>
      </w:r>
    </w:p>
    <w:p w:rsidR="000A0488" w:rsidRDefault="000A0488">
      <w:pPr>
        <w:spacing w:after="0"/>
        <w:ind w:left="-592" w:right="-591"/>
      </w:pPr>
      <w:r w:rsidRPr="00146181">
        <w:rPr>
          <w:u w:val="single"/>
        </w:rPr>
        <w:t>Option</w:t>
      </w:r>
      <w:r w:rsidR="00146181">
        <w:t xml:space="preserve"> : </w:t>
      </w:r>
      <w:r>
        <w:t xml:space="preserve"> SLAM</w:t>
      </w:r>
    </w:p>
    <w:p w:rsidR="000A0488" w:rsidRDefault="00146181">
      <w:pPr>
        <w:spacing w:after="0"/>
        <w:ind w:left="-592" w:right="-591"/>
      </w:pPr>
      <w:r w:rsidRPr="00146181">
        <w:rPr>
          <w:u w:val="single"/>
        </w:rPr>
        <w:t>Nom, prénom, numéro du candidat</w:t>
      </w:r>
      <w:r>
        <w:t xml:space="preserve"> : </w:t>
      </w:r>
      <w:r w:rsidR="000A0488">
        <w:t>MELE Valentin, no. 0514839005</w:t>
      </w:r>
    </w:p>
    <w:p w:rsidR="000A0488" w:rsidRDefault="000A0488">
      <w:pPr>
        <w:spacing w:after="0"/>
        <w:ind w:left="-592" w:right="-591"/>
      </w:pPr>
      <w:r w:rsidRPr="00146181">
        <w:rPr>
          <w:u w:val="single"/>
        </w:rPr>
        <w:t>Contexte</w:t>
      </w:r>
      <w:r>
        <w:t> : GSB</w:t>
      </w:r>
    </w:p>
    <w:p w:rsidR="00146181" w:rsidRDefault="00146181">
      <w:pPr>
        <w:spacing w:after="0"/>
        <w:ind w:left="-592" w:right="-591"/>
      </w:pPr>
      <w:r>
        <w:rPr>
          <w:u w:val="single"/>
        </w:rPr>
        <w:t>Contexte de la situation professionnelle </w:t>
      </w:r>
      <w:r w:rsidRPr="00146181">
        <w:t>:</w:t>
      </w:r>
      <w:r>
        <w:t xml:space="preserve"> Développer une application </w:t>
      </w:r>
      <w:r w:rsidR="004563BC">
        <w:t>web de reporting (techno libre)</w:t>
      </w:r>
    </w:p>
    <w:p w:rsidR="000A0488" w:rsidRDefault="00146181">
      <w:pPr>
        <w:spacing w:after="0"/>
        <w:ind w:left="-592" w:right="-591"/>
      </w:pPr>
      <w:r w:rsidRPr="00146181">
        <w:rPr>
          <w:u w:val="single"/>
        </w:rPr>
        <w:t>Intitulé</w:t>
      </w:r>
      <w:r w:rsidR="000A0488" w:rsidRPr="00146181">
        <w:rPr>
          <w:u w:val="single"/>
        </w:rPr>
        <w:t xml:space="preserve"> de la situation professionnelle</w:t>
      </w:r>
      <w:r w:rsidR="000A0488">
        <w:t xml:space="preserve"> : </w:t>
      </w:r>
    </w:p>
    <w:p w:rsidR="000A0488" w:rsidRDefault="000A0488">
      <w:pPr>
        <w:spacing w:after="0"/>
        <w:ind w:left="-592" w:right="-591"/>
      </w:pPr>
      <w:r w:rsidRPr="00146181">
        <w:rPr>
          <w:u w:val="single"/>
        </w:rPr>
        <w:t>Période de réalisation</w:t>
      </w:r>
      <w:r>
        <w:t xml:space="preserve"> : </w:t>
      </w:r>
      <w:r w:rsidR="004563BC">
        <w:t>01/2017</w:t>
      </w:r>
      <w:r>
        <w:t xml:space="preserve"> – 06/2017</w:t>
      </w:r>
    </w:p>
    <w:p w:rsidR="000A0488" w:rsidRDefault="000A0488">
      <w:pPr>
        <w:spacing w:after="0"/>
        <w:ind w:left="-592" w:right="-591"/>
      </w:pPr>
      <w:r w:rsidRPr="00146181">
        <w:rPr>
          <w:u w:val="single"/>
        </w:rPr>
        <w:t>Lieu</w:t>
      </w:r>
      <w:r>
        <w:t> : Centre de formation</w:t>
      </w:r>
    </w:p>
    <w:p w:rsidR="00146181" w:rsidRDefault="000A0488" w:rsidP="00146181">
      <w:pPr>
        <w:spacing w:after="0"/>
        <w:ind w:left="-592" w:right="-591"/>
      </w:pPr>
      <w:r w:rsidRPr="00146181">
        <w:rPr>
          <w:u w:val="single"/>
        </w:rPr>
        <w:t>Modalité</w:t>
      </w:r>
      <w:r>
        <w:t> :</w:t>
      </w:r>
      <w:r w:rsidR="00146181">
        <w:t xml:space="preserve"> Seul</w:t>
      </w:r>
    </w:p>
    <w:p w:rsidR="00146181" w:rsidRDefault="000A0488" w:rsidP="00146181">
      <w:pPr>
        <w:spacing w:after="0"/>
        <w:ind w:left="-592" w:right="-591"/>
      </w:pPr>
      <w:r w:rsidRPr="00146181">
        <w:rPr>
          <w:u w:val="single"/>
        </w:rPr>
        <w:t>Principales activités concernées</w:t>
      </w:r>
      <w:r>
        <w:t xml:space="preserve"> : </w:t>
      </w:r>
    </w:p>
    <w:p w:rsidR="004563BC" w:rsidRDefault="004563BC" w:rsidP="004563BC">
      <w:pPr>
        <w:jc w:val="both"/>
      </w:pPr>
      <w:r>
        <w:t>A1.1.1 Analyse du cahier des charges d’un service à produire</w:t>
      </w:r>
    </w:p>
    <w:p w:rsidR="004563BC" w:rsidRDefault="004563BC" w:rsidP="004563BC">
      <w:pPr>
        <w:jc w:val="both"/>
      </w:pPr>
      <w:r>
        <w:t xml:space="preserve">    C1.1.1.1 Recenser et caractériser les contextes d’utilisation, les processus et les acteurs sur lesquels le service à produire aura un impact</w:t>
      </w:r>
    </w:p>
    <w:p w:rsidR="004563BC" w:rsidRDefault="004563BC" w:rsidP="004563BC">
      <w:pPr>
        <w:jc w:val="both"/>
      </w:pPr>
      <w:r>
        <w:t xml:space="preserve">    C1.1.1.2 Identifier les fonctionnalités attendues du service à produire</w:t>
      </w:r>
    </w:p>
    <w:p w:rsidR="004563BC" w:rsidRDefault="004563BC" w:rsidP="004563BC">
      <w:pPr>
        <w:jc w:val="both"/>
      </w:pPr>
      <w:r>
        <w:t xml:space="preserve">    C1.1.1.3 Préparer sa participation à une réunion. Rédiger un compte-rendu d’entretien, de réunion</w:t>
      </w:r>
    </w:p>
    <w:p w:rsidR="004563BC" w:rsidRDefault="004563BC" w:rsidP="004563BC">
      <w:pPr>
        <w:jc w:val="both"/>
      </w:pPr>
      <w:r>
        <w:t>A1.2.4 Détermination des tests nécessaires à la validation d’un service</w:t>
      </w:r>
    </w:p>
    <w:p w:rsidR="004563BC" w:rsidRDefault="004563BC" w:rsidP="004563BC">
      <w:pPr>
        <w:jc w:val="both"/>
      </w:pPr>
      <w:r>
        <w:t xml:space="preserve">      C1.2.4.2 Préparer les jeux d’essai et les procédures pour la réalisation des tests</w:t>
      </w:r>
    </w:p>
    <w:p w:rsidR="004563BC" w:rsidRDefault="004563BC" w:rsidP="004563BC">
      <w:pPr>
        <w:jc w:val="both"/>
      </w:pPr>
      <w:r>
        <w:t>A1.2.5 Définition des niveaux d’habilitation associés à un service</w:t>
      </w:r>
    </w:p>
    <w:p w:rsidR="004563BC" w:rsidRDefault="004563BC" w:rsidP="004563BC">
      <w:pPr>
        <w:jc w:val="both"/>
      </w:pPr>
      <w:r>
        <w:t xml:space="preserve">    C1.2.5.1 Recenser les utilisateurs du service, leurs rôles et leur niveau de responsabilité</w:t>
      </w:r>
    </w:p>
    <w:p w:rsidR="004563BC" w:rsidRDefault="004563BC" w:rsidP="004563BC">
      <w:pPr>
        <w:jc w:val="both"/>
      </w:pPr>
      <w:r>
        <w:t xml:space="preserve">    C1.2.5.3 Proposer les niveaux d’habilitation associés au service </w:t>
      </w:r>
    </w:p>
    <w:p w:rsidR="004563BC" w:rsidRDefault="004563BC" w:rsidP="004563BC">
      <w:pPr>
        <w:jc w:val="both"/>
      </w:pPr>
      <w:r>
        <w:t>A1.4.1 Participation à un projet</w:t>
      </w:r>
    </w:p>
    <w:p w:rsidR="004563BC" w:rsidRDefault="004563BC" w:rsidP="004563BC">
      <w:pPr>
        <w:jc w:val="both"/>
      </w:pPr>
      <w:r>
        <w:t xml:space="preserve">    C1.4.1.1 Établir son planning personnel en fonction des exigences et du déroulement du projet</w:t>
      </w:r>
    </w:p>
    <w:p w:rsidR="004563BC" w:rsidRDefault="004563BC" w:rsidP="004563BC">
      <w:pPr>
        <w:jc w:val="both"/>
      </w:pPr>
      <w:r>
        <w:t xml:space="preserve">    C1.4.1.2 Rendre compte de son activité</w:t>
      </w:r>
    </w:p>
    <w:p w:rsidR="004563BC" w:rsidRDefault="004563BC" w:rsidP="004563BC">
      <w:pPr>
        <w:jc w:val="both"/>
      </w:pPr>
      <w:r>
        <w:t>A1.4.3 Gestion des ressources</w:t>
      </w:r>
    </w:p>
    <w:p w:rsidR="004563BC" w:rsidRDefault="004563BC" w:rsidP="004563BC">
      <w:pPr>
        <w:jc w:val="both"/>
      </w:pPr>
      <w:r>
        <w:t xml:space="preserve">    C1.4.3.1 Recenser les ressources humaines, matérielles, logicielles et budgétaires nécessaires à l’exécution du projet et de ses tâches personnelles</w:t>
      </w:r>
    </w:p>
    <w:p w:rsidR="004563BC" w:rsidRDefault="004563BC" w:rsidP="004563BC">
      <w:pPr>
        <w:jc w:val="both"/>
      </w:pPr>
      <w:r>
        <w:t xml:space="preserve">    C1.4.3.2 Adapter son planning personnel en fonction des ressources disponibles </w:t>
      </w:r>
    </w:p>
    <w:p w:rsidR="004563BC" w:rsidRDefault="004563BC" w:rsidP="004563BC">
      <w:pPr>
        <w:jc w:val="both"/>
      </w:pPr>
      <w:r>
        <w:t>A4.1.2 Conception ou adaptation de l’interface utilisateur d’une solution applicative</w:t>
      </w:r>
    </w:p>
    <w:p w:rsidR="004563BC" w:rsidRDefault="004563BC" w:rsidP="004563BC">
      <w:pPr>
        <w:jc w:val="both"/>
      </w:pPr>
      <w:r>
        <w:t xml:space="preserve">    C4.1.2.1 Définir les spécifications de l’interface utilisateur de la solution applicative</w:t>
      </w:r>
    </w:p>
    <w:p w:rsidR="004563BC" w:rsidRDefault="004563BC" w:rsidP="004563BC">
      <w:pPr>
        <w:jc w:val="both"/>
      </w:pPr>
      <w:r>
        <w:t xml:space="preserve">    C4.1.2.2 Maquetter un élément de la solution applicative</w:t>
      </w:r>
    </w:p>
    <w:p w:rsidR="004563BC" w:rsidRDefault="004563BC" w:rsidP="004563BC">
      <w:pPr>
        <w:jc w:val="both"/>
      </w:pPr>
      <w:r>
        <w:t>A4.1.3 Conception ou adaptation d’une base de données</w:t>
      </w:r>
    </w:p>
    <w:p w:rsidR="004563BC" w:rsidRDefault="004563BC" w:rsidP="004563BC">
      <w:pPr>
        <w:jc w:val="both"/>
      </w:pPr>
      <w:r>
        <w:t xml:space="preserve">    C4.1.3.1 Modéliser le schéma de données nécessaire à la mise en place de la solution applicative</w:t>
      </w:r>
    </w:p>
    <w:p w:rsidR="004563BC" w:rsidRDefault="004563BC" w:rsidP="004563BC">
      <w:pPr>
        <w:jc w:val="both"/>
      </w:pPr>
      <w:r>
        <w:lastRenderedPageBreak/>
        <w:t xml:space="preserve">    C4.1.3.2 Implémenter le schéma de données dans un SGBD </w:t>
      </w:r>
    </w:p>
    <w:p w:rsidR="004563BC" w:rsidRDefault="004563BC" w:rsidP="004563BC">
      <w:pPr>
        <w:jc w:val="both"/>
      </w:pPr>
      <w:r>
        <w:t xml:space="preserve">    C4.1.3.3 Programmer des éléments de la solution applicative dans le langage d’un SGBD</w:t>
      </w:r>
    </w:p>
    <w:p w:rsidR="004563BC" w:rsidRDefault="004563BC" w:rsidP="004563BC">
      <w:pPr>
        <w:jc w:val="both"/>
      </w:pPr>
      <w:r>
        <w:t xml:space="preserve">    C4.1.3.4 Manipuler les données liées à la solution applicative à travers un langage de requête</w:t>
      </w:r>
    </w:p>
    <w:p w:rsidR="004563BC" w:rsidRDefault="004563BC" w:rsidP="004563BC">
      <w:pPr>
        <w:jc w:val="both"/>
      </w:pPr>
      <w:r>
        <w:t>A4.1.4 Définition des caractéristiques d’une solution applicative</w:t>
      </w:r>
    </w:p>
    <w:p w:rsidR="004563BC" w:rsidRDefault="004563BC" w:rsidP="004563BC">
      <w:pPr>
        <w:jc w:val="both"/>
      </w:pPr>
      <w:r>
        <w:t xml:space="preserve">    C4.1.4.1 Recenser et caractériser les composants existants ou à développer utiles à la réalisation de la solution applicative dans le respect des budgets et planning prévisionnels</w:t>
      </w:r>
    </w:p>
    <w:p w:rsidR="004563BC" w:rsidRDefault="004563BC" w:rsidP="004563BC">
      <w:pPr>
        <w:jc w:val="both"/>
      </w:pPr>
      <w:r>
        <w:t>A4.1.7 Développement, utilisation ou adaptation de composants logiciels</w:t>
      </w:r>
    </w:p>
    <w:p w:rsidR="004563BC" w:rsidRDefault="004563BC" w:rsidP="004563BC">
      <w:pPr>
        <w:jc w:val="both"/>
      </w:pPr>
      <w:r>
        <w:t xml:space="preserve">    C4.1.7.1 Développer les éléments d’une solution </w:t>
      </w:r>
    </w:p>
    <w:p w:rsidR="004563BC" w:rsidRDefault="004563BC" w:rsidP="004563BC">
      <w:pPr>
        <w:jc w:val="both"/>
      </w:pPr>
      <w:r>
        <w:t xml:space="preserve">    C4.1.7.2 Créer un composant logiciel</w:t>
      </w:r>
    </w:p>
    <w:p w:rsidR="004563BC" w:rsidRDefault="004563BC" w:rsidP="004563BC">
      <w:pPr>
        <w:jc w:val="both"/>
      </w:pPr>
      <w:r>
        <w:t xml:space="preserve">    C4.1.7.3 Analyser et modifier le code d’un composant logiciel</w:t>
      </w:r>
    </w:p>
    <w:p w:rsidR="004563BC" w:rsidRDefault="004563BC" w:rsidP="004563BC">
      <w:pPr>
        <w:jc w:val="both"/>
      </w:pPr>
      <w:r>
        <w:t xml:space="preserve">    C4.1.7.4 Utiliser des composants d’accès aux données </w:t>
      </w:r>
    </w:p>
    <w:p w:rsidR="004563BC" w:rsidRDefault="004563BC" w:rsidP="004563BC">
      <w:pPr>
        <w:jc w:val="both"/>
      </w:pPr>
      <w:r>
        <w:t xml:space="preserve">    C4.1.7.5 Mettre en place des éléments de sécurité liés à l’utilisation d’un composant logiciel</w:t>
      </w:r>
    </w:p>
    <w:p w:rsidR="004563BC" w:rsidRDefault="004563BC" w:rsidP="004563BC">
      <w:pPr>
        <w:jc w:val="both"/>
      </w:pPr>
      <w:r>
        <w:t>A5.1.1 Mise en place d’une gestion de configuration</w:t>
      </w:r>
    </w:p>
    <w:p w:rsidR="004563BC" w:rsidRDefault="004563BC" w:rsidP="004563BC">
      <w:pPr>
        <w:jc w:val="both"/>
      </w:pPr>
      <w:r>
        <w:t xml:space="preserve">    C5.1.1.1 Recenser les caractéristiques techniques nécessaires à la gestion des éléments de la                               configuration d’une organisation</w:t>
      </w:r>
    </w:p>
    <w:p w:rsidR="004563BC" w:rsidRDefault="004563BC" w:rsidP="004563BC">
      <w:pPr>
        <w:jc w:val="both"/>
      </w:pPr>
      <w:r>
        <w:t xml:space="preserve">    C5.1.1.2 Paramétrer une solution de gestion des éléments d’une configuration</w:t>
      </w:r>
    </w:p>
    <w:p w:rsidR="004563BC" w:rsidRDefault="004563BC" w:rsidP="004563BC">
      <w:pPr>
        <w:jc w:val="both"/>
      </w:pPr>
      <w:r>
        <w:t>A5.1.2 Recueil d’informations sur une configuration et ses éléments</w:t>
      </w:r>
    </w:p>
    <w:p w:rsidR="004563BC" w:rsidRDefault="004563BC" w:rsidP="004563BC">
      <w:pPr>
        <w:jc w:val="both"/>
      </w:pPr>
      <w:r>
        <w:t xml:space="preserve">    C5.1.2.1 Renseigner les événements relatifs au cycle de vie d’un élément de la configuration </w:t>
      </w:r>
    </w:p>
    <w:p w:rsidR="004563BC" w:rsidRDefault="004563BC" w:rsidP="004563BC">
      <w:pPr>
        <w:jc w:val="both"/>
      </w:pPr>
      <w:r>
        <w:t xml:space="preserve">    C5.1.2.2 Actualiser les caractéristiques des éléments de la configuration</w:t>
      </w:r>
    </w:p>
    <w:p w:rsidR="004563BC" w:rsidRDefault="004563BC" w:rsidP="004563BC">
      <w:pPr>
        <w:jc w:val="both"/>
      </w:pPr>
      <w:r>
        <w:t xml:space="preserve">A5.2.1 Exploitation des référentiels, normes et standards adoptés par le prestataire informatique </w:t>
      </w:r>
    </w:p>
    <w:p w:rsidR="004563BC" w:rsidRDefault="004563BC" w:rsidP="004563BC">
      <w:pPr>
        <w:jc w:val="both"/>
      </w:pPr>
      <w:r>
        <w:t xml:space="preserve">    C5.2.1.1 Évaluer le degré de conformité des pratiques à un référentiel, à une norme ou à un standard adopté par le prestataire informatique</w:t>
      </w:r>
    </w:p>
    <w:p w:rsidR="004563BC" w:rsidRDefault="004563BC" w:rsidP="004563BC">
      <w:pPr>
        <w:jc w:val="both"/>
      </w:pPr>
      <w:r>
        <w:t xml:space="preserve">    C5.2.1.2 Identifier et partager les bonnes pratiques à intégrer</w:t>
      </w:r>
    </w:p>
    <w:p w:rsidR="000A0488" w:rsidRDefault="000A0488">
      <w:pPr>
        <w:spacing w:after="0"/>
        <w:ind w:left="-592" w:right="-591"/>
      </w:pPr>
    </w:p>
    <w:p w:rsidR="000A0488" w:rsidRDefault="000A0488">
      <w:pPr>
        <w:spacing w:after="0"/>
        <w:ind w:left="-592" w:right="-591"/>
      </w:pPr>
      <w:r w:rsidRPr="00146181">
        <w:rPr>
          <w:u w:val="single"/>
        </w:rPr>
        <w:t>Conditions de réalisation</w:t>
      </w:r>
      <w:r>
        <w:t xml:space="preserve"> : Base de données unique, </w:t>
      </w:r>
      <w:r w:rsidR="004563BC">
        <w:t>trois fichiers d’interface maximum, code javascript client obligatoire</w:t>
      </w:r>
    </w:p>
    <w:p w:rsidR="000A0488" w:rsidRDefault="00146181">
      <w:pPr>
        <w:spacing w:after="0"/>
        <w:ind w:left="-592" w:right="-591"/>
      </w:pPr>
      <w:r w:rsidRPr="00146181">
        <w:rPr>
          <w:u w:val="single"/>
        </w:rPr>
        <w:t>Productions associées</w:t>
      </w:r>
      <w:r w:rsidR="000A0488">
        <w:t> : Spécialisation logicielle, code source, MCD, diagramme de classe, script de la base.</w:t>
      </w:r>
    </w:p>
    <w:p w:rsidR="000A0488" w:rsidRDefault="000A0488">
      <w:pPr>
        <w:spacing w:after="0"/>
        <w:ind w:left="-592" w:right="-591"/>
      </w:pPr>
      <w:r w:rsidRPr="00146181">
        <w:rPr>
          <w:u w:val="single"/>
        </w:rPr>
        <w:t xml:space="preserve">Modalité d’accès </w:t>
      </w:r>
      <w:r w:rsidR="00146181" w:rsidRPr="00146181">
        <w:rPr>
          <w:u w:val="single"/>
        </w:rPr>
        <w:t>aux productions</w:t>
      </w:r>
      <w:r>
        <w:t xml:space="preserve"> : </w:t>
      </w:r>
      <w:r w:rsidR="004563BC" w:rsidRPr="004563BC">
        <w:t>https://github.com/vmele/Cote/tree/master/Workspace/PPE4_VMELE</w:t>
      </w:r>
      <w:r w:rsidR="00146181">
        <w:br/>
      </w:r>
      <w:r w:rsidR="00146181" w:rsidRPr="00146181">
        <w:rPr>
          <w:u w:val="single"/>
        </w:rPr>
        <w:t>Modalité d’accès à la documentation</w:t>
      </w:r>
      <w:r w:rsidR="00146181">
        <w:t xml:space="preserve"> : </w:t>
      </w:r>
      <w:r w:rsidR="00B81D85" w:rsidRPr="00B81D85">
        <w:t>https://github.com/vmele/Cote/tree/master/GSB</w:t>
      </w:r>
    </w:p>
    <w:p w:rsidR="00146181" w:rsidRDefault="00146181">
      <w:pPr>
        <w:spacing w:after="0"/>
        <w:ind w:left="-592" w:right="-591"/>
      </w:pPr>
    </w:p>
    <w:p w:rsidR="00146181" w:rsidRDefault="00146181">
      <w:pPr>
        <w:spacing w:after="0"/>
        <w:ind w:left="-592" w:right="-591"/>
      </w:pPr>
    </w:p>
    <w:p w:rsidR="00146181" w:rsidRDefault="00146181">
      <w:pPr>
        <w:spacing w:after="0"/>
        <w:ind w:left="-592" w:right="-591"/>
      </w:pPr>
      <w:r w:rsidRPr="00146181">
        <w:rPr>
          <w:u w:val="single"/>
        </w:rPr>
        <w:t>Rapport d’activité</w:t>
      </w:r>
      <w:r>
        <w:t xml:space="preserve"> : </w:t>
      </w:r>
      <w:r w:rsidR="009B724C">
        <w:t>Cette application permet, après s’être identifié, de générer un graphique du montant des commandes d’un ou plusieurs gesti</w:t>
      </w:r>
      <w:bookmarkStart w:id="0" w:name="_GoBack"/>
      <w:bookmarkEnd w:id="0"/>
      <w:r w:rsidR="009B724C">
        <w:t>onnaire selon différents filtres.</w:t>
      </w:r>
    </w:p>
    <w:sectPr w:rsidR="00146181">
      <w:pgSz w:w="11906" w:h="16838"/>
      <w:pgMar w:top="1022" w:right="1440" w:bottom="5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1E"/>
    <w:rsid w:val="000A0488"/>
    <w:rsid w:val="00146181"/>
    <w:rsid w:val="004563BC"/>
    <w:rsid w:val="0072601E"/>
    <w:rsid w:val="009B724C"/>
    <w:rsid w:val="00B81D85"/>
    <w:rsid w:val="00BC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3B9B"/>
  <w15:docId w15:val="{4EA3301D-2F57-42E4-BE99-131E7765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6181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14618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693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annexes SIO circulaires 2017.pdf</vt:lpstr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annexes SIO circulaires 2017.pdf</dc:title>
  <dc:subject/>
  <dc:creator>FranÃ§ois VIVET</dc:creator>
  <cp:keywords/>
  <cp:lastModifiedBy>Valentin MELE</cp:lastModifiedBy>
  <cp:revision>2</cp:revision>
  <dcterms:created xsi:type="dcterms:W3CDTF">2017-06-10T14:10:00Z</dcterms:created>
  <dcterms:modified xsi:type="dcterms:W3CDTF">2017-06-10T14:10:00Z</dcterms:modified>
</cp:coreProperties>
</file>