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 w:val="0"/>
          <w:i w:val="0"/>
          <w:sz w:val="48"/>
        </w:rPr>
      </w:r>
    </w:p>
    <w:p>
      <w:pPr>
        <w:jc w:val="center"/>
      </w:pPr>
      <w:r>
        <w:rPr>
          <w:rFonts w:ascii="Calibri" w:hAnsi="Calibri"/>
          <w:b/>
          <w:i w:val="0"/>
          <w:color w:val="1E40AF"/>
          <w:sz w:val="24"/>
        </w:rPr>
        <w:t>AUDITORÍA MERCADOLIBRE</w:t>
      </w:r>
    </w:p>
    <w:p>
      <w:pPr>
        <w:jc w:val="center"/>
      </w:pPr>
      <w:r>
        <w:rPr>
          <w:rFonts w:ascii="Calibri" w:hAnsi="Calibri"/>
          <w:b/>
          <w:i w:val="0"/>
          <w:color w:val="0F172A"/>
          <w:sz w:val="56"/>
        </w:rPr>
        <w:t>Informe ejecutivo</w:t>
      </w:r>
    </w:p>
    <w:p>
      <w:pPr>
        <w:jc w:val="center"/>
      </w:pPr>
      <w:r>
        <w:rPr>
          <w:rFonts w:ascii="Calibri" w:hAnsi="Calibri"/>
          <w:b w:val="0"/>
          <w:i w:val="0"/>
          <w:color w:val="94A3B8"/>
          <w:sz w:val="28"/>
        </w:rPr>
        <w:t>3 cuentas · 180 días · datos a 2026-05-18</w:t>
      </w:r>
    </w:p>
    <w:p>
      <w:r>
        <w:rPr>
          <w:rFonts w:ascii="Calibri" w:hAnsi="Calibri"/>
          <w:b w:val="0"/>
          <w:i w:val="0"/>
          <w:sz w:val="16"/>
        </w:rPr>
      </w:r>
    </w:p>
    <w:p>
      <w:pPr>
        <w:pStyle w:val="Heading1"/>
      </w:pPr>
      <w:r>
        <w:t>1. Resumen por cuenta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0F172A"/>
          </w:tcPr>
          <w:p>
            <w:r/>
            <w:r>
              <w:rPr>
                <w:b/>
                <w:color w:val="FFFFFF"/>
                <w:sz w:val="20"/>
              </w:rPr>
              <w:t>Cuenta</w:t>
            </w:r>
          </w:p>
        </w:tc>
        <w:tc>
          <w:tcPr>
            <w:tcW w:type="dxa" w:w="1246"/>
            <w:shd w:fill="0F172A"/>
          </w:tcPr>
          <w:p>
            <w:r/>
            <w:r>
              <w:rPr>
                <w:b/>
                <w:color w:val="FFFFFF"/>
                <w:sz w:val="20"/>
              </w:rPr>
              <w:t>Pubs activas</w:t>
            </w:r>
          </w:p>
        </w:tc>
        <w:tc>
          <w:tcPr>
            <w:tcW w:type="dxa" w:w="1246"/>
            <w:shd w:fill="0F172A"/>
          </w:tcPr>
          <w:p>
            <w:r/>
            <w:r>
              <w:rPr>
                <w:b/>
                <w:color w:val="FFFFFF"/>
                <w:sz w:val="20"/>
              </w:rPr>
              <w:t>Órdenes 180d</w:t>
            </w:r>
          </w:p>
        </w:tc>
        <w:tc>
          <w:tcPr>
            <w:tcW w:type="dxa" w:w="1246"/>
            <w:shd w:fill="0F172A"/>
          </w:tcPr>
          <w:p>
            <w:r/>
            <w:r>
              <w:rPr>
                <w:b/>
                <w:color w:val="FFFFFF"/>
                <w:sz w:val="20"/>
              </w:rPr>
              <w:t>GMV 180d</w:t>
            </w:r>
          </w:p>
        </w:tc>
        <w:tc>
          <w:tcPr>
            <w:tcW w:type="dxa" w:w="1246"/>
            <w:shd w:fill="0F172A"/>
          </w:tcPr>
          <w:p>
            <w:r/>
            <w:r>
              <w:rPr>
                <w:b/>
                <w:color w:val="FFFFFF"/>
                <w:sz w:val="20"/>
              </w:rPr>
              <w:t>Ticket prom.</w:t>
            </w:r>
          </w:p>
        </w:tc>
        <w:tc>
          <w:tcPr>
            <w:tcW w:type="dxa" w:w="1246"/>
            <w:shd w:fill="0F172A"/>
          </w:tcPr>
          <w:p>
            <w:r/>
            <w:r>
              <w:rPr>
                <w:b/>
                <w:color w:val="FFFFFF"/>
                <w:sz w:val="20"/>
              </w:rPr>
              <w:t>Conv %</w:t>
            </w:r>
          </w:p>
        </w:tc>
        <w:tc>
          <w:tcPr>
            <w:tcW w:type="dxa" w:w="1246"/>
            <w:shd w:fill="0F172A"/>
          </w:tcPr>
          <w:p>
            <w:r/>
            <w:r>
              <w:rPr>
                <w:b/>
                <w:color w:val="FFFFFF"/>
                <w:sz w:val="20"/>
              </w:rPr>
              <w:t>Health avg</w:t>
            </w:r>
          </w:p>
        </w:tc>
        <w:tc>
          <w:tcPr>
            <w:tcW w:type="dxa" w:w="1246"/>
            <w:shd w:fill="0F172A"/>
          </w:tcPr>
          <w:p>
            <w:r/>
            <w:r>
              <w:rPr>
                <w:b/>
                <w:color w:val="FFFFFF"/>
                <w:sz w:val="20"/>
              </w:rPr>
              <w:t>Reputación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20"/>
              </w:rPr>
              <w:t>C1 · PREMIUMGRIFERIAS1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168 de 489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205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$5.989.929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$29.219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58.7/100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5_green</w:t>
            </w:r>
          </w:p>
        </w:tc>
      </w:tr>
      <w:tr>
        <w:tc>
          <w:tcPr>
            <w:tcW w:type="dxa" w:w="1246"/>
            <w:shd w:fill="F8FAFC"/>
          </w:tcPr>
          <w:p>
            <w:r/>
            <w:r>
              <w:rPr>
                <w:sz w:val="20"/>
              </w:rPr>
              <w:t>C2 · VICTTORINOOFICIAL2</w:t>
            </w:r>
          </w:p>
        </w:tc>
        <w:tc>
          <w:tcPr>
            <w:tcW w:type="dxa" w:w="1246"/>
            <w:shd w:fill="F8FAFC"/>
          </w:tcPr>
          <w:p>
            <w:r/>
            <w:r>
              <w:rPr>
                <w:sz w:val="20"/>
              </w:rPr>
              <w:t>179 de 488</w:t>
            </w:r>
          </w:p>
        </w:tc>
        <w:tc>
          <w:tcPr>
            <w:tcW w:type="dxa" w:w="1246"/>
            <w:shd w:fill="F8FAFC"/>
          </w:tcPr>
          <w:p>
            <w:r/>
            <w:r>
              <w:rPr>
                <w:sz w:val="20"/>
              </w:rPr>
              <w:t>308</w:t>
            </w:r>
          </w:p>
        </w:tc>
        <w:tc>
          <w:tcPr>
            <w:tcW w:type="dxa" w:w="1246"/>
            <w:shd w:fill="F8FAFC"/>
          </w:tcPr>
          <w:p>
            <w:r/>
            <w:r>
              <w:rPr>
                <w:sz w:val="20"/>
              </w:rPr>
              <w:t>$9.269.724</w:t>
            </w:r>
          </w:p>
        </w:tc>
        <w:tc>
          <w:tcPr>
            <w:tcW w:type="dxa" w:w="1246"/>
            <w:shd w:fill="F8FAFC"/>
          </w:tcPr>
          <w:p>
            <w:r/>
            <w:r>
              <w:rPr>
                <w:sz w:val="20"/>
              </w:rPr>
              <w:t>$30.096</w:t>
            </w:r>
          </w:p>
        </w:tc>
        <w:tc>
          <w:tcPr>
            <w:tcW w:type="dxa" w:w="1246"/>
            <w:shd w:fill="F8FAFC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1246"/>
            <w:shd w:fill="F8FAFC"/>
          </w:tcPr>
          <w:p>
            <w:r/>
            <w:r>
              <w:rPr>
                <w:sz w:val="20"/>
              </w:rPr>
              <w:t>58.6/100</w:t>
            </w:r>
          </w:p>
        </w:tc>
        <w:tc>
          <w:tcPr>
            <w:tcW w:type="dxa" w:w="1246"/>
            <w:shd w:fill="F8FAFC"/>
          </w:tcPr>
          <w:p>
            <w:r/>
            <w:r>
              <w:rPr>
                <w:sz w:val="20"/>
              </w:rPr>
              <w:t>5_green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20"/>
              </w:rPr>
              <w:t>C3 · NOVAGRIFERIAS3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178 de 560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310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$10.176.724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$32.828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0%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64.8/100</w:t>
            </w:r>
          </w:p>
        </w:tc>
        <w:tc>
          <w:tcPr>
            <w:tcW w:type="dxa" w:w="1246"/>
          </w:tcPr>
          <w:p>
            <w:r/>
            <w:r>
              <w:rPr>
                <w:sz w:val="20"/>
              </w:rPr>
              <w:t>5_green</w:t>
            </w:r>
          </w:p>
        </w:tc>
      </w:tr>
    </w:tbl>
    <w:p>
      <w:pPr>
        <w:pStyle w:val="Heading1"/>
      </w:pPr>
      <w:r>
        <w:t>2. Top 5 problemas detectados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28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Problema</w:t>
            </w:r>
          </w:p>
        </w:tc>
        <w:tc>
          <w:tcPr>
            <w:tcW w:type="dxa" w:w="1134"/>
            <w:shd w:fill="0F172A"/>
          </w:tcPr>
          <w:p>
            <w:r/>
            <w:r>
              <w:rPr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2268"/>
            <w:shd w:fill="0F172A"/>
          </w:tcPr>
          <w:p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134"/>
            <w:shd w:fill="0F172A"/>
          </w:tcPr>
          <w:p>
            <w:r/>
            <w:r>
              <w:rPr>
                <w:b/>
                <w:color w:val="FFFFFF"/>
                <w:sz w:val="20"/>
              </w:rPr>
              <w:t>Severidad</w:t>
            </w:r>
          </w:p>
        </w:tc>
        <w:tc>
          <w:tcPr>
            <w:tcW w:type="dxa" w:w="2551"/>
            <w:shd w:fill="0F172A"/>
          </w:tcPr>
          <w:p>
            <w:r/>
            <w:r>
              <w:rPr>
                <w:b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Listings 'free' (sin exposición)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Migrar a Gold Pro/Special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Items free no aparecen en búsquedas con buen ranking.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Publicaciones con menos de 4 fotos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170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sz w:val="20"/>
              </w:rPr>
              <w:t>Subir 6+ fotos por item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Fotos completas suben la conversión 15-25%.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Títulos cortos (&lt; 40 caracteres)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61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Reescribir titulos con palabras clave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Más caracteres = más cobertura de búsqueda.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Publicaciones sin stock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2268"/>
            <w:shd w:fill="F8FAFC"/>
          </w:tcPr>
          <w:p>
            <w:r/>
            <w:r>
              <w:rPr>
                <w:sz w:val="20"/>
              </w:rPr>
              <w:t>Pausar o reabastecer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Items sin stock siguen consumiendo posicionamiento.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Items con severidad ALTA o CRÍTICA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347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Plan tactico de mejora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347 de 525 pubs activas tienen issues graves.</w:t>
            </w:r>
          </w:p>
        </w:tc>
      </w:tr>
    </w:tbl>
    <w:p>
      <w:pPr>
        <w:pStyle w:val="Heading1"/>
      </w:pPr>
      <w:r>
        <w:t>3. Quick wins (0-7 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134"/>
            <w:shd w:fill="0F172A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28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Magnitud</w:t>
            </w:r>
          </w:p>
        </w:tc>
        <w:tc>
          <w:tcPr>
            <w:tcW w:type="dxa" w:w="3118"/>
            <w:shd w:fill="0F172A"/>
          </w:tcPr>
          <w:p>
            <w:r/>
            <w:r>
              <w:rPr>
                <w:b/>
                <w:color w:val="FFFFFF"/>
                <w:sz w:val="20"/>
              </w:rPr>
              <w:t>Por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Responder preguntas pendientes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Hoy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Total pendientes: 2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Tiempo de respuesta golpea reputación directamente.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Pausar items sin stock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1 día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0 items sin stock activos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sz w:val="20"/>
              </w:rPr>
              <w:t>Liberan presupuesto de listings y exposición.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Migrar listings 'free' críticos a Premium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3-5 días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 listings sin exposición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Lift inmediato en visibilidad para items con potencial.</w:t>
            </w:r>
          </w:p>
        </w:tc>
      </w:tr>
      <w:tr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Completar atributos pendientes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5 días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60 items pendientes (atributos_pendientes.json)</w:t>
            </w:r>
          </w:p>
        </w:tc>
        <w:tc>
          <w:tcPr>
            <w:tcW w:type="dxa" w:w="3118"/>
            <w:shd w:fill="F8FAFC"/>
          </w:tcPr>
          <w:p>
            <w:r/>
            <w:r>
              <w:rPr>
                <w:sz w:val="20"/>
              </w:rPr>
              <w:t>Script ya existe. Aplica directo y mejora health.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Subir fotos faltantes en pubs con tráfico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5-7 días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170 items con menos de 4 fotos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Priorizar las que ya tienen visitas pero baja conversión.</w:t>
            </w:r>
          </w:p>
        </w:tc>
      </w:tr>
    </w:tbl>
    <w:p>
      <w:pPr>
        <w:pStyle w:val="Heading1"/>
      </w:pPr>
      <w:r>
        <w:t>4. Estimación de impacto (12 semanas)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45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2551"/>
            <w:shd w:fill="0F172A"/>
          </w:tcPr>
          <w:p>
            <w:r/>
            <w:r>
              <w:rPr>
                <w:b/>
                <w:color w:val="FFFFFF"/>
                <w:sz w:val="20"/>
              </w:rPr>
              <w:t>Variación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GMV combinado 180d (línea base)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$25.436.377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GMV proyectado con quick wins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$28.488.742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+12%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GMV proyectado con plan completo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$31.795.471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+25%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Conv. promedio actual (cuentas)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0.0%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Conv. objetivo (12 semanas)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+0.5 a +1.0 puntos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Reputación objetivo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Verde (todas las cuentas)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—</w:t>
            </w:r>
          </w:p>
        </w:tc>
      </w:tr>
    </w:tbl>
    <w:p>
      <w:r>
        <w:rPr>
          <w:rFonts w:ascii="Calibri" w:hAnsi="Calibri"/>
          <w:b w:val="0"/>
          <w:i/>
          <w:color w:val="94A3B8"/>
          <w:sz w:val="18"/>
        </w:rPr>
        <w:t>Las cifras son escenarios — no garantías. Suponen ejecución consistente del plan.</w:t>
      </w:r>
    </w:p>
    <w:p>
      <w:r>
        <w:br w:type="page"/>
      </w:r>
    </w:p>
    <w:p>
      <w:pPr>
        <w:pStyle w:val="Heading1"/>
      </w:pPr>
      <w:r>
        <w:t>5. Detalle por cuenta</w:t>
      </w:r>
    </w:p>
    <w:p>
      <w:pPr>
        <w:pStyle w:val="Heading2"/>
      </w:pPr>
      <w:r>
        <w:t>C1 · PREMIUMGRIFERIAS1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Publicaciones activas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168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Órdenes 180d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205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GMV 180d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$5.989.929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Ticket promedio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$29.219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Conv. global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0%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Health avg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58.7/100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Fotos &lt; 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48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Títulos cortos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22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Sin stock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Listings free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Reputación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5_green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Preguntas pendientes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0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Lectura rápida:</w:t>
      </w:r>
    </w:p>
    <w:p>
      <w:r>
        <w:rPr>
          <w:rFonts w:ascii="Calibri" w:hAnsi="Calibri"/>
          <w:b w:val="0"/>
          <w:i w:val="0"/>
          <w:sz w:val="20"/>
        </w:rPr>
        <w:t xml:space="preserve">  • ⚠ Conversión baja (0%) — revisar precios y fichas.</w:t>
      </w:r>
    </w:p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t>C2 · VICTTORINOOFICIAL2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Publicaciones activas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179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Órdenes 180d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308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GMV 180d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$9.269.724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Ticket promedio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$30.096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Conv. global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0%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Health avg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58.6/100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Fotos &lt; 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56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Títulos cortos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Sin stock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Listings free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Reputación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5_green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Preguntas pendientes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1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Lectura rápida:</w:t>
      </w:r>
    </w:p>
    <w:p>
      <w:r>
        <w:rPr>
          <w:rFonts w:ascii="Calibri" w:hAnsi="Calibri"/>
          <w:b w:val="0"/>
          <w:i w:val="0"/>
          <w:sz w:val="20"/>
        </w:rPr>
        <w:t xml:space="preserve">  • ⚠ 56 items con &lt;4 fotos — afecta conversión.</w:t>
      </w:r>
    </w:p>
    <w:p>
      <w:r>
        <w:rPr>
          <w:rFonts w:ascii="Calibri" w:hAnsi="Calibri"/>
          <w:b w:val="0"/>
          <w:i w:val="0"/>
          <w:sz w:val="20"/>
        </w:rPr>
        <w:t xml:space="preserve">  • ✓ Volumen sólido: 308 órdenes en 180 días.</w:t>
      </w:r>
    </w:p>
    <w:p>
      <w:r>
        <w:rPr>
          <w:rFonts w:ascii="Calibri" w:hAnsi="Calibri"/>
          <w:b w:val="0"/>
          <w:i w:val="0"/>
          <w:sz w:val="20"/>
        </w:rPr>
        <w:t xml:space="preserve">  • ⚠ Conversión baja (0%) — revisar precios y fichas.</w:t>
      </w:r>
    </w:p>
    <w:p>
      <w:r>
        <w:rPr>
          <w:rFonts w:ascii="Calibri" w:hAnsi="Calibri"/>
          <w:b w:val="0"/>
          <w:i w:val="0"/>
          <w:sz w:val="22"/>
        </w:rPr>
      </w:r>
    </w:p>
    <w:p>
      <w:pPr>
        <w:pStyle w:val="Heading2"/>
      </w:pPr>
      <w:r>
        <w:t>C3 · NOVAGRIFERIAS3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2835"/>
            <w:shd w:fill="0F172A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Publicaciones activas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178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Órdenes 180d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310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GMV 180d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$10.176.724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Ticket promedio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$32.828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Conv. global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0%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Health avg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64.8/100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Fotos &lt; 4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66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Títulos cortos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18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Sin stock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Listings free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535"/>
          </w:tcPr>
          <w:p>
            <w:r/>
            <w:r>
              <w:rPr>
                <w:sz w:val="20"/>
              </w:rPr>
              <w:t>Reputación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5_green</w:t>
            </w:r>
          </w:p>
        </w:tc>
      </w:tr>
      <w:tr>
        <w:tc>
          <w:tcPr>
            <w:tcW w:type="dxa" w:w="4535"/>
            <w:shd w:fill="F8FAFC"/>
          </w:tcPr>
          <w:p>
            <w:r/>
            <w:r>
              <w:rPr>
                <w:sz w:val="20"/>
              </w:rPr>
              <w:t>Preguntas pendientes</w:t>
            </w:r>
          </w:p>
        </w:tc>
        <w:tc>
          <w:tcPr>
            <w:tcW w:type="dxa" w:w="2835"/>
            <w:shd w:fill="F8FAFC"/>
          </w:tcPr>
          <w:p>
            <w:r/>
            <w:r>
              <w:rPr>
                <w:sz w:val="20"/>
              </w:rPr>
              <w:t>1</w:t>
            </w:r>
          </w:p>
        </w:tc>
      </w:tr>
    </w:tbl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Lectura rápida:</w:t>
      </w:r>
    </w:p>
    <w:p>
      <w:r>
        <w:rPr>
          <w:rFonts w:ascii="Calibri" w:hAnsi="Calibri"/>
          <w:b w:val="0"/>
          <w:i w:val="0"/>
          <w:sz w:val="20"/>
        </w:rPr>
        <w:t xml:space="preserve">  • ⚠ 66 items con &lt;4 fotos — afecta conversión.</w:t>
      </w:r>
    </w:p>
    <w:p>
      <w:r>
        <w:rPr>
          <w:rFonts w:ascii="Calibri" w:hAnsi="Calibri"/>
          <w:b w:val="0"/>
          <w:i w:val="0"/>
          <w:sz w:val="20"/>
        </w:rPr>
        <w:t xml:space="preserve">  • ✓ Volumen sólido: 310 órdenes en 180 días.</w:t>
      </w:r>
    </w:p>
    <w:p>
      <w:r>
        <w:rPr>
          <w:rFonts w:ascii="Calibri" w:hAnsi="Calibri"/>
          <w:b w:val="0"/>
          <w:i w:val="0"/>
          <w:sz w:val="20"/>
        </w:rPr>
        <w:t xml:space="preserve">  • ⚠ Conversión baja (0%) — revisar precios y fichas.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br w:type="page"/>
      </w:r>
    </w:p>
    <w:p>
      <w:pPr>
        <w:pStyle w:val="Heading1"/>
      </w:pPr>
      <w:r>
        <w:t>6. Plan de acción priorizado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fill="0F172A"/>
          </w:tcPr>
          <w:p>
            <w:r/>
            <w:r>
              <w:rPr>
                <w:b/>
                <w:color w:val="FFFFFF"/>
                <w:sz w:val="20"/>
              </w:rPr>
              <w:t>Bucket</w:t>
            </w:r>
          </w:p>
        </w:tc>
        <w:tc>
          <w:tcPr>
            <w:tcW w:type="dxa" w:w="2551"/>
            <w:shd w:fill="0F172A"/>
          </w:tcPr>
          <w:p>
            <w:r/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type="dxa" w:w="3969"/>
            <w:shd w:fill="0F172A"/>
          </w:tcPr>
          <w:p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1417"/>
            <w:shd w:fill="0F172A"/>
          </w:tcPr>
          <w:p>
            <w:r/>
            <w:r>
              <w:rPr>
                <w:b/>
                <w:color w:val="FFFFFF"/>
                <w:sz w:val="20"/>
              </w:rPr>
              <w:t>Plazo</w:t>
            </w:r>
          </w:p>
        </w:tc>
        <w:tc>
          <w:tcPr>
            <w:tcW w:type="dxa" w:w="1134"/>
            <w:shd w:fill="0F172A"/>
          </w:tcPr>
          <w:p>
            <w:r/>
            <w:r>
              <w:rPr>
                <w:b/>
                <w:color w:val="FFFFFF"/>
                <w:sz w:val="20"/>
              </w:rPr>
              <w:t>Impacto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Quick win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Publicaciones sin stock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Pausar o reabastecer items con stock=0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1-3 días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Quick win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Listings Free → Premium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sz w:val="20"/>
              </w:rPr>
              <w:t>Migrar listings free a Gold Pro/Special en items con visitas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3-7 días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Quick win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Fotos &lt;4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Subir hasta 6+ fotos en publicaciones top de tráfico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5-7 días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Quick win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Títulos &lt;40 chars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sz w:val="20"/>
              </w:rPr>
              <w:t>Reescribir títulos para optimizar SEO ML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3-5 días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Quick win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Preguntas sin responder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Responder todas las preguntas pendientes hoy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 día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Táctico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Productos alta visita / baja conv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sz w:val="20"/>
              </w:rPr>
              <w:t>Revisar precio y descripción de items con &gt;50 visitas y &lt;2 ventas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2-4 semanas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Táctico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Mejorar descripciones IA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Regenerar descripciones de publicaciones con health bajo con script existente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1-2 semanas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Medio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Táctico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Atributos faltantes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sz w:val="20"/>
              </w:rPr>
              <w:t>Completar atributos pendientes (script ya existe)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1-2 semanas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Táctico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Stock crítico → reposición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Activar reposicion_global.py para items 1-2 unidades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 semana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Estratégico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Catálogo equivalente entre cuentas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sz w:val="20"/>
              </w:rPr>
              <w:t>Asegurar mismo set de productos top en C1, C2 y C3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1-2 meses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Estratégico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ML Ads para top sellers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Activar campañas pagas en SKU top de vendidos 180d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1 mes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Alto</w:t>
            </w:r>
          </w:p>
        </w:tc>
      </w:tr>
      <w:tr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Estratégico</w:t>
            </w:r>
          </w:p>
        </w:tc>
        <w:tc>
          <w:tcPr>
            <w:tcW w:type="dxa" w:w="2551"/>
            <w:shd w:fill="F8FAFC"/>
          </w:tcPr>
          <w:p>
            <w:r/>
            <w:r>
              <w:rPr>
                <w:sz w:val="20"/>
              </w:rPr>
              <w:t>Mejora reputación</w:t>
            </w:r>
          </w:p>
        </w:tc>
        <w:tc>
          <w:tcPr>
            <w:tcW w:type="dxa" w:w="3969"/>
            <w:shd w:fill="F8FAFC"/>
          </w:tcPr>
          <w:p>
            <w:r/>
            <w:r>
              <w:rPr>
                <w:sz w:val="20"/>
              </w:rPr>
              <w:t>Plan para mover a verde: tiempos, claims, devoluciones</w:t>
            </w:r>
          </w:p>
        </w:tc>
        <w:tc>
          <w:tcPr>
            <w:tcW w:type="dxa" w:w="1417"/>
            <w:shd w:fill="F8FAFC"/>
          </w:tcPr>
          <w:p>
            <w:r/>
            <w:r>
              <w:rPr>
                <w:sz w:val="20"/>
              </w:rPr>
              <w:t>2-3 meses</w:t>
            </w:r>
          </w:p>
        </w:tc>
        <w:tc>
          <w:tcPr>
            <w:tcW w:type="dxa" w:w="1134"/>
            <w:shd w:fill="F8FAFC"/>
          </w:tcPr>
          <w:p>
            <w:r/>
            <w:r>
              <w:rPr>
                <w:sz w:val="20"/>
              </w:rPr>
              <w:t>Crítico</w:t>
            </w:r>
          </w:p>
        </w:tc>
      </w:tr>
      <w:tr>
        <w:tc>
          <w:tcPr>
            <w:tcW w:type="dxa" w:w="1417"/>
          </w:tcPr>
          <w:p>
            <w:r/>
            <w:r>
              <w:rPr>
                <w:sz w:val="20"/>
              </w:rPr>
              <w:t>Estratégico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Dashboard live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Pipeline de KPIs automatizado (este snapshot + cron semanal)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2 meses</w:t>
            </w:r>
          </w:p>
        </w:tc>
        <w:tc>
          <w:tcPr>
            <w:tcW w:type="dxa" w:w="1134"/>
          </w:tcPr>
          <w:p>
            <w:r/>
            <w:r>
              <w:rPr>
                <w:sz w:val="20"/>
              </w:rPr>
              <w:t>Medio</w:t>
            </w:r>
          </w:p>
        </w:tc>
      </w:tr>
    </w:tbl>
    <w:p>
      <w:r>
        <w:br w:type="page"/>
      </w:r>
    </w:p>
    <w:p>
      <w:pPr>
        <w:pStyle w:val="Heading1"/>
      </w:pPr>
      <w:r>
        <w:t>7. Cómo seguir</w:t>
      </w:r>
    </w:p>
    <w:p>
      <w:r>
        <w:rPr>
          <w:rFonts w:ascii="Calibri" w:hAnsi="Calibri"/>
          <w:b w:val="0"/>
          <w:i w:val="0"/>
          <w:sz w:val="22"/>
        </w:rPr>
        <w:t>El detalle por publicación está en el archivo Excel adjunto (auditoria_ml_2026-05-18.xlsx) con 6 hojas: Resumen ejecutivo, Publicaciones, Issues top 50, Ventas top, Categorías y Plan de acción.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/>
          <w:i w:val="0"/>
          <w:sz w:val="22"/>
        </w:rPr>
        <w:t>Recomendación de cadencia:</w:t>
      </w:r>
    </w:p>
    <w:p>
      <w:r>
        <w:rPr>
          <w:rFonts w:ascii="Calibri" w:hAnsi="Calibri"/>
          <w:b w:val="0"/>
          <w:i w:val="0"/>
          <w:sz w:val="20"/>
        </w:rPr>
        <w:t xml:space="preserve">  • Esta semana: ejecutar todos los quick wins (0-7 días).</w:t>
      </w:r>
    </w:p>
    <w:p>
      <w:r>
        <w:rPr>
          <w:rFonts w:ascii="Calibri" w:hAnsi="Calibri"/>
          <w:b w:val="0"/>
          <w:i w:val="0"/>
          <w:sz w:val="20"/>
        </w:rPr>
        <w:t xml:space="preserve">  • Próximas 2-4 semanas: acciones tácticas en items con visitas pero sin conversión.</w:t>
      </w:r>
    </w:p>
    <w:p>
      <w:r>
        <w:rPr>
          <w:rFonts w:ascii="Calibri" w:hAnsi="Calibri"/>
          <w:b w:val="0"/>
          <w:i w:val="0"/>
          <w:sz w:val="20"/>
        </w:rPr>
        <w:t xml:space="preserve">  • 1-3 meses: estratégicas. Mismo set de productos top en C1, C2, C3 + ML Ads.</w:t>
      </w:r>
    </w:p>
    <w:p>
      <w:r>
        <w:rPr>
          <w:rFonts w:ascii="Calibri" w:hAnsi="Calibri"/>
          <w:b w:val="0"/>
          <w:i w:val="0"/>
          <w:sz w:val="20"/>
        </w:rPr>
        <w:t xml:space="preserve">  • Mensual: re-correr este informe para medir evolución.</w:t>
      </w:r>
    </w:p>
    <w:p>
      <w:r>
        <w:rPr>
          <w:rFonts w:ascii="Calibri" w:hAnsi="Calibri"/>
          <w:b w:val="0"/>
          <w:i w:val="0"/>
          <w:sz w:val="22"/>
        </w:rPr>
      </w:r>
    </w:p>
    <w:p>
      <w:r>
        <w:rPr>
          <w:rFonts w:ascii="Calibri" w:hAnsi="Calibri"/>
          <w:b w:val="0"/>
          <w:i/>
          <w:color w:val="94A3B8"/>
          <w:sz w:val="18"/>
        </w:rPr>
        <w:t>Generado automáticamente desde snapshots de la API de MercadoLibre (GET /items, /orders/search, /items/visits/time_window, /users) cruzados con datos de Defontana.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