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EJECUTIVO</w:t>
      </w:r>
    </w:p>
    <w:p>
      <w:pPr>
        <w:jc w:val="center"/>
      </w:pPr>
      <w:r>
        <w:rPr>
          <w:b/>
          <w:i w:val="0"/>
          <w:color w:val="1A237E"/>
          <w:sz w:val="28"/>
        </w:rPr>
        <w:t>Optimizacion Catalogo MercadoLibre — Plan de Accion</w:t>
      </w:r>
    </w:p>
    <w:p>
      <w:pPr>
        <w:jc w:val="center"/>
      </w:pPr>
      <w:r>
        <w:rPr>
          <w:b w:val="0"/>
          <w:i w:val="0"/>
          <w:color w:val="64748B"/>
          <w:sz w:val="20"/>
        </w:rPr>
        <w:t>Generado: 2026-05-26 23:59  |  Cuentas: C1, C2, C3  |  533 publicaciones analizadas</w:t>
      </w:r>
    </w:p>
    <w:p/>
    <w:p>
      <w:pPr>
        <w:pStyle w:val="Heading1"/>
      </w:pPr>
      <w:r>
        <w:rPr>
          <w:color w:val="1A237E"/>
        </w:rPr>
        <w:t>1. Diagnostico actual</w:t>
      </w:r>
    </w:p>
    <w:p>
      <w:pPr>
        <w:pStyle w:val="ListBullet"/>
      </w:pPr>
      <w:r>
        <w:rPr>
          <w:sz w:val="21"/>
        </w:rPr>
        <w:t>533 publicaciones en catalog listing repartidas entre las 3 cuentas (C1: 170, C2: 176, C3: 187).</w:t>
      </w:r>
    </w:p>
    <w:p>
      <w:pPr>
        <w:pStyle w:val="ListBullet"/>
      </w:pPr>
      <w:r>
        <w:rPr>
          <w:sz w:val="21"/>
        </w:rPr>
        <w:t>152 fichas de catalogo tienen overlap entre cuentas tuyas (canibalizacion interna).</w:t>
      </w:r>
    </w:p>
    <w:p>
      <w:pPr>
        <w:pStyle w:val="ListBullet"/>
      </w:pPr>
      <w:r>
        <w:rPr>
          <w:sz w:val="21"/>
        </w:rPr>
        <w:t>De esas, 40 tienen al menos una cuenta con stock real — donde la canibalizacion duele de verdad.</w:t>
      </w:r>
    </w:p>
    <w:p>
      <w:pPr>
        <w:pStyle w:val="ListBullet"/>
      </w:pPr>
      <w:r>
        <w:rPr>
          <w:sz w:val="21"/>
        </w:rPr>
        <w:t>51 publicaciones pierden buy box vs sellers externos (FACTORYNETCL, VIBRA TOOLS, OUTLETSEVENCL concentran 41%).</w:t>
      </w:r>
    </w:p>
    <w:p>
      <w:pPr>
        <w:pStyle w:val="ListBullet"/>
      </w:pPr>
      <w:r>
        <w:rPr>
          <w:sz w:val="21"/>
        </w:rPr>
        <w:t>12 de 13 'lookalikes sospechosos' resultaron ser EL MISMO producto vendido por distribuidores tuyos (problema de control de canal, no marketing).</w:t>
      </w:r>
    </w:p>
    <w:p>
      <w:pPr>
        <w:pStyle w:val="ListBullet"/>
      </w:pPr>
      <w:r>
        <w:rPr>
          <w:sz w:val="21"/>
        </w:rPr>
        <w:t>13 items vendiendose a perdida (revision urgente — probable error de carga de precio o costo desactualizado).</w:t>
      </w:r>
    </w:p>
    <w:p>
      <w:pPr>
        <w:pStyle w:val="ListBullet"/>
      </w:pPr>
      <w:r>
        <w:rPr>
          <w:sz w:val="21"/>
        </w:rPr>
        <w:t>Costos Defontana (netos) cruzaron al 95.3% con items ML via SELLER_SKU.</w:t>
      </w:r>
    </w:p>
    <w:p/>
    <w:p>
      <w:pPr>
        <w:pStyle w:val="Heading1"/>
      </w:pPr>
      <w:r>
        <w:rPr>
          <w:color w:val="1A237E"/>
        </w:rPr>
        <w:t>2. Estrategia que implementamos</w:t>
      </w:r>
    </w:p>
    <w:p>
      <w:r>
        <w:rPr>
          <w:b/>
          <w:color w:val="1A237E"/>
          <w:sz w:val="22"/>
        </w:rPr>
        <w:t xml:space="preserve">Principio 1 — Una cuenta nuestra por ficha:  </w:t>
      </w:r>
      <w:r>
        <w:rPr>
          <w:sz w:val="21"/>
        </w:rPr>
        <w:t>En cada catalog_product_id donde tenemos overlap interno, dejamos solo a la cuenta que YA gana el buy box. Las demas se pausan. NO es 'siempre C3': es 'la mas eficiente actual'.</w:t>
      </w:r>
    </w:p>
    <w:p>
      <w:r>
        <w:rPr>
          <w:b/>
          <w:color w:val="1A237E"/>
          <w:sz w:val="22"/>
        </w:rPr>
        <w:t xml:space="preserve">Principio 2 — Bajamos precio solo si el margen aguanta:  </w:t>
      </w:r>
      <w:r>
        <w:rPr>
          <w:sz w:val="21"/>
        </w:rPr>
        <w:t>Aplicamos BAJAR_PRECIO solo cuando el margen final queda &gt;=15% Y la caida es &lt;=10 puntos. Descarta los casos donde el externo es estructuralmente mas barato.</w:t>
      </w:r>
    </w:p>
    <w:p>
      <w:r>
        <w:rPr>
          <w:b/>
          <w:color w:val="1A237E"/>
          <w:sz w:val="22"/>
        </w:rPr>
        <w:t xml:space="preserve">Principio 3 — No tocamos lo que funciona:  </w:t>
      </w:r>
      <w:r>
        <w:rPr>
          <w:sz w:val="21"/>
        </w:rPr>
        <w:t>429 fichas (84% del catalogo) no se tocan. Ya ganamos o no hay competencia. Margenes muy altos.</w:t>
      </w:r>
    </w:p>
    <w:p>
      <w:r>
        <w:rPr>
          <w:b/>
          <w:color w:val="1A237E"/>
          <w:sz w:val="22"/>
        </w:rPr>
        <w:t xml:space="preserve">Principio 4 — Decisiones comerciales separadas:  </w:t>
      </w:r>
      <w:r>
        <w:rPr>
          <w:sz w:val="21"/>
        </w:rPr>
        <w:t>Control de canal/distribuidores, salir del catalogo, brand protection: requieren input tuyo. No las decide este plan.</w:t>
      </w:r>
    </w:p>
    <w:p/>
    <w:p>
      <w:pPr>
        <w:pStyle w:val="Heading1"/>
      </w:pPr>
      <w:r>
        <w:rPr>
          <w:color w:val="1A237E"/>
        </w:rPr>
        <w:t>3. Glosario — Que significa exactamente cada accion</w:t>
      </w:r>
    </w:p>
    <w:p>
      <w:pPr>
        <w:pStyle w:val="Heading2"/>
      </w:pPr>
      <w:r>
        <w:rPr>
          <w:color w:val="1A237E"/>
        </w:rPr>
        <w:t>3.1 'PAUSAR': 4 formas posibles en ML</w:t>
      </w:r>
    </w:p>
    <w:p>
      <w:r>
        <w:rPr>
          <w:b w:val="0"/>
          <w:i/>
          <w:sz w:val="21"/>
        </w:rPr>
        <w:t>En MercadoLibre hay 4 formas distintas de 'dejar de promover un item'. Cada una tiene efecto distinto. Aclarar cual usamos es critico: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255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API call</w:t>
            </w:r>
          </w:p>
        </w:tc>
        <w:tc>
          <w:tcPr>
            <w:tcW w:type="dxa" w:w="2268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Efecto visible</w:t>
            </w:r>
          </w:p>
        </w:tc>
        <w:tc>
          <w:tcPr>
            <w:tcW w:type="dxa" w:w="2268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Reversibilidad / Notas</w:t>
            </w:r>
          </w:p>
        </w:tc>
      </w:tr>
      <w:tr>
        <w:tc>
          <w:tcPr>
            <w:tcW w:type="dxa" w:w="2551"/>
            <w:shd w:val="clear" w:color="auto" w:fill="C5E1A5"/>
          </w:tcPr>
          <w:p>
            <w:r>
              <w:rPr>
                <w:sz w:val="20"/>
              </w:rPr>
              <w:t>1. PAUSAR PUBLICACION (LO QUE HAREMOS)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PUT /items/{id} {"status":"paused"}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Item desaparece del buscador ML. Nadie lo ve. No genera ventas. No paga comision (no hay venta).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100% reversible. Mantiene historial, ventas pasadas, reputacion, ranking SEO interno. Es lo MAS conservador.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2. SALIR DEL CATALOGO (ALTERNATIVA)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PUT /items/{id} {"catalog_listing":false}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Item sigue VISIBLE en busqueda como producto propio. NO compite por buy box en la ficha compartida.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Reversible. NO resuelve la canibalizacion interna — sigue compitiendo en busqueda.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3. CERRAR PUBLICACION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PUT /items/{id} {"status":"closed"}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Item se cierra DEFINITIVAMENTE en ese item_id. Sin reactivacion posible.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IRREVERSIBLE practico. Pierdes historial, reputacion del item. NO LO USAREMOS.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4. PAUSAR PUBLICIDAD (Product Ads)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Endpoint ML Ads (otro)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Solo aplica si el item tiene anuncios pagados. Pausa solo la publicidad, no el item.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Reversible. NO APLICA: tus cuentas tienen ML Ads en VIEWER, bloqueado por API.</w:t>
            </w:r>
          </w:p>
        </w:tc>
      </w:tr>
    </w:tbl>
    <w:p/>
    <w:p>
      <w:pPr>
        <w:pStyle w:val="Heading3"/>
      </w:pPr>
      <w:r>
        <w:rPr>
          <w:color w:val="1A237E"/>
        </w:rPr>
        <w:t>Por que elegimos 'pausar publicacion' (forma 1)</w:t>
      </w:r>
    </w:p>
    <w:p>
      <w:pPr>
        <w:pStyle w:val="ListBullet"/>
      </w:pPr>
      <w:r>
        <w:t>Los 28 casos son items donde otra cuenta tuya ya gana el buy box. Pausar el perdedor NO quita ventas (ya iban al ganador interno).</w:t>
      </w:r>
    </w:p>
    <w:p>
      <w:pPr>
        <w:pStyle w:val="ListBullet"/>
      </w:pPr>
      <w:r>
        <w:t>Es 100% reversible: si maniana cambian las condiciones, reactivar es 1 API call.</w:t>
      </w:r>
    </w:p>
    <w:p>
      <w:pPr>
        <w:pStyle w:val="ListBullet"/>
      </w:pPr>
      <w:r>
        <w:t>'Salir del catalogo' (#2) no resuelve canibalizacion interna — el item perdedor seguiria visible y consumiendo atencion del algoritmo.</w:t>
      </w:r>
    </w:p>
    <w:p>
      <w:pPr>
        <w:pStyle w:val="ListBullet"/>
      </w:pPr>
      <w:r>
        <w:t>'Cerrar' (#3) es irreversible y pierdes historial del item. Mucho riesgo para una decision exploratoria.</w:t>
      </w:r>
    </w:p>
    <w:p>
      <w:pPr>
        <w:pStyle w:val="ListBullet"/>
      </w:pPr>
      <w:r>
        <w:t>'Pausar publicidad' (#4) solo aplica si tuvieras ML Ads en esos items (no aplica — ML Ads en VIEWER).</w:t>
      </w:r>
    </w:p>
    <w:p/>
    <w:p>
      <w:pPr>
        <w:pStyle w:val="Heading2"/>
      </w:pPr>
      <w:r>
        <w:rPr>
          <w:color w:val="1A237E"/>
        </w:rPr>
        <w:t>3.2 'BAJAR_PRECIO': que hace exactamente</w:t>
      </w:r>
    </w:p>
    <w:p>
      <w:pPr>
        <w:pStyle w:val="ListBullet"/>
      </w:pPr>
      <w:r>
        <w:t>API call: PUT /items/{id} {"price": &lt;nuevo_valor&gt;}</w:t>
      </w:r>
    </w:p>
    <w:p>
      <w:pPr>
        <w:pStyle w:val="ListBullet"/>
      </w:pPr>
      <w:r>
        <w:t>El cambio aplica INMEDIATAMENTE al item ML (no afecta Web, Tienda, Falabella, Paris, Walmart).</w:t>
      </w:r>
    </w:p>
    <w:p>
      <w:pPr>
        <w:pStyle w:val="ListBullet"/>
      </w:pPr>
      <w:r>
        <w:t>Defontana mantiene su precio sugerido sin modificacion.</w:t>
      </w:r>
    </w:p>
    <w:p>
      <w:pPr>
        <w:pStyle w:val="ListBullet"/>
      </w:pPr>
      <w:r>
        <w:t>IMPORTANTE: Si tu Defontana sincroniza precios hacia ML (push automatico), el cambio podria revertirse en la siguiente sincronizacion. Verificar antes de aplicar.</w:t>
      </w:r>
    </w:p>
    <w:p>
      <w:pPr>
        <w:pStyle w:val="ListBullet"/>
      </w:pPr>
      <w:r>
        <w:t>100% reversible: PUT con el precio anterior lo restaura.</w:t>
      </w:r>
    </w:p>
    <w:p>
      <w:pPr>
        <w:pStyle w:val="ListBullet"/>
      </w:pPr>
      <w:r>
        <w:t>ML actualiza el buy box dentro de 1-6 horas tipicamente.</w:t>
      </w:r>
    </w:p>
    <w:p/>
    <w:p>
      <w:r>
        <w:br w:type="page"/>
      </w:r>
    </w:p>
    <w:p>
      <w:pPr>
        <w:pStyle w:val="Heading1"/>
      </w:pPr>
      <w:r>
        <w:rPr>
          <w:color w:val="1A237E"/>
        </w:rPr>
        <w:t>4. Plan de accion (32 acciones pre-aprobadas)</w:t>
      </w:r>
    </w:p>
    <w:p>
      <w:pPr>
        <w:pStyle w:val="Heading2"/>
      </w:pPr>
      <w:r>
        <w:rPr>
          <w:color w:val="1A237E"/>
        </w:rPr>
        <w:t>4.1 Distribucion por cuenta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170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Total acciones</w:t>
            </w:r>
          </w:p>
        </w:tc>
        <w:tc>
          <w:tcPr>
            <w:tcW w:type="dxa" w:w="170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PAUSAR</w:t>
            </w:r>
          </w:p>
        </w:tc>
        <w:tc>
          <w:tcPr>
            <w:tcW w:type="dxa" w:w="170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BAJAR_PRECIO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C1 (PREMIUMGRIFERIAS1)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C2 (VICTTORINOOFICIAL2)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C3 (NOVAGRIFERIAS3)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2"/>
            <w:shd w:val="clear" w:color="auto" w:fill="FFF59D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FF59D"/>
          </w:tcPr>
          <w:p>
            <w:r>
              <w:rPr>
                <w:b/>
                <w:sz w:val="20"/>
              </w:rPr>
              <w:t>32</w:t>
            </w:r>
          </w:p>
        </w:tc>
        <w:tc>
          <w:tcPr>
            <w:tcW w:type="dxa" w:w="1701"/>
            <w:shd w:val="clear" w:color="auto" w:fill="FFF59D"/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1701"/>
            <w:shd w:val="clear" w:color="auto" w:fill="FFF59D"/>
          </w:tcPr>
          <w:p>
            <w:r>
              <w:rPr>
                <w:b/>
                <w:sz w:val="20"/>
              </w:rPr>
              <w:t>4</w:t>
            </w:r>
          </w:p>
        </w:tc>
      </w:tr>
    </w:tbl>
    <w:p/>
    <w:p>
      <w:pPr>
        <w:pStyle w:val="Heading2"/>
      </w:pPr>
      <w:r>
        <w:rPr>
          <w:color w:val="1A237E"/>
        </w:rPr>
        <w:t>4.2 Los 4 BAJAR_PRECIO (detalle)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1417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Item ID</w:t>
            </w:r>
          </w:p>
        </w:tc>
        <w:tc>
          <w:tcPr>
            <w:tcW w:type="dxa" w:w="3118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417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Precio actual</w:t>
            </w:r>
          </w:p>
        </w:tc>
        <w:tc>
          <w:tcPr>
            <w:tcW w:type="dxa" w:w="1417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Precio nuevo</w:t>
            </w:r>
          </w:p>
        </w:tc>
        <w:tc>
          <w:tcPr>
            <w:tcW w:type="dxa" w:w="170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Margen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MLC1465009840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Lavaplatos Empotrados Simple 100x44 Inox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$41.396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$33.650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30% -&gt; 21.3%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MLC1367027081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Lavaplatos Empotrados Simple 100x44 Inox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$36.390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$33.650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24.8% -&gt; 21.3%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MLC1296395294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Lavaplatos Sobreponer Simple 80x50 Inoxi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$31.190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$30.050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26.9% -&gt; 25.4%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MLC3737713104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 xml:space="preserve">Flexible De Ducha Acero Inoxidable 1,85 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$4.788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$3.810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31.6% -&gt; 22.3%</w:t>
            </w:r>
          </w:p>
        </w:tc>
      </w:tr>
    </w:tbl>
    <w:p/>
    <w:p>
      <w:pPr>
        <w:pStyle w:val="Heading2"/>
      </w:pPr>
      <w:r>
        <w:rPr>
          <w:color w:val="1A237E"/>
        </w:rPr>
        <w:t>4.3 Los 28 PAUSAR (top 10 por valor)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1417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Item ID</w:t>
            </w:r>
          </w:p>
        </w:tc>
        <w:tc>
          <w:tcPr>
            <w:tcW w:type="dxa" w:w="3118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247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020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Mas caro</w:t>
            </w:r>
          </w:p>
        </w:tc>
        <w:tc>
          <w:tcPr>
            <w:tcW w:type="dxa" w:w="2268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Pierde vs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MLC2649268824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Mampara Ducha De 120 A 140 Cms Ancho X 190 Cm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$301.943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30.3%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MLC3903951432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Shower Door Receptaculo 90x90 Curvo Transpare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$211.944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18.4%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MLC3903951480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Shower Door Receptaculo 90x90 Curvo Transpare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$198.890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11.1%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MLC2008826482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Shower Door Y Receptáculo 80x80x195 Vidrio Te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$187.690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11.1%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MLC2992400258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Shower Door Y Receptáculo 80x80x195 Vidrio Te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$187.690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11.1%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MLC1524601740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Lavaplatos Simple Empotrable Ancho 686x456x21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$126.258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19.3%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MLC4014729334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Receptaculo De Ducha Acero Esmaltado De 80x80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$58.390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35.6%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C2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MLC1976795676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 xml:space="preserve">Barra De Seguridad Muro Vertical De 3 Apoyos 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$50.028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C1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MLC2997898108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 xml:space="preserve">Barra De Seguridad Muro Vertical De 3 Apoyos 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$50.028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C1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MLC3767961162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 xml:space="preserve">Mezcladora De Baño Victtorino Monocomando De 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$40.480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5.3%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NUESTRO: C1</w:t>
            </w:r>
          </w:p>
        </w:tc>
      </w:tr>
    </w:tbl>
    <w:p>
      <w:r>
        <w:rPr>
          <w:b w:val="0"/>
          <w:i/>
          <w:color w:val="64748B"/>
          <w:sz w:val="18"/>
        </w:rPr>
        <w:t>(Los 18 restantes estan en el Excel adjunto, hoja '3_ACCIONES_DETALLE')</w:t>
      </w:r>
    </w:p>
    <w:p/>
    <w:p>
      <w:r>
        <w:br w:type="page"/>
      </w:r>
    </w:p>
    <w:p>
      <w:pPr>
        <w:pStyle w:val="Heading1"/>
      </w:pPr>
      <w:r>
        <w:rPr>
          <w:color w:val="1A237E"/>
        </w:rPr>
        <w:t>5. Proyeccion de impacto</w:t>
      </w:r>
    </w:p>
    <w:p>
      <w:r>
        <w:rPr>
          <w:b w:val="0"/>
          <w:i w:val="0"/>
          <w:sz w:val="21"/>
        </w:rPr>
        <w:t>Supuestos de venta usados (editables — los numeros reales pueden variar):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1701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402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ventas/mes si gana buy 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Estimacion conservadora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ventas/mes si pierde buy 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Clicks/conversiones residuales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Cobro canal ML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32%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Tu reporte de canales 2026-05-26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IVA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Estandar Chile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Factor neto efectivo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0.5714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Lo que queda del precio publicado tras IVA + comision</w:t>
            </w:r>
          </w:p>
        </w:tc>
      </w:tr>
    </w:tbl>
    <w:p/>
    <w:p>
      <w:pPr>
        <w:pStyle w:val="Heading2"/>
      </w:pPr>
      <w:r>
        <w:rPr>
          <w:color w:val="1A237E"/>
        </w:rPr>
        <w:t>5.1 Impacto mensual y anual estimado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984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Mensual</w:t>
            </w:r>
          </w:p>
        </w:tc>
        <w:tc>
          <w:tcPr>
            <w:tcW w:type="dxa" w:w="1984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Margen actual de items afectados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$165.318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$1.983.819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Margen proyectado en mismos items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$57.404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$688.849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Margen transferido a cuenta ganadora interna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$125.933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$1.511.205</w:t>
            </w:r>
          </w:p>
        </w:tc>
      </w:tr>
      <w:tr>
        <w:tc>
          <w:tcPr>
            <w:tcW w:type="dxa" w:w="4535"/>
            <w:shd w:val="clear" w:color="auto" w:fill="FFF59D"/>
          </w:tcPr>
          <w:p>
            <w:r>
              <w:rPr>
                <w:b/>
                <w:sz w:val="20"/>
              </w:rPr>
              <w:t>IMPACTO NETO TOTAL</w:t>
            </w:r>
          </w:p>
        </w:tc>
        <w:tc>
          <w:tcPr>
            <w:tcW w:type="dxa" w:w="1984"/>
            <w:shd w:val="clear" w:color="auto" w:fill="FFF59D"/>
          </w:tcPr>
          <w:p>
            <w:r>
              <w:rPr>
                <w:b/>
                <w:sz w:val="20"/>
              </w:rPr>
              <w:t>$18.019</w:t>
            </w:r>
          </w:p>
        </w:tc>
        <w:tc>
          <w:tcPr>
            <w:tcW w:type="dxa" w:w="1984"/>
            <w:shd w:val="clear" w:color="auto" w:fill="FFF59D"/>
          </w:tcPr>
          <w:p>
            <w:r>
              <w:rPr>
                <w:b/>
                <w:sz w:val="20"/>
              </w:rPr>
              <w:t>$216.235</w:t>
            </w:r>
          </w:p>
        </w:tc>
      </w:tr>
    </w:tbl>
    <w:p/>
    <w:p>
      <w:r>
        <w:rPr>
          <w:b/>
          <w:i w:val="0"/>
          <w:color w:val="C62828"/>
          <w:sz w:val="21"/>
        </w:rPr>
        <w:t>ATENCION: Estos numeros son ORDEN DE MAGNITUD basados en supuestos.</w:t>
      </w:r>
    </w:p>
    <w:p>
      <w:r>
        <w:rPr>
          <w:b w:val="0"/>
          <w:i/>
          <w:sz w:val="21"/>
        </w:rPr>
        <w:t>Si tienes datos reales de ventas/mes por SKU, te puedo recalcular con precision. El IMPACTO NETO es modesto en pesos absolutos porque solo afecta a 32 items (6% del catalogo). El valor real esta en simplificar el ecosistema y dejar de pagar comision Premium para perder contra ti mismo.</w:t>
      </w:r>
    </w:p>
    <w:p/>
    <w:p>
      <w:pPr>
        <w:pStyle w:val="Heading1"/>
      </w:pPr>
      <w:r>
        <w:rPr>
          <w:color w:val="1A237E"/>
        </w:rPr>
        <w:t>6. Lo que NO se toca (decisiones pendientes)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5102"/>
            <w:shd w:val="clear" w:color="auto" w:fill="455A64"/>
          </w:tcPr>
          <w:p>
            <w:r>
              <w:rPr>
                <w:b/>
                <w:color w:val="FFFFFF"/>
                <w:sz w:val="20"/>
              </w:rPr>
              <w:t>Recomendacion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13 items vendiendose a perdida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URGENTE - revisar caso por caso. Posibles causas: error precio o costo desactualizado.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41 PIERDE_VS_EXT sin chance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Decision: salir del catalogo, aceptar perdida, o migrar trafico a Web (72% margen vs 30% ML).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26 BAJAR_PRECIO PENDIENTES (margen final &lt;15%)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Revisar 1 a 1 en Excel. Marca SI/NO en columna 'aprobado' del Excel.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5 sellers externos canibalizandote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FACTORYNETCL, VIBRA TOOLS, OUTLETSEVENCL, MDWIS, GRIFERIALDAYCL. ¿Son distribuidores tuyos? Si SI: politica RRP.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112 fichas con stock 0 ('precio bloqueo $400.000')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Operacional. ¿Reponen pronto? Mantener. ¿Discontinuados? Cerrar.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74 codigos Defontana sin publicacion ML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Oportunidad: ¿son productos para listar? ¿O son B2B/internos?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 lookalike real (Kit Estanque WC)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Reportar a soporte ML (brand protection) para que separe la ficha.</w:t>
            </w:r>
          </w:p>
        </w:tc>
      </w:tr>
    </w:tbl>
    <w:p/>
    <w:p>
      <w:pPr>
        <w:pStyle w:val="Heading1"/>
      </w:pPr>
      <w:r>
        <w:rPr>
          <w:color w:val="1A237E"/>
        </w:rPr>
        <w:t>7. Como ejecutar el plan</w:t>
      </w:r>
    </w:p>
    <w:p>
      <w:r>
        <w:rPr>
          <w:b/>
          <w:sz w:val="22"/>
        </w:rPr>
        <w:t xml:space="preserve">1. </w:t>
      </w:r>
      <w:r>
        <w:rPr>
          <w:sz w:val="22"/>
        </w:rPr>
        <w:t>Revisar las 32 acciones aprobadas en el Excel `informe_revision_2026-05-26.xlsx` (hoja 3).</w:t>
      </w:r>
    </w:p>
    <w:p>
      <w:r>
        <w:rPr>
          <w:b/>
          <w:sz w:val="22"/>
        </w:rPr>
        <w:t xml:space="preserve">2. </w:t>
      </w:r>
      <w:r>
        <w:rPr>
          <w:sz w:val="22"/>
        </w:rPr>
        <w:t>Si quieres modificar alguna fila pre-aprobada: editar columna 'aprobado' (SI/NO/PENDIENTE).</w:t>
      </w:r>
    </w:p>
    <w:p>
      <w:r>
        <w:rPr>
          <w:b/>
          <w:sz w:val="22"/>
        </w:rPr>
        <w:t xml:space="preserve">3. </w:t>
      </w:r>
      <w:r>
        <w:rPr>
          <w:sz w:val="22"/>
        </w:rPr>
        <w:t>Ejecutar DRY-RUN primero: `python aplicar_plan_accion.py` (no toca ML).</w:t>
      </w:r>
    </w:p>
    <w:p>
      <w:r>
        <w:rPr>
          <w:b/>
          <w:sz w:val="22"/>
        </w:rPr>
        <w:t xml:space="preserve">4. </w:t>
      </w:r>
      <w:r>
        <w:rPr>
          <w:sz w:val="22"/>
        </w:rPr>
        <w:t>Verificar que dry-run muestra lo correcto.</w:t>
      </w:r>
    </w:p>
    <w:p>
      <w:r>
        <w:rPr>
          <w:b/>
          <w:sz w:val="22"/>
        </w:rPr>
        <w:t xml:space="preserve">5. </w:t>
      </w:r>
      <w:r>
        <w:rPr>
          <w:sz w:val="22"/>
        </w:rPr>
        <w:t>Ejecutar de verdad: `python aplicar_plan_accion.py --apply`</w:t>
      </w:r>
    </w:p>
    <w:p>
      <w:r>
        <w:rPr>
          <w:b/>
          <w:sz w:val="22"/>
        </w:rPr>
        <w:t xml:space="preserve">6. </w:t>
      </w:r>
      <w:r>
        <w:rPr>
          <w:sz w:val="22"/>
        </w:rPr>
        <w:t>El script crea backup en `backups/` y log CSV en `logs/`.</w:t>
      </w:r>
    </w:p>
    <w:p>
      <w:r>
        <w:rPr>
          <w:b/>
          <w:sz w:val="22"/>
        </w:rPr>
        <w:t xml:space="preserve">7. </w:t>
      </w:r>
      <w:r>
        <w:rPr>
          <w:sz w:val="22"/>
        </w:rPr>
        <w:t>Si algo sale mal: usar el backup para revertir (PUT status o PUT price con valores originales).</w:t>
      </w:r>
    </w:p>
    <w:p/>
    <w:p>
      <w:r>
        <w:rPr>
          <w:b/>
          <w:i/>
          <w:color w:val="2E7D32"/>
          <w:sz w:val="21"/>
        </w:rPr>
        <w:t>Todas las acciones (PAUSAR y BAJAR_PRECIO) son 100% reversibles. El backup automatico permite revertir item por item si algo sale mal.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