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895" w:rsidRPr="0076769E" w:rsidRDefault="00240895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UNIVERSIDAD DISTRITAL FRANCISCO JOSÉ DE CALDAS</w:t>
      </w:r>
    </w:p>
    <w:p w:rsidR="00240895" w:rsidRPr="0076769E" w:rsidRDefault="00240895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PLANEACIÓN DE SISTEMAS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  <w:gridCol w:w="3428"/>
      </w:tblGrid>
      <w:tr w:rsidR="00240895" w:rsidRPr="0076769E" w:rsidTr="00525980">
        <w:trPr>
          <w:trHeight w:val="334"/>
        </w:trPr>
        <w:tc>
          <w:tcPr>
            <w:tcW w:w="1245" w:type="dxa"/>
          </w:tcPr>
          <w:p w:rsidR="00240895" w:rsidRPr="0076769E" w:rsidRDefault="0024089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CLASE</w:t>
            </w:r>
          </w:p>
        </w:tc>
        <w:tc>
          <w:tcPr>
            <w:tcW w:w="3428" w:type="dxa"/>
          </w:tcPr>
          <w:p w:rsidR="00240895" w:rsidRPr="00ED0A92" w:rsidRDefault="006B62A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20</w:t>
            </w:r>
          </w:p>
        </w:tc>
      </w:tr>
      <w:tr w:rsidR="00240895" w:rsidRPr="0076769E" w:rsidTr="00525980">
        <w:trPr>
          <w:trHeight w:val="684"/>
        </w:trPr>
        <w:tc>
          <w:tcPr>
            <w:tcW w:w="1245" w:type="dxa"/>
          </w:tcPr>
          <w:p w:rsidR="00240895" w:rsidRPr="0076769E" w:rsidRDefault="0024089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FECHA</w:t>
            </w:r>
          </w:p>
        </w:tc>
        <w:tc>
          <w:tcPr>
            <w:tcW w:w="3428" w:type="dxa"/>
          </w:tcPr>
          <w:p w:rsidR="00240895" w:rsidRPr="0076769E" w:rsidRDefault="006B62A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21</w:t>
            </w:r>
            <w:r w:rsidR="00C7588F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 </w:t>
            </w:r>
            <w:r w:rsidR="0047100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septiembre</w:t>
            </w:r>
            <w:r w:rsidR="00C7588F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del 2018</w:t>
            </w:r>
          </w:p>
        </w:tc>
      </w:tr>
    </w:tbl>
    <w:p w:rsidR="00CA34EC" w:rsidRPr="0076769E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</w:p>
    <w:p w:rsidR="00CA34EC" w:rsidRPr="0076769E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OBJETIVO</w:t>
      </w:r>
    </w:p>
    <w:p w:rsidR="00CA34EC" w:rsidRPr="00E32680" w:rsidRDefault="008B13D3" w:rsidP="00CA34EC">
      <w:pPr>
        <w:spacing w:line="235" w:lineRule="atLeast"/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>Entender la teoría de procesos para la gestión de la solución de un cumulo de problemas en la teoría de procesos y la ingeniería de sistemas desde el punto de vista de desarrollo con unas grandes características que pueden llevar a ampliar ese esquema y utilizarlo para los contextos diarios del desarrollo de los procesos de una empresa enfocado en cada una de las partes que puedan resultar del mismo y que por errores desde la perspectiva de percepción podemos trastornarlo y generalizarlo en un error que en ultimo puede resultar nocivo y dañino para la organización, errores que serán traducidos en malas decisiones.</w:t>
      </w:r>
    </w:p>
    <w:p w:rsidR="00CA34EC" w:rsidRPr="0076769E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LO QUE APRENDI</w:t>
      </w:r>
    </w:p>
    <w:p w:rsidR="00CA34EC" w:rsidRPr="00FC35E8" w:rsidRDefault="001E7FCB" w:rsidP="00E77BCA">
      <w:pPr>
        <w:spacing w:line="235" w:lineRule="atLeast"/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>Con respecto a la sesión numero 20 que se dio el 21 de septiembre del 2018 participaron temas inapreciables en la toma de decisiones y la forma de ver un sistema en un proceso de forma satisfactoria lo que trae en perspectiva una gran ventaja con ingeniero de sistemas y como analista de sistemas, no solo con esto podemos referenciar un buen sistema con una perspectiva globalizada que con miras de ayuda a la solución que este posee desde una perspectiva que compete a una acción correcta del modo general del mismo modo</w:t>
      </w:r>
      <w:r w:rsidR="0076059D"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>, es  con ello que debemos entender no tomar decisiones en cosas que no sabemos y el aprender a delegar de forma correcta para un correcto funcionamiento para la organización que lleva a la solución optima que con una o dos formas de emplearlo consigo formando una metodología de desarrollo correcta desde el punto de vista de la planeación.</w:t>
      </w:r>
    </w:p>
    <w:p w:rsidR="00E77BCA" w:rsidRPr="0076769E" w:rsidRDefault="00E77BCA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</w:p>
    <w:p w:rsidR="00CA34EC" w:rsidRPr="0076769E" w:rsidRDefault="00CA34EC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lastRenderedPageBreak/>
        <w:t>UNIVERSIDAD DISTRITAL FRANCISCO JOSÉ DE CALDAS</w:t>
      </w:r>
    </w:p>
    <w:p w:rsidR="00CA34EC" w:rsidRPr="0076769E" w:rsidRDefault="00CA34EC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s-ES"/>
        </w:rPr>
        <w:t>PLANEACIÓN DE SISTEMAS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3407"/>
      </w:tblGrid>
      <w:tr w:rsidR="00CA34EC" w:rsidRPr="0076769E" w:rsidTr="00525980">
        <w:trPr>
          <w:trHeight w:val="315"/>
        </w:trPr>
        <w:tc>
          <w:tcPr>
            <w:tcW w:w="1266" w:type="dxa"/>
          </w:tcPr>
          <w:p w:rsidR="00CA34EC" w:rsidRPr="0076769E" w:rsidRDefault="00CA34EC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CLASE</w:t>
            </w:r>
          </w:p>
        </w:tc>
        <w:tc>
          <w:tcPr>
            <w:tcW w:w="3407" w:type="dxa"/>
          </w:tcPr>
          <w:p w:rsidR="00CA34EC" w:rsidRPr="0076769E" w:rsidRDefault="006B62A5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20</w:t>
            </w:r>
          </w:p>
        </w:tc>
      </w:tr>
      <w:tr w:rsidR="00CA34EC" w:rsidRPr="0076769E" w:rsidTr="00525980">
        <w:trPr>
          <w:trHeight w:val="645"/>
        </w:trPr>
        <w:tc>
          <w:tcPr>
            <w:tcW w:w="1266" w:type="dxa"/>
          </w:tcPr>
          <w:p w:rsidR="00CA34EC" w:rsidRPr="0076769E" w:rsidRDefault="00CA34EC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FECHA</w:t>
            </w:r>
          </w:p>
        </w:tc>
        <w:tc>
          <w:tcPr>
            <w:tcW w:w="3407" w:type="dxa"/>
          </w:tcPr>
          <w:p w:rsidR="00CA34EC" w:rsidRPr="0076769E" w:rsidRDefault="006B62A5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21</w:t>
            </w:r>
            <w:r w:rsidR="0047100E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 </w:t>
            </w:r>
            <w:r w:rsidR="0047100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septiembre</w:t>
            </w:r>
            <w:r w:rsidR="0047100E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del 2018</w:t>
            </w:r>
          </w:p>
        </w:tc>
      </w:tr>
    </w:tbl>
    <w:p w:rsidR="00240895" w:rsidRPr="0076769E" w:rsidRDefault="00E77BCA" w:rsidP="00E77BCA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77BCA" w:rsidRPr="0076769E" w:rsidTr="005776AC">
        <w:tc>
          <w:tcPr>
            <w:tcW w:w="3237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CONSULTAS</w:t>
            </w:r>
          </w:p>
        </w:tc>
        <w:tc>
          <w:tcPr>
            <w:tcW w:w="3237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BIOGRAFIAS</w:t>
            </w:r>
          </w:p>
        </w:tc>
        <w:tc>
          <w:tcPr>
            <w:tcW w:w="3238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LIBROS</w:t>
            </w:r>
          </w:p>
        </w:tc>
        <w:tc>
          <w:tcPr>
            <w:tcW w:w="3238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VIDEOS</w:t>
            </w: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BF7504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Procesos</w:t>
            </w:r>
          </w:p>
        </w:tc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Estela Duran</w:t>
            </w:r>
          </w:p>
        </w:tc>
        <w:tc>
          <w:tcPr>
            <w:tcW w:w="3238" w:type="dxa"/>
          </w:tcPr>
          <w:p w:rsidR="00E77BCA" w:rsidRPr="00396206" w:rsidRDefault="00667CBE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Rediseñando el Futuro </w:t>
            </w:r>
            <w:r w:rsidR="001276DE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–</w:t>
            </w: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 Drucker</w:t>
            </w:r>
          </w:p>
        </w:tc>
        <w:tc>
          <w:tcPr>
            <w:tcW w:w="3238" w:type="dxa"/>
          </w:tcPr>
          <w:p w:rsidR="00E77BCA" w:rsidRPr="00396206" w:rsidRDefault="00AD0512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Leyes de la Termodinámica</w:t>
            </w: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BF7504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Fórmulas para la teoría de la información</w:t>
            </w:r>
            <w:bookmarkStart w:id="0" w:name="_GoBack"/>
            <w:bookmarkEnd w:id="0"/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Revolución</w:t>
            </w:r>
            <w:r w:rsidR="001276DE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 de la Ciencia – Tomas Kun</w:t>
            </w: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667CBE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Información General de la Compañía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Características de los sistemas sociales</w:t>
            </w: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Flujo de información a través de procesos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AA415F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Hermenéutica</w:t>
            </w:r>
            <w:r w:rsidR="00843CC5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 - </w:t>
            </w:r>
            <w:proofErr w:type="spellStart"/>
            <w:r w:rsidR="00843CC5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Habermars</w:t>
            </w:r>
            <w:proofErr w:type="spellEnd"/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Analfabeta Funcional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Plan Estratégico de Sistemas de Información del Hospital San Blas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E77BCA">
        <w:trPr>
          <w:trHeight w:val="215"/>
        </w:trPr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</w:tbl>
    <w:p w:rsidR="00E77BCA" w:rsidRPr="0076769E" w:rsidRDefault="00E77BCA" w:rsidP="00E77BCA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</w:p>
    <w:sectPr w:rsidR="00E77BCA" w:rsidRPr="0076769E" w:rsidSect="0024089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95"/>
    <w:rsid w:val="00044174"/>
    <w:rsid w:val="00052F39"/>
    <w:rsid w:val="000547EA"/>
    <w:rsid w:val="0006786A"/>
    <w:rsid w:val="000A29FB"/>
    <w:rsid w:val="000C2E7D"/>
    <w:rsid w:val="00115CB4"/>
    <w:rsid w:val="001276DE"/>
    <w:rsid w:val="0017472D"/>
    <w:rsid w:val="001B58EC"/>
    <w:rsid w:val="001E7FCB"/>
    <w:rsid w:val="00240895"/>
    <w:rsid w:val="00260C25"/>
    <w:rsid w:val="00396206"/>
    <w:rsid w:val="003B1D67"/>
    <w:rsid w:val="00421354"/>
    <w:rsid w:val="00421966"/>
    <w:rsid w:val="0047100E"/>
    <w:rsid w:val="004F3BC3"/>
    <w:rsid w:val="00525980"/>
    <w:rsid w:val="005329D3"/>
    <w:rsid w:val="00642515"/>
    <w:rsid w:val="00667CBE"/>
    <w:rsid w:val="006B62A5"/>
    <w:rsid w:val="006C1F22"/>
    <w:rsid w:val="00714A63"/>
    <w:rsid w:val="0076059D"/>
    <w:rsid w:val="0076769E"/>
    <w:rsid w:val="00787721"/>
    <w:rsid w:val="00843CC5"/>
    <w:rsid w:val="00845E47"/>
    <w:rsid w:val="008B13D3"/>
    <w:rsid w:val="008C71FD"/>
    <w:rsid w:val="008D4D35"/>
    <w:rsid w:val="008F6EF2"/>
    <w:rsid w:val="00945DF6"/>
    <w:rsid w:val="00A622C4"/>
    <w:rsid w:val="00A752D7"/>
    <w:rsid w:val="00AA415F"/>
    <w:rsid w:val="00AA4FC9"/>
    <w:rsid w:val="00AD0512"/>
    <w:rsid w:val="00B65CEB"/>
    <w:rsid w:val="00B806AF"/>
    <w:rsid w:val="00BE5048"/>
    <w:rsid w:val="00BF7504"/>
    <w:rsid w:val="00C674AC"/>
    <w:rsid w:val="00C7588F"/>
    <w:rsid w:val="00CA34EC"/>
    <w:rsid w:val="00CD502F"/>
    <w:rsid w:val="00D9444D"/>
    <w:rsid w:val="00E32680"/>
    <w:rsid w:val="00E77BCA"/>
    <w:rsid w:val="00ED0A92"/>
    <w:rsid w:val="00F85D83"/>
    <w:rsid w:val="00F957F5"/>
    <w:rsid w:val="00F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71789"/>
  <w15:chartTrackingRefBased/>
  <w15:docId w15:val="{81105366-9715-4B94-9D42-7B5CB2A7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A34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CA34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5668-962C-491C-B7A2-852FF789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Vargas Monroy</cp:lastModifiedBy>
  <cp:revision>7</cp:revision>
  <dcterms:created xsi:type="dcterms:W3CDTF">2018-09-17T01:40:00Z</dcterms:created>
  <dcterms:modified xsi:type="dcterms:W3CDTF">2018-10-12T03:50:00Z</dcterms:modified>
</cp:coreProperties>
</file>