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930" w:rsidRDefault="00423930" w:rsidP="00423930">
      <w:pPr>
        <w:rPr>
          <w:rFonts w:asciiTheme="majorHAnsi" w:hAnsiTheme="majorHAnsi" w:cstheme="majorHAnsi"/>
          <w:b/>
          <w:sz w:val="32"/>
          <w:szCs w:val="32"/>
        </w:rPr>
      </w:pPr>
      <w:r w:rsidRPr="008577A4">
        <w:rPr>
          <w:rFonts w:asciiTheme="majorHAnsi" w:hAnsiTheme="majorHAnsi" w:cstheme="majorHAnsi"/>
          <w:b/>
          <w:sz w:val="32"/>
          <w:szCs w:val="32"/>
        </w:rPr>
        <w:t xml:space="preserve">Charles West </w:t>
      </w:r>
      <w:proofErr w:type="spellStart"/>
      <w:r w:rsidRPr="008577A4">
        <w:rPr>
          <w:rFonts w:asciiTheme="majorHAnsi" w:hAnsiTheme="majorHAnsi" w:cstheme="majorHAnsi"/>
          <w:b/>
          <w:sz w:val="32"/>
          <w:szCs w:val="32"/>
        </w:rPr>
        <w:t>Churchman</w:t>
      </w:r>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5454"/>
      </w:tblGrid>
      <w:tr w:rsidR="00423930" w:rsidTr="00CB43C0">
        <w:tc>
          <w:tcPr>
            <w:tcW w:w="3595" w:type="dxa"/>
          </w:tcPr>
          <w:p w:rsidR="00423930" w:rsidRDefault="00423930" w:rsidP="00CB43C0">
            <w:pPr>
              <w:rPr>
                <w:rFonts w:asciiTheme="majorHAnsi" w:hAnsiTheme="majorHAnsi" w:cstheme="majorHAnsi"/>
                <w:b/>
                <w:sz w:val="32"/>
                <w:szCs w:val="32"/>
              </w:rPr>
            </w:pPr>
          </w:p>
          <w:p w:rsidR="00423930" w:rsidRDefault="00423930" w:rsidP="00CB43C0">
            <w:pPr>
              <w:rPr>
                <w:rFonts w:asciiTheme="majorHAnsi" w:hAnsiTheme="majorHAnsi" w:cstheme="majorHAnsi"/>
                <w:b/>
                <w:sz w:val="32"/>
                <w:szCs w:val="32"/>
              </w:rPr>
            </w:pPr>
            <w:r>
              <w:rPr>
                <w:noProof/>
                <w:lang w:eastAsia="es-ES"/>
              </w:rPr>
              <w:drawing>
                <wp:inline distT="0" distB="0" distL="0" distR="0" wp14:anchorId="2A72CF78" wp14:editId="118E0AD5">
                  <wp:extent cx="2139950" cy="2281555"/>
                  <wp:effectExtent l="76200" t="76200" r="127000" b="137795"/>
                  <wp:docPr id="1" name="Imagen 1" descr="https://inveoperaciones.files.wordpress.com/2012/05/io-721.jpg?w=225&amp;h=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veoperaciones.files.wordpress.com/2012/05/io-721.jpg?w=225&amp;h=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950" cy="2281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3930" w:rsidRPr="00CA01B8" w:rsidRDefault="00423930" w:rsidP="00CB43C0">
            <w:pPr>
              <w:jc w:val="center"/>
              <w:rPr>
                <w:rFonts w:asciiTheme="majorHAnsi" w:hAnsiTheme="majorHAnsi" w:cstheme="majorHAnsi"/>
                <w:b/>
                <w:i/>
                <w:sz w:val="32"/>
                <w:szCs w:val="32"/>
              </w:rPr>
            </w:pPr>
            <w:r w:rsidRPr="00CA01B8">
              <w:rPr>
                <w:i/>
              </w:rPr>
              <w:t xml:space="preserve">Charles West </w:t>
            </w:r>
            <w:proofErr w:type="spellStart"/>
            <w:r w:rsidRPr="00CA01B8">
              <w:rPr>
                <w:i/>
              </w:rPr>
              <w:t>Churchman</w:t>
            </w:r>
            <w:proofErr w:type="spellEnd"/>
          </w:p>
        </w:tc>
        <w:tc>
          <w:tcPr>
            <w:tcW w:w="5755" w:type="dxa"/>
          </w:tcPr>
          <w:p w:rsidR="00423930" w:rsidRPr="008577A4" w:rsidRDefault="00423930" w:rsidP="00CB43C0">
            <w:pPr>
              <w:spacing w:before="100" w:beforeAutospacing="1" w:after="100" w:afterAutospacing="1"/>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Nació en Filadelfia, Pennsylvania el 29 de agosto de 1913. Es considerado como uno de los filósofos más importantes del movimiento de los sistemas en su época. Uno de los fundadores en el campo de la investigación de la teoría de sistemas, así como de la investigación de operaciones y ciencias administrativas. Representa el raro caso del pionero que nunca permitió ser influenciado por sus colegas.</w:t>
            </w:r>
          </w:p>
          <w:p w:rsidR="00423930" w:rsidRDefault="00423930" w:rsidP="00CB43C0">
            <w:pPr>
              <w:spacing w:before="100" w:beforeAutospacing="1" w:after="100" w:afterAutospacing="1"/>
              <w:jc w:val="both"/>
              <w:rPr>
                <w:rFonts w:asciiTheme="majorHAnsi" w:hAnsiTheme="majorHAnsi" w:cstheme="majorHAnsi"/>
                <w:b/>
                <w:sz w:val="32"/>
                <w:szCs w:val="32"/>
              </w:rPr>
            </w:pPr>
            <w:r w:rsidRPr="008577A4">
              <w:rPr>
                <w:rFonts w:eastAsia="Times New Roman" w:cstheme="minorHAnsi"/>
                <w:color w:val="000000" w:themeColor="text1"/>
                <w:szCs w:val="24"/>
                <w:lang w:eastAsia="es-ES"/>
              </w:rPr>
              <w:t>Estudió filosofía en la Universidad de Pennsylvania, en donde fue admitido en la fraternidad llamada</w:t>
            </w:r>
            <w:r w:rsidRPr="008577A4">
              <w:rPr>
                <w:rFonts w:eastAsia="Times New Roman" w:cstheme="minorHAnsi"/>
                <w:b/>
                <w:bCs/>
                <w:color w:val="000000" w:themeColor="text1"/>
                <w:szCs w:val="24"/>
                <w:lang w:eastAsia="es-ES"/>
              </w:rPr>
              <w:t xml:space="preserve"> Zeta Psi</w:t>
            </w:r>
            <w:r w:rsidRPr="008577A4">
              <w:rPr>
                <w:rFonts w:eastAsia="Times New Roman" w:cstheme="minorHAnsi"/>
                <w:color w:val="000000" w:themeColor="text1"/>
                <w:szCs w:val="24"/>
                <w:lang w:eastAsia="es-ES"/>
              </w:rPr>
              <w:t xml:space="preserve">. Obtuvo su grado de maestría en 1936 y el doctorado en 1938. Todo ello en filosofía. En 1945 ocupó la presidencia del Departamento de Filosofía de esa universidad. En 1951 se mudó a Cleveland, Ohio, trabajó como profesor de administración de casos en ingeniería en el Instituto Tecnológico de Casos. También colaboró en la Universidad de </w:t>
            </w:r>
            <w:proofErr w:type="spellStart"/>
            <w:r w:rsidRPr="008577A4">
              <w:rPr>
                <w:rFonts w:eastAsia="Times New Roman" w:cstheme="minorHAnsi"/>
                <w:color w:val="000000" w:themeColor="text1"/>
                <w:szCs w:val="24"/>
                <w:lang w:eastAsia="es-ES"/>
              </w:rPr>
              <w:t>Californía</w:t>
            </w:r>
            <w:proofErr w:type="spellEnd"/>
            <w:r w:rsidRPr="008577A4">
              <w:rPr>
                <w:rFonts w:eastAsia="Times New Roman" w:cstheme="minorHAnsi"/>
                <w:color w:val="000000" w:themeColor="text1"/>
                <w:szCs w:val="24"/>
                <w:lang w:eastAsia="es-ES"/>
              </w:rPr>
              <w:t xml:space="preserve"> en Berkeley y fungió como primer editor en jefe de la revista </w:t>
            </w:r>
            <w:r w:rsidRPr="008577A4">
              <w:rPr>
                <w:rFonts w:eastAsia="Times New Roman" w:cstheme="minorHAnsi"/>
                <w:b/>
                <w:bCs/>
                <w:color w:val="000000" w:themeColor="text1"/>
                <w:szCs w:val="24"/>
                <w:lang w:eastAsia="es-ES"/>
              </w:rPr>
              <w:t>Ciencia de la administración</w:t>
            </w:r>
            <w:r w:rsidRPr="008577A4">
              <w:rPr>
                <w:rFonts w:eastAsia="Times New Roman" w:cstheme="minorHAnsi"/>
                <w:color w:val="000000" w:themeColor="text1"/>
                <w:szCs w:val="24"/>
                <w:lang w:eastAsia="es-ES"/>
              </w:rPr>
              <w:t xml:space="preserve"> en 1954.</w:t>
            </w:r>
          </w:p>
        </w:tc>
      </w:tr>
    </w:tbl>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bookmarkStart w:id="0" w:name="_GoBack"/>
      <w:bookmarkEnd w:id="0"/>
      <w:r w:rsidRPr="008577A4">
        <w:rPr>
          <w:rFonts w:eastAsia="Times New Roman" w:cstheme="minorHAnsi"/>
          <w:color w:val="000000" w:themeColor="text1"/>
          <w:szCs w:val="24"/>
          <w:lang w:eastAsia="es-ES"/>
        </w:rPr>
        <w:t xml:space="preserve">En 1989 fue electo presidente de la sociedad internacional para la ciencia de los Sistemas. su trabajo fue altamente reconocido y gratificado por tres doctorados honorarios dados por la Universidad de Washington en St. Louis en 1975, La Universidad de </w:t>
      </w:r>
      <w:proofErr w:type="spellStart"/>
      <w:r w:rsidRPr="008577A4">
        <w:rPr>
          <w:rFonts w:eastAsia="Times New Roman" w:cstheme="minorHAnsi"/>
          <w:color w:val="000000" w:themeColor="text1"/>
          <w:szCs w:val="24"/>
          <w:lang w:eastAsia="es-ES"/>
        </w:rPr>
        <w:t>Lund</w:t>
      </w:r>
      <w:proofErr w:type="spellEnd"/>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suecia</w:t>
      </w:r>
      <w:proofErr w:type="spellEnd"/>
      <w:r w:rsidRPr="008577A4">
        <w:rPr>
          <w:rFonts w:eastAsia="Times New Roman" w:cstheme="minorHAnsi"/>
          <w:color w:val="000000" w:themeColor="text1"/>
          <w:szCs w:val="24"/>
          <w:lang w:eastAsia="es-ES"/>
        </w:rPr>
        <w:t xml:space="preserve"> 1984, y la Universidad Umea, Suecia 1986.</w:t>
      </w:r>
    </w:p>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Uno de los filósofos más importantes en el enfoque de sistemas. Padre fundador de los sistemas de enfoque, así como los campos de la investigación de operaciones y gestión de la ciencia.</w:t>
      </w:r>
    </w:p>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proofErr w:type="spellStart"/>
      <w:r w:rsidRPr="008577A4">
        <w:rPr>
          <w:rFonts w:eastAsia="Times New Roman" w:cstheme="minorHAnsi"/>
          <w:color w:val="000000" w:themeColor="text1"/>
          <w:szCs w:val="24"/>
          <w:lang w:eastAsia="es-ES"/>
        </w:rPr>
        <w:t>Churchman</w:t>
      </w:r>
      <w:proofErr w:type="spellEnd"/>
      <w:r w:rsidRPr="008577A4">
        <w:rPr>
          <w:rFonts w:eastAsia="Times New Roman" w:cstheme="minorHAnsi"/>
          <w:color w:val="000000" w:themeColor="text1"/>
          <w:szCs w:val="24"/>
          <w:lang w:eastAsia="es-ES"/>
        </w:rPr>
        <w:t xml:space="preserve"> se hizo internacionalmente reconocido por su concepto entonces radical de la incorporación de valores éticos en los sistemas operativos. Hizo importantes contribuciones en los campos de la gestión de la ciencia, la investigación de operaciones y la teoría de sistemas. Durante una carrera que abarca seis décadas, </w:t>
      </w:r>
      <w:proofErr w:type="spellStart"/>
      <w:r w:rsidRPr="008577A4">
        <w:rPr>
          <w:rFonts w:eastAsia="Times New Roman" w:cstheme="minorHAnsi"/>
          <w:color w:val="000000" w:themeColor="text1"/>
          <w:szCs w:val="24"/>
          <w:lang w:eastAsia="es-ES"/>
        </w:rPr>
        <w:t>Chruchman</w:t>
      </w:r>
      <w:proofErr w:type="spellEnd"/>
      <w:r w:rsidRPr="008577A4">
        <w:rPr>
          <w:rFonts w:eastAsia="Times New Roman" w:cstheme="minorHAnsi"/>
          <w:color w:val="000000" w:themeColor="text1"/>
          <w:szCs w:val="24"/>
          <w:lang w:eastAsia="es-ES"/>
        </w:rPr>
        <w:t xml:space="preserve"> investigó una amplia gama de temas como: contabilidad, investigación y gestión del desarrollo, la planificación urbana, la educación, la salud mental, la exploración espacial, y la paz y los conflictos. Era un miembro activo de la red de fanáticos que se reunieron para fundar la O campo después de la Segunda Guerra Mundial. Como muchos de los otros fundadores, se había aplicado o técnicas durante la guerra en su caso como un estadístico en el </w:t>
      </w:r>
      <w:proofErr w:type="spellStart"/>
      <w:r w:rsidRPr="008577A4">
        <w:rPr>
          <w:rFonts w:eastAsia="Times New Roman" w:cstheme="minorHAnsi"/>
          <w:color w:val="000000" w:themeColor="text1"/>
          <w:szCs w:val="24"/>
          <w:lang w:eastAsia="es-ES"/>
        </w:rPr>
        <w:t>Frankford</w:t>
      </w:r>
      <w:proofErr w:type="spellEnd"/>
      <w:r w:rsidRPr="008577A4">
        <w:rPr>
          <w:rFonts w:eastAsia="Times New Roman" w:cstheme="minorHAnsi"/>
          <w:color w:val="000000" w:themeColor="text1"/>
          <w:szCs w:val="24"/>
          <w:lang w:eastAsia="es-ES"/>
        </w:rPr>
        <w:t xml:space="preserve"> Arsenal en Filadelfia, donde desarrolló métodos para probar munición para armas pequeñas y detonadores. Después de la guerra se convirtió en profesor de ingeniería en la administración Case </w:t>
      </w:r>
      <w:proofErr w:type="spellStart"/>
      <w:r w:rsidRPr="008577A4">
        <w:rPr>
          <w:rFonts w:eastAsia="Times New Roman" w:cstheme="minorHAnsi"/>
          <w:color w:val="000000" w:themeColor="text1"/>
          <w:szCs w:val="24"/>
          <w:lang w:eastAsia="es-ES"/>
        </w:rPr>
        <w:t>Institute</w:t>
      </w:r>
      <w:proofErr w:type="spellEnd"/>
      <w:r w:rsidRPr="008577A4">
        <w:rPr>
          <w:rFonts w:eastAsia="Times New Roman" w:cstheme="minorHAnsi"/>
          <w:color w:val="000000" w:themeColor="text1"/>
          <w:szCs w:val="24"/>
          <w:lang w:eastAsia="es-ES"/>
        </w:rPr>
        <w:t xml:space="preserve"> of </w:t>
      </w:r>
      <w:proofErr w:type="spellStart"/>
      <w:r w:rsidRPr="008577A4">
        <w:rPr>
          <w:rFonts w:eastAsia="Times New Roman" w:cstheme="minorHAnsi"/>
          <w:color w:val="000000" w:themeColor="text1"/>
          <w:szCs w:val="24"/>
          <w:lang w:eastAsia="es-ES"/>
        </w:rPr>
        <w:t>Technology</w:t>
      </w:r>
      <w:proofErr w:type="spellEnd"/>
      <w:r w:rsidRPr="008577A4">
        <w:rPr>
          <w:rFonts w:eastAsia="Times New Roman" w:cstheme="minorHAnsi"/>
          <w:color w:val="000000" w:themeColor="text1"/>
          <w:szCs w:val="24"/>
          <w:lang w:eastAsia="es-ES"/>
        </w:rPr>
        <w:t xml:space="preserve">. Participó en las reuniones fundacionales de ambas ORSA y TIMS. E incluso </w:t>
      </w:r>
      <w:proofErr w:type="spellStart"/>
      <w:r w:rsidRPr="008577A4">
        <w:rPr>
          <w:rFonts w:eastAsia="Times New Roman" w:cstheme="minorHAnsi"/>
          <w:color w:val="000000" w:themeColor="text1"/>
          <w:szCs w:val="24"/>
          <w:lang w:eastAsia="es-ES"/>
        </w:rPr>
        <w:t>co</w:t>
      </w:r>
      <w:proofErr w:type="spellEnd"/>
      <w:r w:rsidRPr="008577A4">
        <w:rPr>
          <w:rFonts w:eastAsia="Times New Roman" w:cstheme="minorHAnsi"/>
          <w:color w:val="000000" w:themeColor="text1"/>
          <w:szCs w:val="24"/>
          <w:lang w:eastAsia="es-ES"/>
        </w:rPr>
        <w:t xml:space="preserve">-autor (con R. </w:t>
      </w:r>
      <w:proofErr w:type="spellStart"/>
      <w:r w:rsidRPr="008577A4">
        <w:rPr>
          <w:rFonts w:eastAsia="Times New Roman" w:cstheme="minorHAnsi"/>
          <w:color w:val="000000" w:themeColor="text1"/>
          <w:szCs w:val="24"/>
          <w:lang w:eastAsia="es-ES"/>
        </w:rPr>
        <w:t>AKoff</w:t>
      </w:r>
      <w:proofErr w:type="spellEnd"/>
      <w:r w:rsidRPr="008577A4">
        <w:rPr>
          <w:rFonts w:eastAsia="Times New Roman" w:cstheme="minorHAnsi"/>
          <w:color w:val="000000" w:themeColor="text1"/>
          <w:szCs w:val="24"/>
          <w:lang w:eastAsia="es-ES"/>
        </w:rPr>
        <w:t xml:space="preserve"> y E. </w:t>
      </w:r>
      <w:proofErr w:type="spellStart"/>
      <w:r w:rsidRPr="008577A4">
        <w:rPr>
          <w:rFonts w:eastAsia="Times New Roman" w:cstheme="minorHAnsi"/>
          <w:color w:val="000000" w:themeColor="text1"/>
          <w:szCs w:val="24"/>
          <w:lang w:eastAsia="es-ES"/>
        </w:rPr>
        <w:t>Arnoff</w:t>
      </w:r>
      <w:proofErr w:type="spellEnd"/>
      <w:r w:rsidRPr="008577A4">
        <w:rPr>
          <w:rFonts w:eastAsia="Times New Roman" w:cstheme="minorHAnsi"/>
          <w:color w:val="000000" w:themeColor="text1"/>
          <w:szCs w:val="24"/>
          <w:lang w:eastAsia="es-ES"/>
        </w:rPr>
        <w:t>) Introducción a la Investigación de Operaciones, uno de los primeros libros de texto del tema. En 1945, en Pennsylvania, fue elegido Presidente del Departamento de Filosofía.  Era el editor en jefe de la Filosofía de la Ciencia cuando comenzó Gestión de la Ciencia y permaneció así durante la mayor parte de su mandato.</w:t>
      </w:r>
    </w:p>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 xml:space="preserve">Estudió filosofía en la Universidad de Pensilvania, donde fue admitido a la fraternidad “Zeta Psi”. Obtuvo una licenciatura en 1935, una maestría en 1936 y un doctorado en filosofía en 1938, su tesis de doctorado </w:t>
      </w:r>
      <w:r w:rsidRPr="008577A4">
        <w:rPr>
          <w:rFonts w:eastAsia="Times New Roman" w:cstheme="minorHAnsi"/>
          <w:color w:val="000000" w:themeColor="text1"/>
          <w:szCs w:val="24"/>
          <w:lang w:eastAsia="es-ES"/>
        </w:rPr>
        <w:lastRenderedPageBreak/>
        <w:t>se llamó “Hacia una lógica general de las proposiciones” (todo acerca de filosofía).Uno de sus maestros fue Edgar A. Singer, quien había sido un estudiante de Harvard del filósofo y psicólogo William James.</w:t>
      </w:r>
    </w:p>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 xml:space="preserve">Antes de terminar su tesis doctoral, en 1937, se convirtió en instructor de Filosofía, también en la Universidad de Pennsylvania. Al finalizar sus estudios, fue nombrado profesor asistente en la Universidad. Durante la Segunda Guerra Mundial, </w:t>
      </w:r>
      <w:proofErr w:type="spellStart"/>
      <w:r w:rsidRPr="008577A4">
        <w:rPr>
          <w:rFonts w:eastAsia="Times New Roman" w:cstheme="minorHAnsi"/>
          <w:color w:val="000000" w:themeColor="text1"/>
          <w:szCs w:val="24"/>
          <w:lang w:eastAsia="es-ES"/>
        </w:rPr>
        <w:t>Churchman</w:t>
      </w:r>
      <w:proofErr w:type="spellEnd"/>
      <w:r w:rsidRPr="008577A4">
        <w:rPr>
          <w:rFonts w:eastAsia="Times New Roman" w:cstheme="minorHAnsi"/>
          <w:color w:val="000000" w:themeColor="text1"/>
          <w:szCs w:val="24"/>
          <w:lang w:eastAsia="es-ES"/>
        </w:rPr>
        <w:t xml:space="preserve"> se dirigió la sección de matemáticas del Laboratorio de Artillería EE.UU. en el Arsenal de </w:t>
      </w:r>
      <w:proofErr w:type="spellStart"/>
      <w:r w:rsidRPr="008577A4">
        <w:rPr>
          <w:rFonts w:eastAsia="Times New Roman" w:cstheme="minorHAnsi"/>
          <w:color w:val="000000" w:themeColor="text1"/>
          <w:szCs w:val="24"/>
          <w:lang w:eastAsia="es-ES"/>
        </w:rPr>
        <w:t>Frankford</w:t>
      </w:r>
      <w:proofErr w:type="spellEnd"/>
      <w:r w:rsidRPr="008577A4">
        <w:rPr>
          <w:rFonts w:eastAsia="Times New Roman" w:cstheme="minorHAnsi"/>
          <w:color w:val="000000" w:themeColor="text1"/>
          <w:szCs w:val="24"/>
          <w:lang w:eastAsia="es-ES"/>
        </w:rPr>
        <w:t xml:space="preserve"> en Filadelfia e ideó una forma de probar munición para armas pequeñas y detonadores basado en los métodos estadísticos de bioensayo.</w:t>
      </w:r>
    </w:p>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 xml:space="preserve">En 1951, se trasladó a la Case </w:t>
      </w:r>
      <w:proofErr w:type="spellStart"/>
      <w:r w:rsidRPr="008577A4">
        <w:rPr>
          <w:rFonts w:eastAsia="Times New Roman" w:cstheme="minorHAnsi"/>
          <w:color w:val="000000" w:themeColor="text1"/>
          <w:szCs w:val="24"/>
          <w:lang w:eastAsia="es-ES"/>
        </w:rPr>
        <w:t>Institute</w:t>
      </w:r>
      <w:proofErr w:type="spellEnd"/>
      <w:r w:rsidRPr="008577A4">
        <w:rPr>
          <w:rFonts w:eastAsia="Times New Roman" w:cstheme="minorHAnsi"/>
          <w:color w:val="000000" w:themeColor="text1"/>
          <w:szCs w:val="24"/>
          <w:lang w:eastAsia="es-ES"/>
        </w:rPr>
        <w:t xml:space="preserve"> of </w:t>
      </w:r>
      <w:proofErr w:type="spellStart"/>
      <w:r w:rsidRPr="008577A4">
        <w:rPr>
          <w:rFonts w:eastAsia="Times New Roman" w:cstheme="minorHAnsi"/>
          <w:color w:val="000000" w:themeColor="text1"/>
          <w:szCs w:val="24"/>
          <w:lang w:eastAsia="es-ES"/>
        </w:rPr>
        <w:t>Technology</w:t>
      </w:r>
      <w:proofErr w:type="spellEnd"/>
      <w:r w:rsidRPr="008577A4">
        <w:rPr>
          <w:rFonts w:eastAsia="Times New Roman" w:cstheme="minorHAnsi"/>
          <w:color w:val="000000" w:themeColor="text1"/>
          <w:szCs w:val="24"/>
          <w:lang w:eastAsia="es-ES"/>
        </w:rPr>
        <w:t xml:space="preserve"> en Cleveland, Ohio, y hasta 1957 fue profesor de Administración de Ingeniería de la Case. En 1957, se unió a la facultad de la Universidad de California en Berkeley y se quedó allí como profesor emérito tras su jubilación.</w:t>
      </w:r>
    </w:p>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b/>
          <w:bCs/>
          <w:color w:val="000000" w:themeColor="text1"/>
          <w:szCs w:val="24"/>
          <w:lang w:eastAsia="es-ES"/>
        </w:rPr>
        <w:t>OBRAS Y PUBLICACIONES</w:t>
      </w:r>
      <w:r w:rsidRPr="008577A4">
        <w:rPr>
          <w:rFonts w:eastAsia="Times New Roman" w:cstheme="minorHAnsi"/>
          <w:color w:val="000000" w:themeColor="text1"/>
          <w:szCs w:val="24"/>
          <w:lang w:eastAsia="es-ES"/>
        </w:rPr>
        <w:br/>
        <w:t>Escribió unos 15 libros y editó otros 9 libros:</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1938, </w:t>
      </w:r>
      <w:r w:rsidRPr="008577A4">
        <w:rPr>
          <w:rFonts w:eastAsia="Times New Roman" w:cstheme="minorHAnsi"/>
          <w:i/>
          <w:iCs/>
          <w:color w:val="000000" w:themeColor="text1"/>
          <w:szCs w:val="24"/>
          <w:lang w:eastAsia="es-ES"/>
        </w:rPr>
        <w:t>Hacia una lógica general de </w:t>
      </w:r>
      <w:r w:rsidRPr="008577A4">
        <w:rPr>
          <w:rFonts w:eastAsia="Times New Roman" w:cstheme="minorHAnsi"/>
          <w:color w:val="000000" w:themeColor="text1"/>
          <w:szCs w:val="24"/>
          <w:lang w:eastAsia="es-ES"/>
        </w:rPr>
        <w:t>Proposiciones, </w:t>
      </w:r>
      <w:proofErr w:type="spellStart"/>
      <w:r w:rsidRPr="008577A4">
        <w:rPr>
          <w:rFonts w:eastAsia="Times New Roman" w:cstheme="minorHAnsi"/>
          <w:color w:val="000000" w:themeColor="text1"/>
          <w:szCs w:val="24"/>
          <w:lang w:eastAsia="es-ES"/>
        </w:rPr>
        <w:t>Ph.D</w:t>
      </w:r>
      <w:proofErr w:type="spellEnd"/>
      <w:r w:rsidRPr="008577A4">
        <w:rPr>
          <w:rFonts w:eastAsia="Times New Roman" w:cstheme="minorHAnsi"/>
          <w:color w:val="000000" w:themeColor="text1"/>
          <w:szCs w:val="24"/>
          <w:lang w:eastAsia="es-ES"/>
        </w:rPr>
        <w:t>. Disertación.</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1940, </w:t>
      </w:r>
      <w:r w:rsidRPr="008577A4">
        <w:rPr>
          <w:rFonts w:eastAsia="Times New Roman" w:cstheme="minorHAnsi"/>
          <w:i/>
          <w:iCs/>
          <w:color w:val="000000" w:themeColor="text1"/>
          <w:szCs w:val="24"/>
          <w:lang w:eastAsia="es-ES"/>
        </w:rPr>
        <w:t>elementos de la lógica y la ciencia formal</w:t>
      </w:r>
      <w:r w:rsidRPr="008577A4">
        <w:rPr>
          <w:rFonts w:eastAsia="Times New Roman" w:cstheme="minorHAnsi"/>
          <w:color w:val="000000" w:themeColor="text1"/>
          <w:szCs w:val="24"/>
          <w:lang w:eastAsia="es-ES"/>
        </w:rPr>
        <w:t xml:space="preserve">, JB </w:t>
      </w:r>
      <w:proofErr w:type="spellStart"/>
      <w:r w:rsidRPr="008577A4">
        <w:rPr>
          <w:rFonts w:eastAsia="Times New Roman" w:cstheme="minorHAnsi"/>
          <w:color w:val="000000" w:themeColor="text1"/>
          <w:szCs w:val="24"/>
          <w:lang w:eastAsia="es-ES"/>
        </w:rPr>
        <w:t>Lippincott</w:t>
      </w:r>
      <w:proofErr w:type="spellEnd"/>
      <w:r w:rsidRPr="008577A4">
        <w:rPr>
          <w:rFonts w:eastAsia="Times New Roman" w:cstheme="minorHAnsi"/>
          <w:color w:val="000000" w:themeColor="text1"/>
          <w:szCs w:val="24"/>
          <w:lang w:eastAsia="es-ES"/>
        </w:rPr>
        <w:t xml:space="preserve"> Co., Nueva York.</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1940, </w:t>
      </w:r>
      <w:r w:rsidRPr="008577A4">
        <w:rPr>
          <w:rFonts w:eastAsia="Times New Roman" w:cstheme="minorHAnsi"/>
          <w:i/>
          <w:iCs/>
          <w:color w:val="000000" w:themeColor="text1"/>
          <w:szCs w:val="24"/>
          <w:lang w:eastAsia="es-ES"/>
        </w:rPr>
        <w:t>Euclides Vindicado de cada mancha</w:t>
      </w:r>
      <w:r w:rsidRPr="008577A4">
        <w:rPr>
          <w:rFonts w:eastAsia="Times New Roman" w:cstheme="minorHAnsi"/>
          <w:color w:val="000000" w:themeColor="text1"/>
          <w:szCs w:val="24"/>
          <w:lang w:eastAsia="es-ES"/>
        </w:rPr>
        <w:t xml:space="preserve">, Traductor, </w:t>
      </w:r>
      <w:proofErr w:type="spellStart"/>
      <w:r w:rsidRPr="008577A4">
        <w:rPr>
          <w:rFonts w:eastAsia="Times New Roman" w:cstheme="minorHAnsi"/>
          <w:color w:val="000000" w:themeColor="text1"/>
          <w:szCs w:val="24"/>
          <w:lang w:eastAsia="es-ES"/>
        </w:rPr>
        <w:t>Saccheri</w:t>
      </w:r>
      <w:proofErr w:type="spellEnd"/>
      <w:r w:rsidRPr="008577A4">
        <w:rPr>
          <w:rFonts w:eastAsia="Times New Roman" w:cstheme="minorHAnsi"/>
          <w:color w:val="000000" w:themeColor="text1"/>
          <w:szCs w:val="24"/>
          <w:lang w:eastAsia="es-ES"/>
        </w:rPr>
        <w:t xml:space="preserve"> de.</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1946, </w:t>
      </w:r>
      <w:proofErr w:type="spellStart"/>
      <w:r w:rsidRPr="008577A4">
        <w:rPr>
          <w:rFonts w:eastAsia="Times New Roman" w:cstheme="minorHAnsi"/>
          <w:i/>
          <w:iCs/>
          <w:color w:val="000000" w:themeColor="text1"/>
          <w:szCs w:val="24"/>
          <w:lang w:eastAsia="es-ES"/>
        </w:rPr>
        <w:t>Psychologistics</w:t>
      </w:r>
      <w:proofErr w:type="spellEnd"/>
      <w:r w:rsidRPr="008577A4">
        <w:rPr>
          <w:rFonts w:eastAsia="Times New Roman" w:cstheme="minorHAnsi"/>
          <w:color w:val="000000" w:themeColor="text1"/>
          <w:szCs w:val="24"/>
          <w:lang w:eastAsia="es-ES"/>
        </w:rPr>
        <w:t xml:space="preserve">, con Russell L. </w:t>
      </w:r>
      <w:proofErr w:type="spellStart"/>
      <w:proofErr w:type="gramStart"/>
      <w:r w:rsidRPr="008577A4">
        <w:rPr>
          <w:rFonts w:eastAsia="Times New Roman" w:cstheme="minorHAnsi"/>
          <w:color w:val="000000" w:themeColor="text1"/>
          <w:szCs w:val="24"/>
          <w:lang w:eastAsia="es-ES"/>
        </w:rPr>
        <w:t>Ackoff</w:t>
      </w:r>
      <w:proofErr w:type="spellEnd"/>
      <w:r w:rsidRPr="008577A4">
        <w:rPr>
          <w:rFonts w:eastAsia="Times New Roman" w:cstheme="minorHAnsi"/>
          <w:color w:val="000000" w:themeColor="text1"/>
          <w:szCs w:val="24"/>
          <w:lang w:eastAsia="es-ES"/>
        </w:rPr>
        <w:t> .</w:t>
      </w:r>
      <w:proofErr w:type="gramEnd"/>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1948, </w:t>
      </w:r>
      <w:r w:rsidRPr="008577A4">
        <w:rPr>
          <w:rFonts w:eastAsia="Times New Roman" w:cstheme="minorHAnsi"/>
          <w:i/>
          <w:iCs/>
          <w:color w:val="000000" w:themeColor="text1"/>
          <w:szCs w:val="24"/>
          <w:lang w:eastAsia="es-ES"/>
        </w:rPr>
        <w:t>Teoría de la Inferencia Experimental</w:t>
      </w:r>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Macmillan</w:t>
      </w:r>
      <w:proofErr w:type="spellEnd"/>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Publishers</w:t>
      </w:r>
      <w:proofErr w:type="spellEnd"/>
      <w:r w:rsidRPr="008577A4">
        <w:rPr>
          <w:rFonts w:eastAsia="Times New Roman" w:cstheme="minorHAnsi"/>
          <w:color w:val="000000" w:themeColor="text1"/>
          <w:szCs w:val="24"/>
          <w:lang w:eastAsia="es-ES"/>
        </w:rPr>
        <w:t>, Nueva York.</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1950, </w:t>
      </w:r>
      <w:r w:rsidRPr="008577A4">
        <w:rPr>
          <w:rFonts w:eastAsia="Times New Roman" w:cstheme="minorHAnsi"/>
          <w:i/>
          <w:iCs/>
          <w:color w:val="000000" w:themeColor="text1"/>
          <w:szCs w:val="24"/>
          <w:lang w:eastAsia="es-ES"/>
        </w:rPr>
        <w:t>Métodos de Investigación: Introducción a la Filosofía y Método Científico</w:t>
      </w:r>
      <w:r w:rsidRPr="008577A4">
        <w:rPr>
          <w:rFonts w:eastAsia="Times New Roman" w:cstheme="minorHAnsi"/>
          <w:color w:val="000000" w:themeColor="text1"/>
          <w:szCs w:val="24"/>
          <w:lang w:eastAsia="es-ES"/>
        </w:rPr>
        <w:t xml:space="preserve">, con Russell L. </w:t>
      </w:r>
      <w:proofErr w:type="spellStart"/>
      <w:r w:rsidRPr="008577A4">
        <w:rPr>
          <w:rFonts w:eastAsia="Times New Roman" w:cstheme="minorHAnsi"/>
          <w:color w:val="000000" w:themeColor="text1"/>
          <w:szCs w:val="24"/>
          <w:lang w:eastAsia="es-ES"/>
        </w:rPr>
        <w:t>Ackoff</w:t>
      </w:r>
      <w:proofErr w:type="spellEnd"/>
      <w:r w:rsidRPr="008577A4">
        <w:rPr>
          <w:rFonts w:eastAsia="Times New Roman" w:cstheme="minorHAnsi"/>
          <w:color w:val="000000" w:themeColor="text1"/>
          <w:szCs w:val="24"/>
          <w:lang w:eastAsia="es-ES"/>
        </w:rPr>
        <w:t>, Publicaciones Educativas, St. Louis, Missouri, Missouri.</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1956, </w:t>
      </w:r>
      <w:r w:rsidRPr="008577A4">
        <w:rPr>
          <w:rFonts w:eastAsia="Times New Roman" w:cstheme="minorHAnsi"/>
          <w:i/>
          <w:iCs/>
          <w:color w:val="000000" w:themeColor="text1"/>
          <w:szCs w:val="24"/>
          <w:lang w:eastAsia="es-ES"/>
        </w:rPr>
        <w:t>los costos, utilidades y Valores, Secciones I y </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1957, </w:t>
      </w:r>
      <w:r w:rsidRPr="008577A4">
        <w:rPr>
          <w:rFonts w:eastAsia="Times New Roman" w:cstheme="minorHAnsi"/>
          <w:i/>
          <w:iCs/>
          <w:color w:val="000000" w:themeColor="text1"/>
          <w:szCs w:val="24"/>
          <w:lang w:eastAsia="es-ES"/>
        </w:rPr>
        <w:t>Introducción a la Investigación de Operaciones</w:t>
      </w:r>
      <w:r w:rsidRPr="008577A4">
        <w:rPr>
          <w:rFonts w:eastAsia="Times New Roman" w:cstheme="minorHAnsi"/>
          <w:color w:val="000000" w:themeColor="text1"/>
          <w:szCs w:val="24"/>
          <w:lang w:eastAsia="es-ES"/>
        </w:rPr>
        <w:t xml:space="preserve">, con Russell L. </w:t>
      </w:r>
      <w:proofErr w:type="spellStart"/>
      <w:r w:rsidRPr="008577A4">
        <w:rPr>
          <w:rFonts w:eastAsia="Times New Roman" w:cstheme="minorHAnsi"/>
          <w:color w:val="000000" w:themeColor="text1"/>
          <w:szCs w:val="24"/>
          <w:lang w:eastAsia="es-ES"/>
        </w:rPr>
        <w:t>Ackoff</w:t>
      </w:r>
      <w:proofErr w:type="spellEnd"/>
      <w:r w:rsidRPr="008577A4">
        <w:rPr>
          <w:rFonts w:eastAsia="Times New Roman" w:cstheme="minorHAnsi"/>
          <w:color w:val="000000" w:themeColor="text1"/>
          <w:szCs w:val="24"/>
          <w:lang w:eastAsia="es-ES"/>
        </w:rPr>
        <w:t xml:space="preserve"> y EL </w:t>
      </w:r>
      <w:proofErr w:type="spellStart"/>
      <w:r w:rsidRPr="008577A4">
        <w:rPr>
          <w:rFonts w:eastAsia="Times New Roman" w:cstheme="minorHAnsi"/>
          <w:color w:val="000000" w:themeColor="text1"/>
          <w:szCs w:val="24"/>
          <w:lang w:eastAsia="es-ES"/>
        </w:rPr>
        <w:t>Arnoff</w:t>
      </w:r>
      <w:proofErr w:type="spellEnd"/>
      <w:r w:rsidRPr="008577A4">
        <w:rPr>
          <w:rFonts w:eastAsia="Times New Roman" w:cstheme="minorHAnsi"/>
          <w:color w:val="000000" w:themeColor="text1"/>
          <w:szCs w:val="24"/>
          <w:lang w:eastAsia="es-ES"/>
        </w:rPr>
        <w:t xml:space="preserve">, J. </w:t>
      </w:r>
      <w:proofErr w:type="spellStart"/>
      <w:r w:rsidRPr="008577A4">
        <w:rPr>
          <w:rFonts w:eastAsia="Times New Roman" w:cstheme="minorHAnsi"/>
          <w:color w:val="000000" w:themeColor="text1"/>
          <w:szCs w:val="24"/>
          <w:lang w:eastAsia="es-ES"/>
        </w:rPr>
        <w:t>Wiley</w:t>
      </w:r>
      <w:proofErr w:type="spellEnd"/>
      <w:r w:rsidRPr="008577A4">
        <w:rPr>
          <w:rFonts w:eastAsia="Times New Roman" w:cstheme="minorHAnsi"/>
          <w:color w:val="000000" w:themeColor="text1"/>
          <w:szCs w:val="24"/>
          <w:lang w:eastAsia="es-ES"/>
        </w:rPr>
        <w:t xml:space="preserve"> and </w:t>
      </w:r>
      <w:proofErr w:type="spellStart"/>
      <w:r w:rsidRPr="008577A4">
        <w:rPr>
          <w:rFonts w:eastAsia="Times New Roman" w:cstheme="minorHAnsi"/>
          <w:color w:val="000000" w:themeColor="text1"/>
          <w:szCs w:val="24"/>
          <w:lang w:eastAsia="es-ES"/>
        </w:rPr>
        <w:t>Sons</w:t>
      </w:r>
      <w:proofErr w:type="spellEnd"/>
      <w:r w:rsidRPr="008577A4">
        <w:rPr>
          <w:rFonts w:eastAsia="Times New Roman" w:cstheme="minorHAnsi"/>
          <w:color w:val="000000" w:themeColor="text1"/>
          <w:szCs w:val="24"/>
          <w:lang w:eastAsia="es-ES"/>
        </w:rPr>
        <w:t>, Nueva York.</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1960, </w:t>
      </w:r>
      <w:r w:rsidRPr="008577A4">
        <w:rPr>
          <w:rFonts w:eastAsia="Times New Roman" w:cstheme="minorHAnsi"/>
          <w:i/>
          <w:iCs/>
          <w:color w:val="000000" w:themeColor="text1"/>
          <w:szCs w:val="24"/>
          <w:lang w:eastAsia="es-ES"/>
        </w:rPr>
        <w:t>Predicción y Decisión óptima</w:t>
      </w:r>
      <w:r w:rsidRPr="008577A4">
        <w:rPr>
          <w:rFonts w:eastAsia="Times New Roman" w:cstheme="minorHAnsi"/>
          <w:color w:val="000000" w:themeColor="text1"/>
          <w:szCs w:val="24"/>
          <w:lang w:eastAsia="es-ES"/>
        </w:rPr>
        <w:t xml:space="preserve">, Prentice Hall, </w:t>
      </w:r>
      <w:proofErr w:type="spellStart"/>
      <w:r w:rsidRPr="008577A4">
        <w:rPr>
          <w:rFonts w:eastAsia="Times New Roman" w:cstheme="minorHAnsi"/>
          <w:color w:val="000000" w:themeColor="text1"/>
          <w:szCs w:val="24"/>
          <w:lang w:eastAsia="es-ES"/>
        </w:rPr>
        <w:t>Englewood</w:t>
      </w:r>
      <w:proofErr w:type="spellEnd"/>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Cliffs</w:t>
      </w:r>
      <w:proofErr w:type="spellEnd"/>
      <w:r w:rsidRPr="008577A4">
        <w:rPr>
          <w:rFonts w:eastAsia="Times New Roman" w:cstheme="minorHAnsi"/>
          <w:color w:val="000000" w:themeColor="text1"/>
          <w:szCs w:val="24"/>
          <w:lang w:eastAsia="es-ES"/>
        </w:rPr>
        <w:t>, Nueva Jersey.</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1968, </w:t>
      </w:r>
      <w:r w:rsidRPr="008577A4">
        <w:rPr>
          <w:rFonts w:eastAsia="Times New Roman" w:cstheme="minorHAnsi"/>
          <w:i/>
          <w:iCs/>
          <w:color w:val="000000" w:themeColor="text1"/>
          <w:szCs w:val="24"/>
          <w:lang w:eastAsia="es-ES"/>
        </w:rPr>
        <w:t>desafío a la razón</w:t>
      </w:r>
      <w:r w:rsidRPr="008577A4">
        <w:rPr>
          <w:rFonts w:eastAsia="Times New Roman" w:cstheme="minorHAnsi"/>
          <w:color w:val="000000" w:themeColor="text1"/>
          <w:szCs w:val="24"/>
          <w:lang w:eastAsia="es-ES"/>
        </w:rPr>
        <w:t>, McGraw-Hill, Nueva York.</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1968, </w:t>
      </w:r>
      <w:r w:rsidRPr="008577A4">
        <w:rPr>
          <w:rFonts w:eastAsia="Times New Roman" w:cstheme="minorHAnsi"/>
          <w:i/>
          <w:iCs/>
          <w:color w:val="000000" w:themeColor="text1"/>
          <w:szCs w:val="24"/>
          <w:lang w:eastAsia="es-ES"/>
        </w:rPr>
        <w:t>El Enfoque de Sistemas</w:t>
      </w:r>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Delacorte</w:t>
      </w:r>
      <w:proofErr w:type="spellEnd"/>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Press</w:t>
      </w:r>
      <w:proofErr w:type="spellEnd"/>
      <w:r w:rsidRPr="008577A4">
        <w:rPr>
          <w:rFonts w:eastAsia="Times New Roman" w:cstheme="minorHAnsi"/>
          <w:color w:val="000000" w:themeColor="text1"/>
          <w:szCs w:val="24"/>
          <w:lang w:eastAsia="es-ES"/>
        </w:rPr>
        <w:t>, Nueva York.</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1971, </w:t>
      </w:r>
      <w:r w:rsidRPr="008577A4">
        <w:rPr>
          <w:rFonts w:eastAsia="Times New Roman" w:cstheme="minorHAnsi"/>
          <w:i/>
          <w:iCs/>
          <w:color w:val="000000" w:themeColor="text1"/>
          <w:szCs w:val="24"/>
          <w:lang w:eastAsia="es-ES"/>
        </w:rPr>
        <w:t>El Diseño de indagar Sistemas, conceptos básicos de sistemas y </w:t>
      </w:r>
      <w:r w:rsidRPr="008577A4">
        <w:rPr>
          <w:rFonts w:eastAsia="Times New Roman" w:cstheme="minorHAnsi"/>
          <w:color w:val="000000" w:themeColor="text1"/>
          <w:szCs w:val="24"/>
          <w:lang w:eastAsia="es-ES"/>
        </w:rPr>
        <w:t xml:space="preserve">organizaciones, Basic </w:t>
      </w:r>
      <w:proofErr w:type="spellStart"/>
      <w:r w:rsidRPr="008577A4">
        <w:rPr>
          <w:rFonts w:eastAsia="Times New Roman" w:cstheme="minorHAnsi"/>
          <w:color w:val="000000" w:themeColor="text1"/>
          <w:szCs w:val="24"/>
          <w:lang w:eastAsia="es-ES"/>
        </w:rPr>
        <w:t>Books</w:t>
      </w:r>
      <w:proofErr w:type="spellEnd"/>
      <w:r w:rsidRPr="008577A4">
        <w:rPr>
          <w:rFonts w:eastAsia="Times New Roman" w:cstheme="minorHAnsi"/>
          <w:color w:val="000000" w:themeColor="text1"/>
          <w:szCs w:val="24"/>
          <w:lang w:eastAsia="es-ES"/>
        </w:rPr>
        <w:t>, Nueva York.</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1975, </w:t>
      </w:r>
      <w:r w:rsidRPr="008577A4">
        <w:rPr>
          <w:rFonts w:eastAsia="Times New Roman" w:cstheme="minorHAnsi"/>
          <w:i/>
          <w:iCs/>
          <w:color w:val="000000" w:themeColor="text1"/>
          <w:szCs w:val="24"/>
          <w:lang w:eastAsia="es-ES"/>
        </w:rPr>
        <w:t>de pensamiento por Decisiones: deductivos Métodos Cuantitativos</w:t>
      </w:r>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Science</w:t>
      </w:r>
      <w:proofErr w:type="spellEnd"/>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Research</w:t>
      </w:r>
      <w:proofErr w:type="spellEnd"/>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Associates</w:t>
      </w:r>
      <w:proofErr w:type="spellEnd"/>
      <w:r w:rsidRPr="008577A4">
        <w:rPr>
          <w:rFonts w:eastAsia="Times New Roman" w:cstheme="minorHAnsi"/>
          <w:color w:val="000000" w:themeColor="text1"/>
          <w:szCs w:val="24"/>
          <w:lang w:eastAsia="es-ES"/>
        </w:rPr>
        <w:t>, Chicago, Illinois.</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1979, </w:t>
      </w:r>
      <w:r w:rsidRPr="008577A4">
        <w:rPr>
          <w:rFonts w:eastAsia="Times New Roman" w:cstheme="minorHAnsi"/>
          <w:i/>
          <w:iCs/>
          <w:color w:val="000000" w:themeColor="text1"/>
          <w:szCs w:val="24"/>
          <w:lang w:eastAsia="es-ES"/>
        </w:rPr>
        <w:t>El Enfoque de Sistemas y sus enemigos</w:t>
      </w:r>
      <w:r w:rsidRPr="008577A4">
        <w:rPr>
          <w:rFonts w:eastAsia="Times New Roman" w:cstheme="minorHAnsi"/>
          <w:color w:val="000000" w:themeColor="text1"/>
          <w:szCs w:val="24"/>
          <w:lang w:eastAsia="es-ES"/>
        </w:rPr>
        <w:t xml:space="preserve">, Basic </w:t>
      </w:r>
      <w:proofErr w:type="spellStart"/>
      <w:r w:rsidRPr="008577A4">
        <w:rPr>
          <w:rFonts w:eastAsia="Times New Roman" w:cstheme="minorHAnsi"/>
          <w:color w:val="000000" w:themeColor="text1"/>
          <w:szCs w:val="24"/>
          <w:lang w:eastAsia="es-ES"/>
        </w:rPr>
        <w:t>Books</w:t>
      </w:r>
      <w:proofErr w:type="spellEnd"/>
      <w:r w:rsidRPr="008577A4">
        <w:rPr>
          <w:rFonts w:eastAsia="Times New Roman" w:cstheme="minorHAnsi"/>
          <w:color w:val="000000" w:themeColor="text1"/>
          <w:szCs w:val="24"/>
          <w:lang w:eastAsia="es-ES"/>
        </w:rPr>
        <w:t>, Nueva York.</w:t>
      </w:r>
    </w:p>
    <w:p w:rsidR="00423930" w:rsidRPr="008577A4" w:rsidRDefault="00423930" w:rsidP="00423930">
      <w:pPr>
        <w:numPr>
          <w:ilvl w:val="0"/>
          <w:numId w:val="4"/>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1982, </w:t>
      </w:r>
      <w:r w:rsidRPr="008577A4">
        <w:rPr>
          <w:rFonts w:eastAsia="Times New Roman" w:cstheme="minorHAnsi"/>
          <w:i/>
          <w:iCs/>
          <w:color w:val="000000" w:themeColor="text1"/>
          <w:szCs w:val="24"/>
          <w:lang w:eastAsia="es-ES"/>
        </w:rPr>
        <w:t xml:space="preserve">Pensamiento y sabiduría; Las Conferencias </w:t>
      </w:r>
      <w:proofErr w:type="spellStart"/>
      <w:r w:rsidRPr="008577A4">
        <w:rPr>
          <w:rFonts w:eastAsia="Times New Roman" w:cstheme="minorHAnsi"/>
          <w:i/>
          <w:iCs/>
          <w:color w:val="000000" w:themeColor="text1"/>
          <w:szCs w:val="24"/>
          <w:lang w:eastAsia="es-ES"/>
        </w:rPr>
        <w:t>Gaither</w:t>
      </w:r>
      <w:proofErr w:type="spellEnd"/>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InterSystems</w:t>
      </w:r>
      <w:proofErr w:type="spellEnd"/>
      <w:r w:rsidRPr="008577A4">
        <w:rPr>
          <w:rFonts w:eastAsia="Times New Roman" w:cstheme="minorHAnsi"/>
          <w:color w:val="000000" w:themeColor="text1"/>
          <w:szCs w:val="24"/>
          <w:lang w:eastAsia="es-ES"/>
        </w:rPr>
        <w:t xml:space="preserve"> Publicaciones, </w:t>
      </w:r>
      <w:proofErr w:type="spellStart"/>
      <w:r w:rsidRPr="008577A4">
        <w:rPr>
          <w:rFonts w:eastAsia="Times New Roman" w:cstheme="minorHAnsi"/>
          <w:color w:val="000000" w:themeColor="text1"/>
          <w:szCs w:val="24"/>
          <w:lang w:eastAsia="es-ES"/>
        </w:rPr>
        <w:t>Seaside</w:t>
      </w:r>
      <w:proofErr w:type="spellEnd"/>
      <w:r w:rsidRPr="008577A4">
        <w:rPr>
          <w:rFonts w:eastAsia="Times New Roman" w:cstheme="minorHAnsi"/>
          <w:color w:val="000000" w:themeColor="text1"/>
          <w:szCs w:val="24"/>
          <w:lang w:eastAsia="es-ES"/>
        </w:rPr>
        <w:t>, California.</w:t>
      </w:r>
    </w:p>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 xml:space="preserve">Libros editados por </w:t>
      </w:r>
      <w:proofErr w:type="spellStart"/>
      <w:r w:rsidRPr="008577A4">
        <w:rPr>
          <w:rFonts w:eastAsia="Times New Roman" w:cstheme="minorHAnsi"/>
          <w:color w:val="000000" w:themeColor="text1"/>
          <w:szCs w:val="24"/>
          <w:lang w:eastAsia="es-ES"/>
        </w:rPr>
        <w:t>C.West</w:t>
      </w:r>
      <w:proofErr w:type="spellEnd"/>
      <w:r w:rsidRPr="008577A4">
        <w:rPr>
          <w:rFonts w:eastAsia="Times New Roman" w:cstheme="minorHAnsi"/>
          <w:color w:val="000000" w:themeColor="text1"/>
          <w:szCs w:val="24"/>
          <w:lang w:eastAsia="es-ES"/>
        </w:rPr>
        <w:t xml:space="preserve"> </w:t>
      </w:r>
      <w:proofErr w:type="spellStart"/>
      <w:r w:rsidRPr="008577A4">
        <w:rPr>
          <w:rFonts w:eastAsia="Times New Roman" w:cstheme="minorHAnsi"/>
          <w:color w:val="000000" w:themeColor="text1"/>
          <w:szCs w:val="24"/>
          <w:lang w:eastAsia="es-ES"/>
        </w:rPr>
        <w:t>Churchman</w:t>
      </w:r>
      <w:proofErr w:type="spellEnd"/>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1947, </w:t>
      </w:r>
      <w:r w:rsidRPr="008577A4">
        <w:rPr>
          <w:rFonts w:eastAsia="Times New Roman" w:cstheme="minorHAnsi"/>
          <w:i/>
          <w:iCs/>
          <w:color w:val="000000" w:themeColor="text1"/>
          <w:szCs w:val="24"/>
          <w:lang w:eastAsia="es-ES"/>
        </w:rPr>
        <w:t>Medición de interés de los consumidores</w:t>
      </w:r>
      <w:r w:rsidRPr="008577A4">
        <w:rPr>
          <w:rFonts w:eastAsia="Times New Roman" w:cstheme="minorHAnsi"/>
          <w:color w:val="000000" w:themeColor="text1"/>
          <w:szCs w:val="24"/>
          <w:lang w:eastAsia="es-ES"/>
        </w:rPr>
        <w:t xml:space="preserve">, ed. con Russell L. </w:t>
      </w:r>
      <w:proofErr w:type="spellStart"/>
      <w:r w:rsidRPr="008577A4">
        <w:rPr>
          <w:rFonts w:eastAsia="Times New Roman" w:cstheme="minorHAnsi"/>
          <w:color w:val="000000" w:themeColor="text1"/>
          <w:szCs w:val="24"/>
          <w:lang w:eastAsia="es-ES"/>
        </w:rPr>
        <w:t>Ackoff</w:t>
      </w:r>
      <w:proofErr w:type="spellEnd"/>
      <w:r w:rsidRPr="008577A4">
        <w:rPr>
          <w:rFonts w:eastAsia="Times New Roman" w:cstheme="minorHAnsi"/>
          <w:color w:val="000000" w:themeColor="text1"/>
          <w:szCs w:val="24"/>
          <w:lang w:eastAsia="es-ES"/>
        </w:rPr>
        <w:t>, y M. Cera.</w:t>
      </w:r>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1959, </w:t>
      </w:r>
      <w:r w:rsidRPr="008577A4">
        <w:rPr>
          <w:rFonts w:eastAsia="Times New Roman" w:cstheme="minorHAnsi"/>
          <w:i/>
          <w:iCs/>
          <w:color w:val="000000" w:themeColor="text1"/>
          <w:szCs w:val="24"/>
          <w:lang w:eastAsia="es-ES"/>
        </w:rPr>
        <w:t>de medición: Definiciones y teorías</w:t>
      </w:r>
      <w:r w:rsidRPr="008577A4">
        <w:rPr>
          <w:rFonts w:eastAsia="Times New Roman" w:cstheme="minorHAnsi"/>
          <w:color w:val="000000" w:themeColor="text1"/>
          <w:szCs w:val="24"/>
          <w:lang w:eastAsia="es-ES"/>
        </w:rPr>
        <w:t xml:space="preserve">, ed. con P. </w:t>
      </w:r>
      <w:proofErr w:type="spellStart"/>
      <w:r w:rsidRPr="008577A4">
        <w:rPr>
          <w:rFonts w:eastAsia="Times New Roman" w:cstheme="minorHAnsi"/>
          <w:color w:val="000000" w:themeColor="text1"/>
          <w:szCs w:val="24"/>
          <w:lang w:eastAsia="es-ES"/>
        </w:rPr>
        <w:t>Ratoosh</w:t>
      </w:r>
      <w:proofErr w:type="spellEnd"/>
      <w:r w:rsidRPr="008577A4">
        <w:rPr>
          <w:rFonts w:eastAsia="Times New Roman" w:cstheme="minorHAnsi"/>
          <w:color w:val="000000" w:themeColor="text1"/>
          <w:szCs w:val="24"/>
          <w:lang w:eastAsia="es-ES"/>
        </w:rPr>
        <w:t>.</w:t>
      </w:r>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1959, </w:t>
      </w:r>
      <w:r w:rsidRPr="008577A4">
        <w:rPr>
          <w:rFonts w:eastAsia="Times New Roman" w:cstheme="minorHAnsi"/>
          <w:i/>
          <w:iCs/>
          <w:color w:val="000000" w:themeColor="text1"/>
          <w:szCs w:val="24"/>
          <w:lang w:eastAsia="es-ES"/>
        </w:rPr>
        <w:t>La experiencia y la reflexión de Edgar A. Singer, Jr.</w:t>
      </w:r>
      <w:r w:rsidRPr="008577A4">
        <w:rPr>
          <w:rFonts w:eastAsia="Times New Roman" w:cstheme="minorHAnsi"/>
          <w:color w:val="000000" w:themeColor="text1"/>
          <w:szCs w:val="24"/>
          <w:lang w:eastAsia="es-ES"/>
        </w:rPr>
        <w:t>, ed.</w:t>
      </w:r>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1960, </w:t>
      </w:r>
      <w:r w:rsidRPr="008577A4">
        <w:rPr>
          <w:rFonts w:eastAsia="Times New Roman" w:cstheme="minorHAnsi"/>
          <w:i/>
          <w:iCs/>
          <w:color w:val="000000" w:themeColor="text1"/>
          <w:szCs w:val="24"/>
          <w:lang w:eastAsia="es-ES"/>
        </w:rPr>
        <w:t>Ciencias de la </w:t>
      </w:r>
      <w:r w:rsidRPr="008577A4">
        <w:rPr>
          <w:rFonts w:eastAsia="Times New Roman" w:cstheme="minorHAnsi"/>
          <w:color w:val="000000" w:themeColor="text1"/>
          <w:szCs w:val="24"/>
          <w:lang w:eastAsia="es-ES"/>
        </w:rPr>
        <w:t xml:space="preserve">Administración, ed. con M. </w:t>
      </w:r>
      <w:proofErr w:type="spellStart"/>
      <w:r w:rsidRPr="008577A4">
        <w:rPr>
          <w:rFonts w:eastAsia="Times New Roman" w:cstheme="minorHAnsi"/>
          <w:color w:val="000000" w:themeColor="text1"/>
          <w:szCs w:val="24"/>
          <w:lang w:eastAsia="es-ES"/>
        </w:rPr>
        <w:t>Verhulst</w:t>
      </w:r>
      <w:proofErr w:type="spellEnd"/>
      <w:r w:rsidRPr="008577A4">
        <w:rPr>
          <w:rFonts w:eastAsia="Times New Roman" w:cstheme="minorHAnsi"/>
          <w:color w:val="000000" w:themeColor="text1"/>
          <w:szCs w:val="24"/>
          <w:lang w:eastAsia="es-ES"/>
        </w:rPr>
        <w:t>.</w:t>
      </w:r>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1975, </w:t>
      </w:r>
      <w:r w:rsidRPr="008577A4">
        <w:rPr>
          <w:rFonts w:eastAsia="Times New Roman" w:cstheme="minorHAnsi"/>
          <w:i/>
          <w:iCs/>
          <w:color w:val="000000" w:themeColor="text1"/>
          <w:szCs w:val="24"/>
          <w:lang w:eastAsia="es-ES"/>
        </w:rPr>
        <w:t>Sistemas y de Gestión Anual 1975</w:t>
      </w:r>
      <w:r w:rsidRPr="008577A4">
        <w:rPr>
          <w:rFonts w:eastAsia="Times New Roman" w:cstheme="minorHAnsi"/>
          <w:color w:val="000000" w:themeColor="text1"/>
          <w:szCs w:val="24"/>
          <w:lang w:eastAsia="es-ES"/>
        </w:rPr>
        <w:t>, ed.</w:t>
      </w:r>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1976, </w:t>
      </w:r>
      <w:r w:rsidRPr="008577A4">
        <w:rPr>
          <w:rFonts w:eastAsia="Times New Roman" w:cstheme="minorHAnsi"/>
          <w:i/>
          <w:iCs/>
          <w:color w:val="000000" w:themeColor="text1"/>
          <w:szCs w:val="24"/>
          <w:lang w:eastAsia="es-ES"/>
        </w:rPr>
        <w:t>Métodos y Teorías de Diseño</w:t>
      </w:r>
      <w:r w:rsidRPr="008577A4">
        <w:rPr>
          <w:rFonts w:eastAsia="Times New Roman" w:cstheme="minorHAnsi"/>
          <w:color w:val="000000" w:themeColor="text1"/>
          <w:szCs w:val="24"/>
          <w:lang w:eastAsia="es-ES"/>
        </w:rPr>
        <w:t>, ed.</w:t>
      </w:r>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1976, </w:t>
      </w:r>
      <w:r w:rsidRPr="008577A4">
        <w:rPr>
          <w:rFonts w:eastAsia="Times New Roman" w:cstheme="minorHAnsi"/>
          <w:i/>
          <w:iCs/>
          <w:color w:val="000000" w:themeColor="text1"/>
          <w:szCs w:val="24"/>
          <w:lang w:eastAsia="es-ES"/>
        </w:rPr>
        <w:t>Mundial de Modelado: Un Diálogo</w:t>
      </w:r>
      <w:r w:rsidRPr="008577A4">
        <w:rPr>
          <w:rFonts w:eastAsia="Times New Roman" w:cstheme="minorHAnsi"/>
          <w:color w:val="000000" w:themeColor="text1"/>
          <w:szCs w:val="24"/>
          <w:lang w:eastAsia="es-ES"/>
        </w:rPr>
        <w:t>, ed. RO con Mason.</w:t>
      </w:r>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1984, </w:t>
      </w:r>
      <w:r w:rsidRPr="008577A4">
        <w:rPr>
          <w:rFonts w:eastAsia="Times New Roman" w:cstheme="minorHAnsi"/>
          <w:i/>
          <w:iCs/>
          <w:color w:val="000000" w:themeColor="text1"/>
          <w:szCs w:val="24"/>
          <w:lang w:eastAsia="es-ES"/>
        </w:rPr>
        <w:t>Administración de Recursos Naturales: La introducción de una nueva metodología para el Desarrollo Gerencial</w:t>
      </w:r>
      <w:r w:rsidRPr="008577A4">
        <w:rPr>
          <w:rFonts w:eastAsia="Times New Roman" w:cstheme="minorHAnsi"/>
          <w:color w:val="000000" w:themeColor="text1"/>
          <w:szCs w:val="24"/>
          <w:lang w:eastAsia="es-ES"/>
        </w:rPr>
        <w:t xml:space="preserve">, ed. con AH </w:t>
      </w:r>
      <w:proofErr w:type="spellStart"/>
      <w:r w:rsidRPr="008577A4">
        <w:rPr>
          <w:rFonts w:eastAsia="Times New Roman" w:cstheme="minorHAnsi"/>
          <w:color w:val="000000" w:themeColor="text1"/>
          <w:szCs w:val="24"/>
          <w:lang w:eastAsia="es-ES"/>
        </w:rPr>
        <w:t>Rosenthal</w:t>
      </w:r>
      <w:proofErr w:type="spellEnd"/>
      <w:r w:rsidRPr="008577A4">
        <w:rPr>
          <w:rFonts w:eastAsia="Times New Roman" w:cstheme="minorHAnsi"/>
          <w:color w:val="000000" w:themeColor="text1"/>
          <w:szCs w:val="24"/>
          <w:lang w:eastAsia="es-ES"/>
        </w:rPr>
        <w:t>, y SH Smith.</w:t>
      </w:r>
    </w:p>
    <w:p w:rsidR="00423930" w:rsidRPr="008577A4" w:rsidRDefault="00423930" w:rsidP="00423930">
      <w:pPr>
        <w:numPr>
          <w:ilvl w:val="0"/>
          <w:numId w:val="5"/>
        </w:num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lastRenderedPageBreak/>
        <w:t>1989, </w:t>
      </w:r>
      <w:r w:rsidRPr="008577A4">
        <w:rPr>
          <w:rFonts w:eastAsia="Times New Roman" w:cstheme="minorHAnsi"/>
          <w:i/>
          <w:iCs/>
          <w:color w:val="000000" w:themeColor="text1"/>
          <w:szCs w:val="24"/>
          <w:lang w:eastAsia="es-ES"/>
        </w:rPr>
        <w:t>el bienestar de las Organizaciones</w:t>
      </w:r>
      <w:r w:rsidRPr="008577A4">
        <w:rPr>
          <w:rFonts w:eastAsia="Times New Roman" w:cstheme="minorHAnsi"/>
          <w:color w:val="000000" w:themeColor="text1"/>
          <w:szCs w:val="24"/>
          <w:lang w:eastAsia="es-ES"/>
        </w:rPr>
        <w:t>, ed.</w:t>
      </w:r>
    </w:p>
    <w:p w:rsidR="00423930" w:rsidRPr="008577A4" w:rsidRDefault="00423930" w:rsidP="00423930">
      <w:pPr>
        <w:spacing w:before="100" w:beforeAutospacing="1" w:after="100" w:afterAutospacing="1" w:line="240" w:lineRule="auto"/>
        <w:jc w:val="both"/>
        <w:rPr>
          <w:rFonts w:eastAsia="Times New Roman" w:cstheme="minorHAnsi"/>
          <w:color w:val="000000" w:themeColor="text1"/>
          <w:szCs w:val="24"/>
          <w:lang w:eastAsia="es-ES"/>
        </w:rPr>
      </w:pPr>
      <w:r w:rsidRPr="008577A4">
        <w:rPr>
          <w:rFonts w:eastAsia="Times New Roman" w:cstheme="minorHAnsi"/>
          <w:color w:val="000000" w:themeColor="text1"/>
          <w:szCs w:val="24"/>
          <w:lang w:eastAsia="es-ES"/>
        </w:rPr>
        <w:t xml:space="preserve">Dentro de su trabajo en torno a la </w:t>
      </w:r>
      <w:proofErr w:type="spellStart"/>
      <w:r w:rsidRPr="008577A4">
        <w:rPr>
          <w:rFonts w:eastAsia="Times New Roman" w:cstheme="minorHAnsi"/>
          <w:color w:val="000000" w:themeColor="text1"/>
          <w:szCs w:val="24"/>
          <w:lang w:eastAsia="es-ES"/>
        </w:rPr>
        <w:t>investigacion</w:t>
      </w:r>
      <w:proofErr w:type="spellEnd"/>
      <w:r w:rsidRPr="008577A4">
        <w:rPr>
          <w:rFonts w:eastAsia="Times New Roman" w:cstheme="minorHAnsi"/>
          <w:color w:val="000000" w:themeColor="text1"/>
          <w:szCs w:val="24"/>
          <w:lang w:eastAsia="es-ES"/>
        </w:rPr>
        <w:t xml:space="preserve"> de operaciones, se tiene C.W. </w:t>
      </w:r>
      <w:proofErr w:type="spellStart"/>
      <w:r w:rsidRPr="008577A4">
        <w:rPr>
          <w:rFonts w:eastAsia="Times New Roman" w:cstheme="minorHAnsi"/>
          <w:color w:val="000000" w:themeColor="text1"/>
          <w:szCs w:val="24"/>
          <w:lang w:eastAsia="es-ES"/>
        </w:rPr>
        <w:t>Churchman</w:t>
      </w:r>
      <w:proofErr w:type="spellEnd"/>
      <w:r w:rsidRPr="008577A4">
        <w:rPr>
          <w:rFonts w:eastAsia="Times New Roman" w:cstheme="minorHAnsi"/>
          <w:color w:val="000000" w:themeColor="text1"/>
          <w:szCs w:val="24"/>
          <w:lang w:eastAsia="es-ES"/>
        </w:rPr>
        <w:t xml:space="preserve">, R.L. </w:t>
      </w:r>
      <w:proofErr w:type="spellStart"/>
      <w:r w:rsidRPr="008577A4">
        <w:rPr>
          <w:rFonts w:eastAsia="Times New Roman" w:cstheme="minorHAnsi"/>
          <w:color w:val="000000" w:themeColor="text1"/>
          <w:szCs w:val="24"/>
          <w:lang w:eastAsia="es-ES"/>
        </w:rPr>
        <w:t>Ackoff</w:t>
      </w:r>
      <w:proofErr w:type="spellEnd"/>
      <w:r w:rsidRPr="008577A4">
        <w:rPr>
          <w:rFonts w:eastAsia="Times New Roman" w:cstheme="minorHAnsi"/>
          <w:color w:val="000000" w:themeColor="text1"/>
          <w:szCs w:val="24"/>
          <w:lang w:eastAsia="es-ES"/>
        </w:rPr>
        <w:t xml:space="preserve"> y E.L. </w:t>
      </w:r>
      <w:proofErr w:type="spellStart"/>
      <w:r w:rsidRPr="008577A4">
        <w:rPr>
          <w:rFonts w:eastAsia="Times New Roman" w:cstheme="minorHAnsi"/>
          <w:color w:val="000000" w:themeColor="text1"/>
          <w:szCs w:val="24"/>
          <w:lang w:eastAsia="es-ES"/>
        </w:rPr>
        <w:t>Arnoff</w:t>
      </w:r>
      <w:proofErr w:type="spellEnd"/>
      <w:r w:rsidRPr="008577A4">
        <w:rPr>
          <w:rFonts w:eastAsia="Times New Roman" w:cstheme="minorHAnsi"/>
          <w:color w:val="000000" w:themeColor="text1"/>
          <w:szCs w:val="24"/>
          <w:lang w:eastAsia="es-ES"/>
        </w:rPr>
        <w:t xml:space="preserve"> (1973) afirman que:</w:t>
      </w:r>
    </w:p>
    <w:p w:rsidR="00423930" w:rsidRPr="008577A4" w:rsidRDefault="00423930" w:rsidP="00423930">
      <w:pPr>
        <w:spacing w:before="100" w:beforeAutospacing="1" w:after="100" w:afterAutospacing="1" w:line="240" w:lineRule="auto"/>
        <w:jc w:val="center"/>
        <w:rPr>
          <w:rFonts w:eastAsia="Times New Roman" w:cstheme="minorHAnsi"/>
          <w:i/>
          <w:szCs w:val="24"/>
          <w:lang w:eastAsia="es-ES"/>
        </w:rPr>
      </w:pPr>
      <w:r w:rsidRPr="008577A4">
        <w:rPr>
          <w:rFonts w:eastAsia="Times New Roman" w:cstheme="minorHAnsi"/>
          <w:i/>
          <w:szCs w:val="24"/>
          <w:lang w:eastAsia="es-ES"/>
        </w:rPr>
        <w:t>"La Investigación Operativa es la aplicación de métodos, técnicas e instrumentos científicos problemas que implican el funcionamiento de sistemas con el objetivo de proporcionar soluciones optimas a las personas que controlan las operaciones."</w:t>
      </w:r>
    </w:p>
    <w:p w:rsidR="00423930" w:rsidRPr="008577A4" w:rsidRDefault="00423930" w:rsidP="00423930">
      <w:pPr>
        <w:rPr>
          <w:rFonts w:asciiTheme="majorHAnsi" w:hAnsiTheme="majorHAnsi" w:cstheme="majorHAnsi"/>
          <w:b/>
          <w:sz w:val="28"/>
          <w:szCs w:val="28"/>
        </w:rPr>
      </w:pPr>
      <w:r w:rsidRPr="008577A4">
        <w:rPr>
          <w:rFonts w:asciiTheme="majorHAnsi" w:hAnsiTheme="majorHAnsi" w:cstheme="majorHAnsi"/>
          <w:b/>
          <w:sz w:val="28"/>
          <w:szCs w:val="28"/>
        </w:rPr>
        <w:t>Bibliografía</w:t>
      </w:r>
    </w:p>
    <w:p w:rsidR="00423930" w:rsidRDefault="00423930" w:rsidP="00423930">
      <w:r>
        <w:t xml:space="preserve">Anónimo; Charles West </w:t>
      </w:r>
      <w:proofErr w:type="spellStart"/>
      <w:r>
        <w:t>Churchman</w:t>
      </w:r>
      <w:proofErr w:type="spellEnd"/>
      <w:r>
        <w:t xml:space="preserve">. </w:t>
      </w:r>
      <w:r w:rsidRPr="008577A4">
        <w:t xml:space="preserve">Tomado de: </w:t>
      </w:r>
      <w:hyperlink r:id="rId6" w:history="1">
        <w:r w:rsidRPr="008577A4">
          <w:rPr>
            <w:rStyle w:val="Hipervnculo"/>
          </w:rPr>
          <w:t>https://inveoperaciones.wordpress.com/charles-west-churchman/</w:t>
        </w:r>
      </w:hyperlink>
    </w:p>
    <w:p w:rsidR="00423930" w:rsidRDefault="00423930" w:rsidP="00423930">
      <w:r w:rsidRPr="008577A4">
        <w:t xml:space="preserve">Anónimo; C. West </w:t>
      </w:r>
      <w:proofErr w:type="spellStart"/>
      <w:r w:rsidRPr="008577A4">
        <w:t>Churchman</w:t>
      </w:r>
      <w:proofErr w:type="spellEnd"/>
      <w:r>
        <w:t xml:space="preserve">. Tomado de: </w:t>
      </w:r>
      <w:hyperlink r:id="rId7" w:history="1">
        <w:r w:rsidRPr="00126AED">
          <w:rPr>
            <w:rStyle w:val="Hipervnculo"/>
          </w:rPr>
          <w:t>https://tareasuniversitarias.com/c-west-churchman.html</w:t>
        </w:r>
      </w:hyperlink>
    </w:p>
    <w:p w:rsidR="00423930" w:rsidRDefault="00423930" w:rsidP="00423930">
      <w:r w:rsidRPr="008577A4">
        <w:t xml:space="preserve">Anónimo; Biografía de Charles West </w:t>
      </w:r>
      <w:proofErr w:type="spellStart"/>
      <w:r w:rsidRPr="008577A4">
        <w:t>Churchman</w:t>
      </w:r>
      <w:proofErr w:type="spellEnd"/>
      <w:r>
        <w:t xml:space="preserve">. Tomado de: </w:t>
      </w:r>
      <w:hyperlink r:id="rId8" w:history="1">
        <w:r w:rsidRPr="00126AED">
          <w:rPr>
            <w:rStyle w:val="Hipervnculo"/>
          </w:rPr>
          <w:t>https://angiehietala.wordpress.com/2015/08/23/biografia-de-charles-west-churchman/</w:t>
        </w:r>
      </w:hyperlink>
    </w:p>
    <w:p w:rsidR="00423930" w:rsidRDefault="00423930" w:rsidP="00423930">
      <w:r>
        <w:t xml:space="preserve">Anónimo; ¿Qué es la Investigación Operativa? Tomado de: </w:t>
      </w:r>
      <w:hyperlink r:id="rId9" w:history="1">
        <w:r w:rsidRPr="00126AED">
          <w:rPr>
            <w:rStyle w:val="Hipervnculo"/>
          </w:rPr>
          <w:t>http://www.est.uc3m.es/esp/nueva_docencia/comp_col_leg/ing_tec_inf_gestion/io/doc_col_grupo1/archivos/intro-tecnicos-0910.pdf</w:t>
        </w:r>
      </w:hyperlink>
    </w:p>
    <w:p w:rsidR="00423930" w:rsidRPr="008577A4" w:rsidRDefault="00423930" w:rsidP="00423930"/>
    <w:p w:rsidR="008577A4" w:rsidRDefault="008577A4"/>
    <w:sectPr w:rsidR="008577A4" w:rsidSect="008577A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F91"/>
    <w:multiLevelType w:val="multilevel"/>
    <w:tmpl w:val="4D8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2078A"/>
    <w:multiLevelType w:val="hybridMultilevel"/>
    <w:tmpl w:val="C7A6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5802F1"/>
    <w:multiLevelType w:val="multilevel"/>
    <w:tmpl w:val="1FB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D0090"/>
    <w:multiLevelType w:val="multilevel"/>
    <w:tmpl w:val="8A1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537FB"/>
    <w:multiLevelType w:val="multilevel"/>
    <w:tmpl w:val="B6DA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96269"/>
    <w:multiLevelType w:val="multilevel"/>
    <w:tmpl w:val="5008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A4"/>
    <w:rsid w:val="00115CB4"/>
    <w:rsid w:val="00423930"/>
    <w:rsid w:val="00787721"/>
    <w:rsid w:val="008577A4"/>
    <w:rsid w:val="00B65CEB"/>
    <w:rsid w:val="00CA01B8"/>
    <w:rsid w:val="00D94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727FD-87B0-472E-9786-42C374C0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577A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77A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577A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577A4"/>
    <w:rPr>
      <w:color w:val="0000FF"/>
      <w:u w:val="single"/>
    </w:rPr>
  </w:style>
  <w:style w:type="character" w:styleId="Textoennegrita">
    <w:name w:val="Strong"/>
    <w:basedOn w:val="Fuentedeprrafopredeter"/>
    <w:uiPriority w:val="22"/>
    <w:qFormat/>
    <w:rsid w:val="008577A4"/>
    <w:rPr>
      <w:b/>
      <w:bCs/>
    </w:rPr>
  </w:style>
  <w:style w:type="paragraph" w:styleId="Sinespaciado">
    <w:name w:val="No Spacing"/>
    <w:uiPriority w:val="1"/>
    <w:qFormat/>
    <w:rsid w:val="008577A4"/>
    <w:pPr>
      <w:spacing w:after="0" w:line="240" w:lineRule="auto"/>
    </w:pPr>
  </w:style>
  <w:style w:type="character" w:styleId="nfasis">
    <w:name w:val="Emphasis"/>
    <w:basedOn w:val="Fuentedeprrafopredeter"/>
    <w:uiPriority w:val="20"/>
    <w:qFormat/>
    <w:rsid w:val="008577A4"/>
    <w:rPr>
      <w:i/>
      <w:iCs/>
    </w:rPr>
  </w:style>
  <w:style w:type="paragraph" w:styleId="Prrafodelista">
    <w:name w:val="List Paragraph"/>
    <w:basedOn w:val="Normal"/>
    <w:uiPriority w:val="34"/>
    <w:qFormat/>
    <w:rsid w:val="008577A4"/>
    <w:pPr>
      <w:ind w:left="720"/>
      <w:contextualSpacing/>
    </w:pPr>
  </w:style>
  <w:style w:type="table" w:styleId="Tablaconcuadrcula">
    <w:name w:val="Table Grid"/>
    <w:basedOn w:val="Tablanormal"/>
    <w:uiPriority w:val="39"/>
    <w:rsid w:val="00CA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6579">
      <w:bodyDiv w:val="1"/>
      <w:marLeft w:val="0"/>
      <w:marRight w:val="0"/>
      <w:marTop w:val="0"/>
      <w:marBottom w:val="0"/>
      <w:divBdr>
        <w:top w:val="none" w:sz="0" w:space="0" w:color="auto"/>
        <w:left w:val="none" w:sz="0" w:space="0" w:color="auto"/>
        <w:bottom w:val="none" w:sz="0" w:space="0" w:color="auto"/>
        <w:right w:val="none" w:sz="0" w:space="0" w:color="auto"/>
      </w:divBdr>
    </w:div>
    <w:div w:id="241067666">
      <w:bodyDiv w:val="1"/>
      <w:marLeft w:val="0"/>
      <w:marRight w:val="0"/>
      <w:marTop w:val="0"/>
      <w:marBottom w:val="0"/>
      <w:divBdr>
        <w:top w:val="none" w:sz="0" w:space="0" w:color="auto"/>
        <w:left w:val="none" w:sz="0" w:space="0" w:color="auto"/>
        <w:bottom w:val="none" w:sz="0" w:space="0" w:color="auto"/>
        <w:right w:val="none" w:sz="0" w:space="0" w:color="auto"/>
      </w:divBdr>
    </w:div>
    <w:div w:id="1826244003">
      <w:bodyDiv w:val="1"/>
      <w:marLeft w:val="0"/>
      <w:marRight w:val="0"/>
      <w:marTop w:val="0"/>
      <w:marBottom w:val="0"/>
      <w:divBdr>
        <w:top w:val="none" w:sz="0" w:space="0" w:color="auto"/>
        <w:left w:val="none" w:sz="0" w:space="0" w:color="auto"/>
        <w:bottom w:val="none" w:sz="0" w:space="0" w:color="auto"/>
        <w:right w:val="none" w:sz="0" w:space="0" w:color="auto"/>
      </w:divBdr>
    </w:div>
    <w:div w:id="1927955144">
      <w:bodyDiv w:val="1"/>
      <w:marLeft w:val="0"/>
      <w:marRight w:val="0"/>
      <w:marTop w:val="0"/>
      <w:marBottom w:val="0"/>
      <w:divBdr>
        <w:top w:val="none" w:sz="0" w:space="0" w:color="auto"/>
        <w:left w:val="none" w:sz="0" w:space="0" w:color="auto"/>
        <w:bottom w:val="none" w:sz="0" w:space="0" w:color="auto"/>
        <w:right w:val="none" w:sz="0" w:space="0" w:color="auto"/>
      </w:divBdr>
      <w:divsChild>
        <w:div w:id="145129031">
          <w:marLeft w:val="0"/>
          <w:marRight w:val="0"/>
          <w:marTop w:val="0"/>
          <w:marBottom w:val="0"/>
          <w:divBdr>
            <w:top w:val="none" w:sz="0" w:space="0" w:color="auto"/>
            <w:left w:val="none" w:sz="0" w:space="0" w:color="auto"/>
            <w:bottom w:val="none" w:sz="0" w:space="0" w:color="auto"/>
            <w:right w:val="none" w:sz="0" w:space="0" w:color="auto"/>
          </w:divBdr>
        </w:div>
        <w:div w:id="357238095">
          <w:marLeft w:val="0"/>
          <w:marRight w:val="0"/>
          <w:marTop w:val="0"/>
          <w:marBottom w:val="0"/>
          <w:divBdr>
            <w:top w:val="none" w:sz="0" w:space="0" w:color="auto"/>
            <w:left w:val="none" w:sz="0" w:space="0" w:color="auto"/>
            <w:bottom w:val="none" w:sz="0" w:space="0" w:color="auto"/>
            <w:right w:val="none" w:sz="0" w:space="0" w:color="auto"/>
          </w:divBdr>
        </w:div>
        <w:div w:id="818569997">
          <w:marLeft w:val="0"/>
          <w:marRight w:val="0"/>
          <w:marTop w:val="0"/>
          <w:marBottom w:val="0"/>
          <w:divBdr>
            <w:top w:val="none" w:sz="0" w:space="0" w:color="auto"/>
            <w:left w:val="none" w:sz="0" w:space="0" w:color="auto"/>
            <w:bottom w:val="none" w:sz="0" w:space="0" w:color="auto"/>
            <w:right w:val="none" w:sz="0" w:space="0" w:color="auto"/>
          </w:divBdr>
        </w:div>
        <w:div w:id="97262054">
          <w:marLeft w:val="0"/>
          <w:marRight w:val="0"/>
          <w:marTop w:val="0"/>
          <w:marBottom w:val="0"/>
          <w:divBdr>
            <w:top w:val="none" w:sz="0" w:space="0" w:color="auto"/>
            <w:left w:val="none" w:sz="0" w:space="0" w:color="auto"/>
            <w:bottom w:val="none" w:sz="0" w:space="0" w:color="auto"/>
            <w:right w:val="none" w:sz="0" w:space="0" w:color="auto"/>
          </w:divBdr>
        </w:div>
        <w:div w:id="683173532">
          <w:marLeft w:val="0"/>
          <w:marRight w:val="0"/>
          <w:marTop w:val="0"/>
          <w:marBottom w:val="0"/>
          <w:divBdr>
            <w:top w:val="none" w:sz="0" w:space="0" w:color="auto"/>
            <w:left w:val="none" w:sz="0" w:space="0" w:color="auto"/>
            <w:bottom w:val="none" w:sz="0" w:space="0" w:color="auto"/>
            <w:right w:val="none" w:sz="0" w:space="0" w:color="auto"/>
          </w:divBdr>
        </w:div>
        <w:div w:id="251621585">
          <w:marLeft w:val="0"/>
          <w:marRight w:val="0"/>
          <w:marTop w:val="0"/>
          <w:marBottom w:val="0"/>
          <w:divBdr>
            <w:top w:val="none" w:sz="0" w:space="0" w:color="auto"/>
            <w:left w:val="none" w:sz="0" w:space="0" w:color="auto"/>
            <w:bottom w:val="none" w:sz="0" w:space="0" w:color="auto"/>
            <w:right w:val="none" w:sz="0" w:space="0" w:color="auto"/>
          </w:divBdr>
        </w:div>
        <w:div w:id="797258864">
          <w:marLeft w:val="0"/>
          <w:marRight w:val="0"/>
          <w:marTop w:val="0"/>
          <w:marBottom w:val="0"/>
          <w:divBdr>
            <w:top w:val="none" w:sz="0" w:space="0" w:color="auto"/>
            <w:left w:val="none" w:sz="0" w:space="0" w:color="auto"/>
            <w:bottom w:val="none" w:sz="0" w:space="0" w:color="auto"/>
            <w:right w:val="none" w:sz="0" w:space="0" w:color="auto"/>
          </w:divBdr>
        </w:div>
        <w:div w:id="1432435611">
          <w:marLeft w:val="0"/>
          <w:marRight w:val="0"/>
          <w:marTop w:val="0"/>
          <w:marBottom w:val="0"/>
          <w:divBdr>
            <w:top w:val="none" w:sz="0" w:space="0" w:color="auto"/>
            <w:left w:val="none" w:sz="0" w:space="0" w:color="auto"/>
            <w:bottom w:val="none" w:sz="0" w:space="0" w:color="auto"/>
            <w:right w:val="none" w:sz="0" w:space="0" w:color="auto"/>
          </w:divBdr>
        </w:div>
        <w:div w:id="901332424">
          <w:marLeft w:val="0"/>
          <w:marRight w:val="0"/>
          <w:marTop w:val="0"/>
          <w:marBottom w:val="0"/>
          <w:divBdr>
            <w:top w:val="none" w:sz="0" w:space="0" w:color="auto"/>
            <w:left w:val="none" w:sz="0" w:space="0" w:color="auto"/>
            <w:bottom w:val="none" w:sz="0" w:space="0" w:color="auto"/>
            <w:right w:val="none" w:sz="0" w:space="0" w:color="auto"/>
          </w:divBdr>
        </w:div>
        <w:div w:id="1320379350">
          <w:marLeft w:val="0"/>
          <w:marRight w:val="0"/>
          <w:marTop w:val="0"/>
          <w:marBottom w:val="0"/>
          <w:divBdr>
            <w:top w:val="none" w:sz="0" w:space="0" w:color="auto"/>
            <w:left w:val="none" w:sz="0" w:space="0" w:color="auto"/>
            <w:bottom w:val="none" w:sz="0" w:space="0" w:color="auto"/>
            <w:right w:val="none" w:sz="0" w:space="0" w:color="auto"/>
          </w:divBdr>
        </w:div>
        <w:div w:id="84155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iehietala.wordpress.com/2015/08/23/biografia-de-charles-west-churchman/" TargetMode="External"/><Relationship Id="rId3" Type="http://schemas.openxmlformats.org/officeDocument/2006/relationships/settings" Target="settings.xml"/><Relationship Id="rId7" Type="http://schemas.openxmlformats.org/officeDocument/2006/relationships/hyperlink" Target="https://tareasuniversitarias.com/c-west-churchm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veoperaciones.wordpress.com/charles-west-churchma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st.uc3m.es/esp/nueva_docencia/comp_col_leg/ing_tec_inf_gestion/io/doc_col_grupo1/archivos/intro-tecnicos-091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2018-09-04T11:51:00Z</dcterms:created>
  <dcterms:modified xsi:type="dcterms:W3CDTF">2018-09-04T11:51:00Z</dcterms:modified>
</cp:coreProperties>
</file>