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A2125" w14:textId="77777777" w:rsidR="00894175" w:rsidRDefault="00222D02">
      <w:r>
        <w:rPr>
          <w:noProof/>
          <w:lang w:eastAsia="es-ES_tradnl"/>
        </w:rPr>
        <w:drawing>
          <wp:inline distT="0" distB="0" distL="0" distR="0" wp14:anchorId="3CE17375" wp14:editId="30171B42">
            <wp:extent cx="5396230" cy="30340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nef_1.png"/>
                    <pic:cNvPicPr/>
                  </pic:nvPicPr>
                  <pic:blipFill>
                    <a:blip r:embed="rId8">
                      <a:extLst>
                        <a:ext uri="{28A0092B-C50C-407E-A947-70E740481C1C}">
                          <a14:useLocalDpi xmlns:a14="http://schemas.microsoft.com/office/drawing/2010/main" val="0"/>
                        </a:ext>
                      </a:extLst>
                    </a:blip>
                    <a:stretch>
                      <a:fillRect/>
                    </a:stretch>
                  </pic:blipFill>
                  <pic:spPr>
                    <a:xfrm>
                      <a:off x="0" y="0"/>
                      <a:ext cx="5396230" cy="3034030"/>
                    </a:xfrm>
                    <a:prstGeom prst="rect">
                      <a:avLst/>
                    </a:prstGeom>
                  </pic:spPr>
                </pic:pic>
              </a:graphicData>
            </a:graphic>
          </wp:inline>
        </w:drawing>
      </w:r>
    </w:p>
    <w:p w14:paraId="1AC671CB" w14:textId="77777777" w:rsidR="00222D02" w:rsidRDefault="00222D02"/>
    <w:p w14:paraId="4A083B35" w14:textId="77777777" w:rsidR="00222D02" w:rsidRDefault="00222D02"/>
    <w:p w14:paraId="38D43E84" w14:textId="77777777" w:rsidR="00222D02" w:rsidRDefault="00222D02"/>
    <w:p w14:paraId="416F14C3" w14:textId="77777777" w:rsidR="00222D02" w:rsidRDefault="00222D02"/>
    <w:p w14:paraId="5D7C4944" w14:textId="77777777" w:rsidR="00222D02" w:rsidRDefault="00222D02"/>
    <w:p w14:paraId="04139A09" w14:textId="77777777" w:rsidR="00222D02" w:rsidRDefault="00222D02"/>
    <w:p w14:paraId="7F09070F" w14:textId="6634CD8F" w:rsidR="00222D02" w:rsidRDefault="00222D02" w:rsidP="00222D02">
      <w:pPr>
        <w:jc w:val="both"/>
        <w:rPr>
          <w:sz w:val="44"/>
          <w:szCs w:val="44"/>
        </w:rPr>
      </w:pPr>
      <w:r w:rsidRPr="00222D02">
        <w:rPr>
          <w:sz w:val="44"/>
          <w:szCs w:val="44"/>
        </w:rPr>
        <w:t xml:space="preserve">Técnicas de </w:t>
      </w:r>
      <w:r w:rsidR="0072267E">
        <w:rPr>
          <w:sz w:val="44"/>
          <w:szCs w:val="44"/>
        </w:rPr>
        <w:t>Clasificación</w:t>
      </w:r>
    </w:p>
    <w:p w14:paraId="1860C8B5" w14:textId="77777777" w:rsidR="00222D02" w:rsidRDefault="00222D02">
      <w:pPr>
        <w:rPr>
          <w:sz w:val="44"/>
          <w:szCs w:val="44"/>
        </w:rPr>
      </w:pPr>
    </w:p>
    <w:p w14:paraId="54007DC7" w14:textId="77777777" w:rsidR="00222D02" w:rsidRDefault="00222D02">
      <w:pPr>
        <w:rPr>
          <w:sz w:val="44"/>
          <w:szCs w:val="44"/>
        </w:rPr>
      </w:pPr>
    </w:p>
    <w:p w14:paraId="31E613B6" w14:textId="77777777" w:rsidR="00222D02" w:rsidRDefault="00222D02">
      <w:pPr>
        <w:rPr>
          <w:sz w:val="44"/>
          <w:szCs w:val="44"/>
        </w:rPr>
      </w:pPr>
    </w:p>
    <w:p w14:paraId="628EED7B" w14:textId="77777777" w:rsidR="00222D02" w:rsidRDefault="00222D02">
      <w:pPr>
        <w:rPr>
          <w:sz w:val="44"/>
          <w:szCs w:val="44"/>
        </w:rPr>
      </w:pPr>
    </w:p>
    <w:p w14:paraId="203962A6" w14:textId="77777777" w:rsidR="00222D02" w:rsidRDefault="00222D02">
      <w:pPr>
        <w:rPr>
          <w:sz w:val="44"/>
          <w:szCs w:val="44"/>
        </w:rPr>
      </w:pPr>
    </w:p>
    <w:p w14:paraId="548A4169" w14:textId="71F2C4C5" w:rsidR="00222D02" w:rsidRDefault="00222D02" w:rsidP="00222D02">
      <w:pPr>
        <w:jc w:val="both"/>
        <w:rPr>
          <w:sz w:val="36"/>
          <w:szCs w:val="36"/>
        </w:rPr>
      </w:pPr>
      <w:r w:rsidRPr="00222D02">
        <w:rPr>
          <w:b/>
          <w:sz w:val="36"/>
          <w:szCs w:val="36"/>
          <w:u w:val="single"/>
        </w:rPr>
        <w:t>PRÁ</w:t>
      </w:r>
      <w:r w:rsidR="00330D16">
        <w:rPr>
          <w:b/>
          <w:sz w:val="36"/>
          <w:szCs w:val="36"/>
          <w:u w:val="single"/>
        </w:rPr>
        <w:t>CTICA 2</w:t>
      </w:r>
      <w:r>
        <w:rPr>
          <w:b/>
          <w:sz w:val="36"/>
          <w:szCs w:val="36"/>
          <w:u w:val="single"/>
        </w:rPr>
        <w:t>:</w:t>
      </w:r>
      <w:r>
        <w:rPr>
          <w:b/>
          <w:sz w:val="36"/>
          <w:szCs w:val="36"/>
        </w:rPr>
        <w:t xml:space="preserve">  </w:t>
      </w:r>
      <w:r w:rsidR="00330D16">
        <w:rPr>
          <w:sz w:val="36"/>
          <w:szCs w:val="36"/>
        </w:rPr>
        <w:t xml:space="preserve">Regresión logística. </w:t>
      </w:r>
    </w:p>
    <w:p w14:paraId="56FC4172" w14:textId="77777777" w:rsidR="00222D02" w:rsidRDefault="00222D02" w:rsidP="00222D02">
      <w:pPr>
        <w:jc w:val="both"/>
        <w:rPr>
          <w:sz w:val="36"/>
          <w:szCs w:val="36"/>
        </w:rPr>
      </w:pPr>
    </w:p>
    <w:p w14:paraId="26678643" w14:textId="77777777" w:rsidR="00222D02" w:rsidRDefault="00222D02" w:rsidP="00222D02">
      <w:pPr>
        <w:jc w:val="both"/>
        <w:rPr>
          <w:sz w:val="36"/>
          <w:szCs w:val="36"/>
        </w:rPr>
      </w:pPr>
    </w:p>
    <w:p w14:paraId="6C9675A1" w14:textId="77777777" w:rsidR="00222D02" w:rsidRDefault="00222D02" w:rsidP="00222D02">
      <w:pPr>
        <w:jc w:val="both"/>
        <w:rPr>
          <w:sz w:val="36"/>
          <w:szCs w:val="36"/>
        </w:rPr>
      </w:pPr>
    </w:p>
    <w:p w14:paraId="632B91A7" w14:textId="77777777" w:rsidR="00222D02" w:rsidRDefault="00222D02" w:rsidP="00222D02">
      <w:pPr>
        <w:jc w:val="both"/>
        <w:rPr>
          <w:sz w:val="36"/>
          <w:szCs w:val="36"/>
        </w:rPr>
      </w:pPr>
    </w:p>
    <w:p w14:paraId="197FB0BA" w14:textId="77777777" w:rsidR="00222D02" w:rsidRDefault="00222D02" w:rsidP="00222D02">
      <w:pPr>
        <w:jc w:val="both"/>
        <w:rPr>
          <w:sz w:val="36"/>
          <w:szCs w:val="36"/>
        </w:rPr>
      </w:pPr>
    </w:p>
    <w:p w14:paraId="52AB891D" w14:textId="77777777" w:rsidR="00222D02" w:rsidRDefault="00222D02" w:rsidP="00222D02">
      <w:pPr>
        <w:jc w:val="both"/>
        <w:rPr>
          <w:sz w:val="36"/>
          <w:szCs w:val="36"/>
        </w:rPr>
      </w:pPr>
    </w:p>
    <w:p w14:paraId="043AA497" w14:textId="77777777" w:rsidR="00387DDA" w:rsidRDefault="00222D02" w:rsidP="00387DDA">
      <w:pPr>
        <w:jc w:val="right"/>
        <w:rPr>
          <w:sz w:val="36"/>
          <w:szCs w:val="36"/>
        </w:rPr>
      </w:pPr>
      <w:r>
        <w:rPr>
          <w:sz w:val="36"/>
          <w:szCs w:val="36"/>
        </w:rPr>
        <w:t>V. Miguel Sempere Navarro</w:t>
      </w:r>
    </w:p>
    <w:p w14:paraId="19397041" w14:textId="77777777" w:rsidR="00A74097" w:rsidRDefault="00A74097" w:rsidP="0072267E">
      <w:pPr>
        <w:widowControl w:val="0"/>
        <w:autoSpaceDE w:val="0"/>
        <w:autoSpaceDN w:val="0"/>
        <w:adjustRightInd w:val="0"/>
        <w:spacing w:after="240" w:line="340" w:lineRule="atLeast"/>
        <w:rPr>
          <w:sz w:val="36"/>
          <w:szCs w:val="36"/>
        </w:rPr>
      </w:pPr>
    </w:p>
    <w:p w14:paraId="61CA84A1" w14:textId="78D5CF89" w:rsidR="00330D16" w:rsidRDefault="00330D16" w:rsidP="00330D16">
      <w:pPr>
        <w:spacing w:line="360" w:lineRule="auto"/>
        <w:jc w:val="both"/>
      </w:pPr>
      <w:r>
        <w:lastRenderedPageBreak/>
        <w:t>En la presente práctica se va a llevar a cabo un modelo de regresión logística estudiado con anterioridad en clase qu</w:t>
      </w:r>
      <w:r w:rsidR="00065B65">
        <w:t>e tiene como objetivo clasificar si una familia tiene riesgo de pobreza o no.</w:t>
      </w:r>
    </w:p>
    <w:p w14:paraId="0BA5F5DD" w14:textId="77777777" w:rsidR="00065B65" w:rsidRDefault="00065B65" w:rsidP="00330D16">
      <w:pPr>
        <w:spacing w:line="360" w:lineRule="auto"/>
        <w:jc w:val="both"/>
      </w:pPr>
    </w:p>
    <w:p w14:paraId="3D87BA13" w14:textId="1DBCD814" w:rsidR="00065B65" w:rsidRDefault="00065B65" w:rsidP="00330D16">
      <w:pPr>
        <w:spacing w:line="360" w:lineRule="auto"/>
        <w:jc w:val="both"/>
      </w:pPr>
      <w:r>
        <w:t xml:space="preserve">Para ello conviene recordar que una regresión logística es un modelo lineal para explicar una variable dependiente en base a unas variables explicativas independientes que son categóricas. En este caso, </w:t>
      </w:r>
      <w:r w:rsidR="00E61377">
        <w:t xml:space="preserve">la variable </w:t>
      </w:r>
      <w:r w:rsidR="00DE03B6">
        <w:t>a explicar es “Hogar en riesgo de pobreza”.</w:t>
      </w:r>
    </w:p>
    <w:p w14:paraId="70BA48EF" w14:textId="77777777" w:rsidR="00DE03B6" w:rsidRDefault="00DE03B6" w:rsidP="00330D16">
      <w:pPr>
        <w:spacing w:line="360" w:lineRule="auto"/>
        <w:jc w:val="both"/>
      </w:pPr>
    </w:p>
    <w:p w14:paraId="358CF894" w14:textId="033B0274" w:rsidR="00DE03B6" w:rsidRDefault="00DE03B6" w:rsidP="00330D16">
      <w:pPr>
        <w:spacing w:line="360" w:lineRule="auto"/>
        <w:jc w:val="both"/>
      </w:pPr>
      <w:r>
        <w:t>En primer lugar, se comenzará el desarrollo de la práctica abriendo el dataset que se ha proporcionado y realizando una primera limpieza de variables que no se consideran adecuadas para explicar el modelo. Una de ellas será la variable “Renta”, tal y como se ha sugerido, entre otras. Se pasa de trabajar con 18 variables a 12 y se transforman todos los datos a tipo factor.</w:t>
      </w:r>
    </w:p>
    <w:p w14:paraId="016A5E84" w14:textId="77777777" w:rsidR="00DE03B6" w:rsidRDefault="00DE03B6" w:rsidP="00330D16">
      <w:pPr>
        <w:spacing w:line="360" w:lineRule="auto"/>
        <w:jc w:val="both"/>
      </w:pPr>
    </w:p>
    <w:p w14:paraId="0B4A2235" w14:textId="01C704E0" w:rsidR="00DE03B6" w:rsidRDefault="00DE03B6" w:rsidP="00330D16">
      <w:pPr>
        <w:spacing w:line="360" w:lineRule="auto"/>
        <w:jc w:val="both"/>
      </w:pPr>
      <w:r>
        <w:t>Posteriormente, se separa el dataset en dos muestras del 60% y 40% siendo la primera para entrenar el modelo y la segunda para testearlo. A partir de ahora, se trabaja con el modelo de “training”, es decir, con la muestra que supone el 60% de la población total y, realizando un modelo de regresión lineal</w:t>
      </w:r>
      <w:r w:rsidR="002D112C">
        <w:t xml:space="preserve"> y, seguidamente, un ANOVA</w:t>
      </w:r>
      <w:r>
        <w:t>, obtenemos como conclusión que las variables que mejor explican el modelo son: “Ayuda Familias”</w:t>
      </w:r>
      <w:r>
        <w:t xml:space="preserve">, </w:t>
      </w:r>
      <w:r>
        <w:t>“</w:t>
      </w:r>
      <w:proofErr w:type="spellStart"/>
      <w:r>
        <w:t>VacacionesOutdoor</w:t>
      </w:r>
      <w:proofErr w:type="spellEnd"/>
      <w:r>
        <w:t>”</w:t>
      </w:r>
      <w:r>
        <w:t xml:space="preserve">, </w:t>
      </w:r>
      <w:r>
        <w:t>“</w:t>
      </w:r>
      <w:proofErr w:type="spellStart"/>
      <w:r>
        <w:t>CapacidadAfrontar</w:t>
      </w:r>
      <w:proofErr w:type="spellEnd"/>
      <w:r>
        <w:t>”</w:t>
      </w:r>
      <w:r>
        <w:t xml:space="preserve">, </w:t>
      </w:r>
      <w:r>
        <w:t>“</w:t>
      </w:r>
      <w:proofErr w:type="spellStart"/>
      <w:r>
        <w:t>LlegarFinM</w:t>
      </w:r>
      <w:r>
        <w:t>es</w:t>
      </w:r>
      <w:proofErr w:type="spellEnd"/>
      <w:r>
        <w:t>”, “Miembros”, “</w:t>
      </w:r>
      <w:proofErr w:type="spellStart"/>
      <w:r>
        <w:t>HogaresSemanales</w:t>
      </w:r>
      <w:proofErr w:type="spellEnd"/>
      <w:r>
        <w:t>” y “</w:t>
      </w:r>
      <w:proofErr w:type="spellStart"/>
      <w:r>
        <w:t>ActMayor</w:t>
      </w:r>
      <w:proofErr w:type="spellEnd"/>
      <w:r>
        <w:t>”</w:t>
      </w:r>
      <w:r>
        <w:t>.</w:t>
      </w:r>
    </w:p>
    <w:p w14:paraId="6AE587A9" w14:textId="77777777" w:rsidR="002D112C" w:rsidRDefault="002D112C" w:rsidP="00330D16">
      <w:pPr>
        <w:spacing w:line="360" w:lineRule="auto"/>
        <w:jc w:val="both"/>
      </w:pPr>
    </w:p>
    <w:p w14:paraId="5E7F9C46" w14:textId="4BDED62B" w:rsidR="002D112C" w:rsidRDefault="002D112C" w:rsidP="002D112C">
      <w:pPr>
        <w:spacing w:line="360" w:lineRule="auto"/>
        <w:jc w:val="both"/>
      </w:pPr>
      <w:r>
        <w:t xml:space="preserve">Una vez seleccionadas </w:t>
      </w:r>
      <w:r w:rsidR="00E674A0">
        <w:t>las variables significativas se llevará</w:t>
      </w:r>
      <w:r>
        <w:t xml:space="preserve"> a cabo el análisis de bondad de ajuste para observar </w:t>
      </w:r>
      <w:r w:rsidRPr="00AF5185">
        <w:t xml:space="preserve">la discrepancia entre </w:t>
      </w:r>
      <w:r>
        <w:t>los valores observados y los</w:t>
      </w:r>
      <w:r w:rsidRPr="00AF5185">
        <w:t xml:space="preserve"> valores esperados en el modelo de estudio</w:t>
      </w:r>
      <w:r>
        <w:t>.</w:t>
      </w:r>
      <w:r w:rsidR="00FF2AB6">
        <w:t xml:space="preserve"> </w:t>
      </w:r>
      <w:r>
        <w:t xml:space="preserve">El contraste de </w:t>
      </w:r>
      <w:proofErr w:type="spellStart"/>
      <w:r>
        <w:t>McFadden</w:t>
      </w:r>
      <w:proofErr w:type="spellEnd"/>
      <w:r>
        <w:t xml:space="preserve"> representa lo que se reduce la desviación, la cual es proporcional al aumento de verosimilitud del modelo. Nos arroja un resultado de 0.3</w:t>
      </w:r>
      <w:r w:rsidR="00E674A0">
        <w:t xml:space="preserve">789. Este estadístico indica que, </w:t>
      </w:r>
      <w:r>
        <w:t>cuanto más se acerque a 1</w:t>
      </w:r>
      <w:r w:rsidR="00E674A0">
        <w:t>,</w:t>
      </w:r>
      <w:r>
        <w:t xml:space="preserve"> mejor ajustado estará el modelo.</w:t>
      </w:r>
    </w:p>
    <w:p w14:paraId="609B1F11" w14:textId="77777777" w:rsidR="002D112C" w:rsidRDefault="002D112C" w:rsidP="002D112C"/>
    <w:p w14:paraId="09396F2E" w14:textId="24F44E7E" w:rsidR="002D112C" w:rsidRDefault="002D112C" w:rsidP="00E674A0">
      <w:pPr>
        <w:spacing w:line="360" w:lineRule="auto"/>
        <w:jc w:val="both"/>
      </w:pPr>
      <w:r>
        <w:t xml:space="preserve">A continuación, </w:t>
      </w:r>
      <w:r w:rsidR="00E674A0">
        <w:t>se realiza exactamente lo mismo, pero con</w:t>
      </w:r>
      <w:r>
        <w:t xml:space="preserve"> la otra </w:t>
      </w:r>
      <w:r w:rsidR="00E674A0">
        <w:t>muestra (</w:t>
      </w:r>
      <w:proofErr w:type="spellStart"/>
      <w:r w:rsidR="00E674A0">
        <w:t>testing</w:t>
      </w:r>
      <w:proofErr w:type="spellEnd"/>
      <w:r w:rsidR="00E674A0">
        <w:t xml:space="preserve">). Gracias a ella se comprobará </w:t>
      </w:r>
      <w:r>
        <w:t>s</w:t>
      </w:r>
      <w:r w:rsidR="00E674A0">
        <w:t xml:space="preserve">i el </w:t>
      </w:r>
      <w:r>
        <w:t>modelo responde de manera óptima. Para ello</w:t>
      </w:r>
      <w:r w:rsidR="00E674A0">
        <w:t>,</w:t>
      </w:r>
      <w:r>
        <w:t xml:space="preserve"> </w:t>
      </w:r>
      <w:r w:rsidR="00E674A0">
        <w:t>se establece un umbral del 68% para la</w:t>
      </w:r>
      <w:r>
        <w:t xml:space="preserve"> predicción, de tal forma que valores superiores a este umbral tomarán el valor 1 y 0 en caso contrario.</w:t>
      </w:r>
    </w:p>
    <w:p w14:paraId="4B740759" w14:textId="77777777" w:rsidR="00E674A0" w:rsidRDefault="00E674A0" w:rsidP="00E674A0">
      <w:pPr>
        <w:spacing w:line="360" w:lineRule="auto"/>
        <w:jc w:val="both"/>
      </w:pPr>
    </w:p>
    <w:p w14:paraId="7B6ADAED" w14:textId="590AE3FF" w:rsidR="002D112C" w:rsidRDefault="002D112C" w:rsidP="00E674A0">
      <w:pPr>
        <w:spacing w:line="360" w:lineRule="auto"/>
        <w:jc w:val="both"/>
      </w:pPr>
      <w:r>
        <w:t xml:space="preserve">El modelo </w:t>
      </w:r>
      <w:proofErr w:type="spellStart"/>
      <w:r>
        <w:t>logit</w:t>
      </w:r>
      <w:proofErr w:type="spellEnd"/>
      <w:r>
        <w:t xml:space="preserve"> tiene la ventaja sobre los modelos de probabilidad, </w:t>
      </w:r>
      <w:r w:rsidR="00EA4684">
        <w:t xml:space="preserve">de </w:t>
      </w:r>
      <w:r>
        <w:t>que las probabilidades calculadas siempre están comprendidas entre 0 y 1, con lo cual se evita el tener que hacer aproximaciones a 0,01 cuando las probabilidades son negativas, o a 0,99 cuando son mayores a 1.</w:t>
      </w:r>
    </w:p>
    <w:p w14:paraId="0BBEA10B" w14:textId="77777777" w:rsidR="00E674A0" w:rsidRDefault="00E674A0" w:rsidP="002D112C"/>
    <w:p w14:paraId="1B89E35D" w14:textId="626B56C4" w:rsidR="002D112C" w:rsidRDefault="00E674A0" w:rsidP="00E674A0">
      <w:pPr>
        <w:spacing w:line="360" w:lineRule="auto"/>
        <w:jc w:val="both"/>
      </w:pPr>
      <w:r>
        <w:t xml:space="preserve">Para finalizar, es necesario crear una matriz de confusión que nos diga cuánto se aproxima el modelo o, mejor dicho, cuántas veces del total es capaz de predecir correctamente si una familia </w:t>
      </w:r>
      <w:r w:rsidR="00EA4684">
        <w:t>está</w:t>
      </w:r>
      <w:bookmarkStart w:id="0" w:name="_GoBack"/>
      <w:bookmarkEnd w:id="0"/>
      <w:r>
        <w:t xml:space="preserve"> en riesgo de pobreza o no.</w:t>
      </w:r>
    </w:p>
    <w:p w14:paraId="2B34E54F" w14:textId="77777777" w:rsidR="00E674A0" w:rsidRDefault="00E674A0" w:rsidP="002D112C"/>
    <w:p w14:paraId="3873FDF8" w14:textId="77777777" w:rsidR="00E674A0" w:rsidRDefault="002D112C" w:rsidP="00E674A0">
      <w:pPr>
        <w:keepNext/>
        <w:jc w:val="center"/>
      </w:pPr>
      <w:r>
        <w:rPr>
          <w:noProof/>
          <w:lang w:eastAsia="es-ES_tradnl"/>
        </w:rPr>
        <w:drawing>
          <wp:inline distT="0" distB="0" distL="0" distR="0" wp14:anchorId="6865F6EF" wp14:editId="2ABF23A4">
            <wp:extent cx="2101669" cy="9753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14246" cy="981197"/>
                    </a:xfrm>
                    <a:prstGeom prst="rect">
                      <a:avLst/>
                    </a:prstGeom>
                  </pic:spPr>
                </pic:pic>
              </a:graphicData>
            </a:graphic>
          </wp:inline>
        </w:drawing>
      </w:r>
    </w:p>
    <w:p w14:paraId="0DDA3B8B" w14:textId="77777777" w:rsidR="00E674A0" w:rsidRDefault="00E674A0" w:rsidP="00E674A0">
      <w:pPr>
        <w:keepNext/>
        <w:jc w:val="center"/>
      </w:pPr>
    </w:p>
    <w:p w14:paraId="13E43769" w14:textId="7A5B9166" w:rsidR="002D112C" w:rsidRDefault="00E674A0" w:rsidP="00E674A0">
      <w:pPr>
        <w:pStyle w:val="Descripcin"/>
        <w:jc w:val="center"/>
      </w:pPr>
      <w:r>
        <w:t xml:space="preserve">Ilustración </w:t>
      </w:r>
      <w:fldSimple w:instr=" SEQ Ilustración \* ARABIC ">
        <w:r>
          <w:rPr>
            <w:noProof/>
          </w:rPr>
          <w:t>1</w:t>
        </w:r>
      </w:fldSimple>
      <w:r>
        <w:t>. Matriz de confusión. Fuente: elaboración propia.</w:t>
      </w:r>
    </w:p>
    <w:p w14:paraId="2402B7E6" w14:textId="77777777" w:rsidR="00E674A0" w:rsidRDefault="00E674A0" w:rsidP="002D112C">
      <w:pPr>
        <w:jc w:val="center"/>
      </w:pPr>
    </w:p>
    <w:p w14:paraId="274DD806" w14:textId="591CD832" w:rsidR="00E674A0" w:rsidRDefault="00E674A0" w:rsidP="00E674A0">
      <w:pPr>
        <w:spacing w:line="360" w:lineRule="auto"/>
        <w:jc w:val="both"/>
      </w:pPr>
      <w:r>
        <w:t>Se puede observar que el error es muy bajo, pues el modelo tan solo falla en 7 y 42 de las observaciones; frente a más de 100 y 40 de las mismas que sí acierta.</w:t>
      </w:r>
    </w:p>
    <w:p w14:paraId="026053F2" w14:textId="77777777" w:rsidR="00E674A0" w:rsidRDefault="00E674A0" w:rsidP="00E674A0">
      <w:pPr>
        <w:spacing w:line="360" w:lineRule="auto"/>
        <w:jc w:val="both"/>
      </w:pPr>
    </w:p>
    <w:p w14:paraId="20E98075" w14:textId="1CED5CB9" w:rsidR="00387DDA" w:rsidRPr="002D112C" w:rsidRDefault="002D112C" w:rsidP="00EA4684">
      <w:pPr>
        <w:spacing w:line="360" w:lineRule="auto"/>
        <w:jc w:val="both"/>
      </w:pPr>
      <w:r>
        <w:t>Una vez c</w:t>
      </w:r>
      <w:r w:rsidR="00E674A0">
        <w:t>alculada la matriz de confusión, se observa</w:t>
      </w:r>
      <w:r>
        <w:t xml:space="preserve"> la precisión de</w:t>
      </w:r>
      <w:r w:rsidR="00E674A0">
        <w:t xml:space="preserve">l </w:t>
      </w:r>
      <w:r>
        <w:t xml:space="preserve">modelo </w:t>
      </w:r>
      <w:r w:rsidR="00EA4684">
        <w:t xml:space="preserve">realizando un </w:t>
      </w:r>
      <w:r>
        <w:t>“</w:t>
      </w:r>
      <w:proofErr w:type="spellStart"/>
      <w:r>
        <w:t>accuracy</w:t>
      </w:r>
      <w:proofErr w:type="spellEnd"/>
      <w:r>
        <w:t>” que consiste en</w:t>
      </w:r>
      <w:r w:rsidR="00EA4684">
        <w:t xml:space="preserve"> obtener</w:t>
      </w:r>
      <w:r>
        <w:t xml:space="preserve"> la proporción entre las predicciones correctas que ha generado nuestro modelo y el total de las predicciones.</w:t>
      </w:r>
      <w:r w:rsidR="00EA4684">
        <w:t xml:space="preserve"> Tras realizarlo, se obtiene una proporción de aproximadamente un 74%, lo que termina de validar el modelo realizado.</w:t>
      </w:r>
    </w:p>
    <w:sectPr w:rsidR="00387DDA" w:rsidRPr="002D112C" w:rsidSect="008C3DBC">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DDD4E3" w14:textId="77777777" w:rsidR="00736798" w:rsidRDefault="00736798" w:rsidP="008C3DBC">
      <w:r>
        <w:separator/>
      </w:r>
    </w:p>
  </w:endnote>
  <w:endnote w:type="continuationSeparator" w:id="0">
    <w:p w14:paraId="4BCB3B9F" w14:textId="77777777" w:rsidR="00736798" w:rsidRDefault="00736798" w:rsidP="008C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F24CB" w14:textId="77777777" w:rsidR="008C3DBC" w:rsidRDefault="008C3DBC" w:rsidP="00743280">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AA3613B" w14:textId="77777777" w:rsidR="008C3DBC" w:rsidRDefault="008C3DBC" w:rsidP="008C3DBC">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34B25D" w14:textId="77777777" w:rsidR="008C3DBC" w:rsidRDefault="008C3DBC" w:rsidP="00743280">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A4684">
      <w:rPr>
        <w:rStyle w:val="Nmerodepgina"/>
        <w:noProof/>
      </w:rPr>
      <w:t>2</w:t>
    </w:r>
    <w:r>
      <w:rPr>
        <w:rStyle w:val="Nmerodepgina"/>
      </w:rPr>
      <w:fldChar w:fldCharType="end"/>
    </w:r>
  </w:p>
  <w:p w14:paraId="46AB8A1A" w14:textId="77777777" w:rsidR="008C3DBC" w:rsidRDefault="008C3DBC" w:rsidP="008C3DBC">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C8F61E" w14:textId="77777777" w:rsidR="00736798" w:rsidRDefault="00736798" w:rsidP="008C3DBC">
      <w:r>
        <w:separator/>
      </w:r>
    </w:p>
  </w:footnote>
  <w:footnote w:type="continuationSeparator" w:id="0">
    <w:p w14:paraId="715B2B74" w14:textId="77777777" w:rsidR="00736798" w:rsidRDefault="00736798" w:rsidP="008C3D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8AA473E"/>
    <w:multiLevelType w:val="hybridMultilevel"/>
    <w:tmpl w:val="D3F86746"/>
    <w:lvl w:ilvl="0" w:tplc="7AE295C2">
      <w:start w:val="1"/>
      <w:numFmt w:val="decimal"/>
      <w:lvlText w:val="%1."/>
      <w:lvlJc w:val="left"/>
      <w:pPr>
        <w:ind w:left="720" w:hanging="360"/>
      </w:pPr>
      <w:rPr>
        <w:rFonts w:hint="default"/>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2150A2B"/>
    <w:multiLevelType w:val="hybridMultilevel"/>
    <w:tmpl w:val="496C1FD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02"/>
    <w:rsid w:val="00011304"/>
    <w:rsid w:val="00027E59"/>
    <w:rsid w:val="00050385"/>
    <w:rsid w:val="00065B65"/>
    <w:rsid w:val="000C47F4"/>
    <w:rsid w:val="000D16F7"/>
    <w:rsid w:val="000D527B"/>
    <w:rsid w:val="000E1BEF"/>
    <w:rsid w:val="000E3B1B"/>
    <w:rsid w:val="000F0F0A"/>
    <w:rsid w:val="0017226A"/>
    <w:rsid w:val="001774E7"/>
    <w:rsid w:val="001904B8"/>
    <w:rsid w:val="001A1F26"/>
    <w:rsid w:val="00222D02"/>
    <w:rsid w:val="002568E0"/>
    <w:rsid w:val="002D112C"/>
    <w:rsid w:val="00330D16"/>
    <w:rsid w:val="00342F02"/>
    <w:rsid w:val="00347F84"/>
    <w:rsid w:val="00360535"/>
    <w:rsid w:val="00387DDA"/>
    <w:rsid w:val="003C2165"/>
    <w:rsid w:val="00476419"/>
    <w:rsid w:val="004773F2"/>
    <w:rsid w:val="004A5BC7"/>
    <w:rsid w:val="005549BB"/>
    <w:rsid w:val="005A7FC4"/>
    <w:rsid w:val="005F0850"/>
    <w:rsid w:val="006A4BDD"/>
    <w:rsid w:val="0072267E"/>
    <w:rsid w:val="00736798"/>
    <w:rsid w:val="00764D70"/>
    <w:rsid w:val="007757B0"/>
    <w:rsid w:val="007F4359"/>
    <w:rsid w:val="0085580D"/>
    <w:rsid w:val="008C3DBC"/>
    <w:rsid w:val="009145BE"/>
    <w:rsid w:val="00977DA1"/>
    <w:rsid w:val="00983218"/>
    <w:rsid w:val="009C0D14"/>
    <w:rsid w:val="00A1437B"/>
    <w:rsid w:val="00A2215D"/>
    <w:rsid w:val="00A526DA"/>
    <w:rsid w:val="00A538EF"/>
    <w:rsid w:val="00A74097"/>
    <w:rsid w:val="00AC43CE"/>
    <w:rsid w:val="00AC5206"/>
    <w:rsid w:val="00B2205E"/>
    <w:rsid w:val="00CA20B9"/>
    <w:rsid w:val="00CA6429"/>
    <w:rsid w:val="00CB1345"/>
    <w:rsid w:val="00CE25BB"/>
    <w:rsid w:val="00D719C1"/>
    <w:rsid w:val="00D81F64"/>
    <w:rsid w:val="00D85C20"/>
    <w:rsid w:val="00DE03B6"/>
    <w:rsid w:val="00E524F9"/>
    <w:rsid w:val="00E54560"/>
    <w:rsid w:val="00E61377"/>
    <w:rsid w:val="00E674A0"/>
    <w:rsid w:val="00E75F46"/>
    <w:rsid w:val="00E93E27"/>
    <w:rsid w:val="00EA4684"/>
    <w:rsid w:val="00F07E12"/>
    <w:rsid w:val="00F211EC"/>
    <w:rsid w:val="00F3681E"/>
    <w:rsid w:val="00F47B95"/>
    <w:rsid w:val="00FD16B6"/>
    <w:rsid w:val="00FF2A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2B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2D0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2D02"/>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222D02"/>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8C3DBC"/>
    <w:pPr>
      <w:tabs>
        <w:tab w:val="right" w:leader="dot" w:pos="8488"/>
      </w:tabs>
      <w:spacing w:before="120"/>
    </w:pPr>
    <w:rPr>
      <w:b/>
      <w:bCs/>
    </w:rPr>
  </w:style>
  <w:style w:type="character" w:styleId="Hipervnculo">
    <w:name w:val="Hyperlink"/>
    <w:basedOn w:val="Fuentedeprrafopredeter"/>
    <w:uiPriority w:val="99"/>
    <w:unhideWhenUsed/>
    <w:rsid w:val="00222D02"/>
    <w:rPr>
      <w:color w:val="0563C1" w:themeColor="hyperlink"/>
      <w:u w:val="single"/>
    </w:rPr>
  </w:style>
  <w:style w:type="paragraph" w:styleId="TDC2">
    <w:name w:val="toc 2"/>
    <w:basedOn w:val="Normal"/>
    <w:next w:val="Normal"/>
    <w:autoRedefine/>
    <w:uiPriority w:val="39"/>
    <w:semiHidden/>
    <w:unhideWhenUsed/>
    <w:rsid w:val="00222D02"/>
    <w:pPr>
      <w:ind w:left="240"/>
    </w:pPr>
    <w:rPr>
      <w:b/>
      <w:bCs/>
      <w:sz w:val="22"/>
      <w:szCs w:val="22"/>
    </w:rPr>
  </w:style>
  <w:style w:type="paragraph" w:styleId="TDC3">
    <w:name w:val="toc 3"/>
    <w:basedOn w:val="Normal"/>
    <w:next w:val="Normal"/>
    <w:autoRedefine/>
    <w:uiPriority w:val="39"/>
    <w:semiHidden/>
    <w:unhideWhenUsed/>
    <w:rsid w:val="00222D02"/>
    <w:pPr>
      <w:ind w:left="480"/>
    </w:pPr>
    <w:rPr>
      <w:sz w:val="22"/>
      <w:szCs w:val="22"/>
    </w:rPr>
  </w:style>
  <w:style w:type="paragraph" w:styleId="TDC4">
    <w:name w:val="toc 4"/>
    <w:basedOn w:val="Normal"/>
    <w:next w:val="Normal"/>
    <w:autoRedefine/>
    <w:uiPriority w:val="39"/>
    <w:semiHidden/>
    <w:unhideWhenUsed/>
    <w:rsid w:val="00222D02"/>
    <w:pPr>
      <w:ind w:left="720"/>
    </w:pPr>
    <w:rPr>
      <w:sz w:val="20"/>
      <w:szCs w:val="20"/>
    </w:rPr>
  </w:style>
  <w:style w:type="paragraph" w:styleId="TDC5">
    <w:name w:val="toc 5"/>
    <w:basedOn w:val="Normal"/>
    <w:next w:val="Normal"/>
    <w:autoRedefine/>
    <w:uiPriority w:val="39"/>
    <w:semiHidden/>
    <w:unhideWhenUsed/>
    <w:rsid w:val="00222D02"/>
    <w:pPr>
      <w:ind w:left="960"/>
    </w:pPr>
    <w:rPr>
      <w:sz w:val="20"/>
      <w:szCs w:val="20"/>
    </w:rPr>
  </w:style>
  <w:style w:type="paragraph" w:styleId="TDC6">
    <w:name w:val="toc 6"/>
    <w:basedOn w:val="Normal"/>
    <w:next w:val="Normal"/>
    <w:autoRedefine/>
    <w:uiPriority w:val="39"/>
    <w:semiHidden/>
    <w:unhideWhenUsed/>
    <w:rsid w:val="00222D02"/>
    <w:pPr>
      <w:ind w:left="1200"/>
    </w:pPr>
    <w:rPr>
      <w:sz w:val="20"/>
      <w:szCs w:val="20"/>
    </w:rPr>
  </w:style>
  <w:style w:type="paragraph" w:styleId="TDC7">
    <w:name w:val="toc 7"/>
    <w:basedOn w:val="Normal"/>
    <w:next w:val="Normal"/>
    <w:autoRedefine/>
    <w:uiPriority w:val="39"/>
    <w:semiHidden/>
    <w:unhideWhenUsed/>
    <w:rsid w:val="00222D02"/>
    <w:pPr>
      <w:ind w:left="1440"/>
    </w:pPr>
    <w:rPr>
      <w:sz w:val="20"/>
      <w:szCs w:val="20"/>
    </w:rPr>
  </w:style>
  <w:style w:type="paragraph" w:styleId="TDC8">
    <w:name w:val="toc 8"/>
    <w:basedOn w:val="Normal"/>
    <w:next w:val="Normal"/>
    <w:autoRedefine/>
    <w:uiPriority w:val="39"/>
    <w:semiHidden/>
    <w:unhideWhenUsed/>
    <w:rsid w:val="00222D02"/>
    <w:pPr>
      <w:ind w:left="1680"/>
    </w:pPr>
    <w:rPr>
      <w:sz w:val="20"/>
      <w:szCs w:val="20"/>
    </w:rPr>
  </w:style>
  <w:style w:type="paragraph" w:styleId="TDC9">
    <w:name w:val="toc 9"/>
    <w:basedOn w:val="Normal"/>
    <w:next w:val="Normal"/>
    <w:autoRedefine/>
    <w:uiPriority w:val="39"/>
    <w:semiHidden/>
    <w:unhideWhenUsed/>
    <w:rsid w:val="00222D02"/>
    <w:pPr>
      <w:ind w:left="1920"/>
    </w:pPr>
    <w:rPr>
      <w:sz w:val="20"/>
      <w:szCs w:val="20"/>
    </w:rPr>
  </w:style>
  <w:style w:type="paragraph" w:styleId="Prrafodelista">
    <w:name w:val="List Paragraph"/>
    <w:basedOn w:val="Normal"/>
    <w:uiPriority w:val="34"/>
    <w:qFormat/>
    <w:rsid w:val="009145BE"/>
    <w:pPr>
      <w:ind w:left="720"/>
      <w:contextualSpacing/>
    </w:pPr>
  </w:style>
  <w:style w:type="paragraph" w:styleId="Descripcin">
    <w:name w:val="caption"/>
    <w:basedOn w:val="Normal"/>
    <w:next w:val="Normal"/>
    <w:uiPriority w:val="35"/>
    <w:unhideWhenUsed/>
    <w:qFormat/>
    <w:rsid w:val="00A2215D"/>
    <w:pPr>
      <w:spacing w:after="200"/>
    </w:pPr>
    <w:rPr>
      <w:i/>
      <w:iCs/>
      <w:color w:val="44546A" w:themeColor="text2"/>
      <w:sz w:val="18"/>
      <w:szCs w:val="18"/>
    </w:rPr>
  </w:style>
  <w:style w:type="paragraph" w:styleId="Piedepgina">
    <w:name w:val="footer"/>
    <w:basedOn w:val="Normal"/>
    <w:link w:val="PiedepginaCar"/>
    <w:uiPriority w:val="99"/>
    <w:unhideWhenUsed/>
    <w:rsid w:val="008C3DBC"/>
    <w:pPr>
      <w:tabs>
        <w:tab w:val="center" w:pos="4252"/>
        <w:tab w:val="right" w:pos="8504"/>
      </w:tabs>
    </w:pPr>
  </w:style>
  <w:style w:type="character" w:customStyle="1" w:styleId="PiedepginaCar">
    <w:name w:val="Pie de página Car"/>
    <w:basedOn w:val="Fuentedeprrafopredeter"/>
    <w:link w:val="Piedepgina"/>
    <w:uiPriority w:val="99"/>
    <w:rsid w:val="008C3DBC"/>
  </w:style>
  <w:style w:type="character" w:styleId="Nmerodepgina">
    <w:name w:val="page number"/>
    <w:basedOn w:val="Fuentedeprrafopredeter"/>
    <w:uiPriority w:val="99"/>
    <w:semiHidden/>
    <w:unhideWhenUsed/>
    <w:rsid w:val="008C3DBC"/>
  </w:style>
  <w:style w:type="paragraph" w:styleId="Encabezado">
    <w:name w:val="header"/>
    <w:basedOn w:val="Normal"/>
    <w:link w:val="EncabezadoCar"/>
    <w:uiPriority w:val="99"/>
    <w:unhideWhenUsed/>
    <w:rsid w:val="008C3DBC"/>
    <w:pPr>
      <w:tabs>
        <w:tab w:val="center" w:pos="4252"/>
        <w:tab w:val="right" w:pos="8504"/>
      </w:tabs>
    </w:pPr>
  </w:style>
  <w:style w:type="character" w:customStyle="1" w:styleId="EncabezadoCar">
    <w:name w:val="Encabezado Car"/>
    <w:basedOn w:val="Fuentedeprrafopredeter"/>
    <w:link w:val="Encabezado"/>
    <w:uiPriority w:val="99"/>
    <w:rsid w:val="008C3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9A9B78-3BA7-9A4D-9354-A0F71577D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517</Words>
  <Characters>2849</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2018-12-09T21:24:00Z</dcterms:created>
  <dcterms:modified xsi:type="dcterms:W3CDTF">2018-12-09T21:24:00Z</dcterms:modified>
</cp:coreProperties>
</file>