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81A84" w14:textId="77777777" w:rsidR="00C12FEC" w:rsidRPr="00D93E9D" w:rsidRDefault="00C12FEC" w:rsidP="00C12FEC">
      <w:pPr>
        <w:spacing w:line="360" w:lineRule="auto"/>
        <w:jc w:val="both"/>
        <w:rPr>
          <w:rFonts w:ascii="Times New Roman" w:hAnsi="Times New Roman" w:cs="Times New Roman"/>
          <w:b/>
          <w:sz w:val="24"/>
          <w:szCs w:val="24"/>
          <w:lang w:val="en-GB"/>
        </w:rPr>
      </w:pPr>
      <w:r w:rsidRPr="00D93E9D">
        <w:rPr>
          <w:rFonts w:ascii="Times New Roman" w:hAnsi="Times New Roman" w:cs="Times New Roman"/>
          <w:b/>
          <w:sz w:val="24"/>
          <w:szCs w:val="24"/>
          <w:lang w:val="en-GB"/>
        </w:rPr>
        <w:t>2. Materials and methods</w:t>
      </w:r>
    </w:p>
    <w:p w14:paraId="5CADFAFD" w14:textId="77777777" w:rsidR="00C12FEC" w:rsidRPr="0096747F" w:rsidRDefault="00C12FEC" w:rsidP="00C12FEC">
      <w:pPr>
        <w:pStyle w:val="mb0"/>
        <w:spacing w:before="0" w:beforeAutospacing="0" w:after="240" w:afterAutospacing="0" w:line="360" w:lineRule="auto"/>
        <w:jc w:val="both"/>
        <w:rPr>
          <w:color w:val="282828"/>
          <w:lang w:val="en-GB"/>
        </w:rPr>
      </w:pPr>
      <w:r>
        <w:rPr>
          <w:bCs/>
          <w:lang w:val="en-GB"/>
        </w:rPr>
        <w:t>A</w:t>
      </w:r>
      <w:r w:rsidRPr="00D93E9D">
        <w:rPr>
          <w:bCs/>
          <w:lang w:val="en-GB"/>
        </w:rPr>
        <w:t xml:space="preserve">DAM uses a set of user-defined parameters to specify </w:t>
      </w:r>
      <w:r>
        <w:rPr>
          <w:bCs/>
          <w:lang w:val="en-GB"/>
        </w:rPr>
        <w:t xml:space="preserve">the </w:t>
      </w:r>
      <w:r w:rsidRPr="00D93E9D">
        <w:rPr>
          <w:bCs/>
          <w:lang w:val="en-GB"/>
        </w:rPr>
        <w:t xml:space="preserve">genetic model, base population, population structure, selection and mating decisions </w:t>
      </w:r>
      <w:r>
        <w:rPr>
          <w:bCs/>
          <w:lang w:val="en-GB"/>
        </w:rPr>
        <w:t>for</w:t>
      </w:r>
      <w:r w:rsidRPr="00D93E9D">
        <w:rPr>
          <w:bCs/>
          <w:lang w:val="en-GB"/>
        </w:rPr>
        <w:t xml:space="preserve"> simulating breeding schemes. </w:t>
      </w:r>
      <w:r>
        <w:rPr>
          <w:bCs/>
          <w:lang w:val="en-GB"/>
        </w:rPr>
        <w:t xml:space="preserve">An overview of the software’s functionality and design is provided in Figure 1. </w:t>
      </w:r>
      <w:r>
        <w:rPr>
          <w:color w:val="282828"/>
          <w:lang w:val="en-GB"/>
        </w:rPr>
        <w:t>As the purpose of this paper is showing multibreed functionalities, we will use breed instead of population through the paper.</w:t>
      </w:r>
    </w:p>
    <w:p w14:paraId="1982AF3A" w14:textId="77777777" w:rsidR="00C12FEC" w:rsidRDefault="00C12FEC" w:rsidP="00C12FEC">
      <w:pPr>
        <w:pStyle w:val="Heading3"/>
        <w:spacing w:before="360" w:line="360" w:lineRule="auto"/>
        <w:jc w:val="both"/>
        <w:rPr>
          <w:rFonts w:ascii="Times New Roman" w:hAnsi="Times New Roman" w:cs="Times New Roman"/>
          <w:b/>
          <w:bCs/>
          <w:color w:val="282828"/>
          <w:lang w:val="en-US"/>
        </w:rPr>
      </w:pPr>
      <w:r w:rsidRPr="00D93E9D">
        <w:rPr>
          <w:rFonts w:ascii="Times New Roman" w:hAnsi="Times New Roman" w:cs="Times New Roman"/>
          <w:b/>
          <w:bCs/>
          <w:color w:val="282828"/>
          <w:lang w:val="en-US"/>
        </w:rPr>
        <w:t xml:space="preserve">Genetic </w:t>
      </w:r>
      <w:r>
        <w:rPr>
          <w:rFonts w:ascii="Times New Roman" w:hAnsi="Times New Roman" w:cs="Times New Roman"/>
          <w:b/>
          <w:bCs/>
          <w:color w:val="282828"/>
          <w:lang w:val="en-US"/>
        </w:rPr>
        <w:t>m</w:t>
      </w:r>
      <w:r w:rsidRPr="00D93E9D">
        <w:rPr>
          <w:rFonts w:ascii="Times New Roman" w:hAnsi="Times New Roman" w:cs="Times New Roman"/>
          <w:b/>
          <w:bCs/>
          <w:color w:val="282828"/>
          <w:lang w:val="en-US"/>
        </w:rPr>
        <w:t>odel</w:t>
      </w:r>
    </w:p>
    <w:p w14:paraId="45890C73" w14:textId="77777777" w:rsidR="00C12FEC" w:rsidRPr="007730FB" w:rsidRDefault="00C12FEC" w:rsidP="00C12FEC">
      <w:pPr>
        <w:spacing w:line="360" w:lineRule="auto"/>
        <w:jc w:val="both"/>
        <w:rPr>
          <w:rFonts w:ascii="Times New Roman" w:hAnsi="Times New Roman" w:cs="Times New Roman"/>
          <w:bCs/>
          <w:sz w:val="24"/>
          <w:szCs w:val="24"/>
          <w:lang w:val="en-GB"/>
        </w:rPr>
      </w:pPr>
      <w:r w:rsidRPr="007730FB">
        <w:rPr>
          <w:rFonts w:ascii="Times New Roman" w:hAnsi="Times New Roman" w:cs="Times New Roman"/>
          <w:bCs/>
          <w:sz w:val="24"/>
          <w:szCs w:val="24"/>
          <w:lang w:val="en-GB"/>
        </w:rPr>
        <w:t xml:space="preserve">There are mainly two models available to generate breeding values for single and multiple traits. </w:t>
      </w:r>
      <w:r>
        <w:rPr>
          <w:rFonts w:ascii="Times New Roman" w:hAnsi="Times New Roman" w:cs="Times New Roman"/>
          <w:bCs/>
          <w:sz w:val="24"/>
          <w:szCs w:val="24"/>
          <w:lang w:val="en-GB"/>
        </w:rPr>
        <w:t>One option is the</w:t>
      </w:r>
      <w:r w:rsidRPr="007730FB">
        <w:rPr>
          <w:rFonts w:ascii="Times New Roman" w:hAnsi="Times New Roman" w:cs="Times New Roman"/>
          <w:bCs/>
          <w:sz w:val="24"/>
          <w:szCs w:val="24"/>
          <w:lang w:val="en-GB"/>
        </w:rPr>
        <w:t xml:space="preserve"> infinitesimal model, mimicking a polygenic makeup</w:t>
      </w:r>
      <w:r>
        <w:rPr>
          <w:rFonts w:ascii="Times New Roman" w:hAnsi="Times New Roman" w:cs="Times New Roman"/>
          <w:bCs/>
          <w:sz w:val="24"/>
          <w:szCs w:val="24"/>
          <w:lang w:val="en-GB"/>
        </w:rPr>
        <w:t>. Alternatively, the</w:t>
      </w:r>
      <w:r w:rsidRPr="007730FB">
        <w:rPr>
          <w:rFonts w:ascii="Times New Roman" w:hAnsi="Times New Roman" w:cs="Times New Roman"/>
          <w:bCs/>
          <w:sz w:val="24"/>
          <w:szCs w:val="24"/>
          <w:lang w:val="en-GB"/>
        </w:rPr>
        <w:t xml:space="preserve"> genomic model </w:t>
      </w:r>
      <w:r>
        <w:rPr>
          <w:rFonts w:ascii="Times New Roman" w:hAnsi="Times New Roman" w:cs="Times New Roman"/>
          <w:bCs/>
          <w:sz w:val="24"/>
          <w:szCs w:val="24"/>
          <w:lang w:val="en-GB"/>
        </w:rPr>
        <w:t xml:space="preserve">by which </w:t>
      </w:r>
      <w:r w:rsidRPr="00E814AF">
        <w:rPr>
          <w:rFonts w:ascii="Times New Roman" w:hAnsi="Times New Roman" w:cs="Times New Roman"/>
          <w:bCs/>
          <w:sz w:val="24"/>
          <w:szCs w:val="24"/>
          <w:lang w:val="en-GB"/>
        </w:rPr>
        <w:t xml:space="preserve">markers and QTLs </w:t>
      </w:r>
      <w:r>
        <w:rPr>
          <w:rFonts w:ascii="Times New Roman" w:hAnsi="Times New Roman" w:cs="Times New Roman"/>
          <w:bCs/>
          <w:sz w:val="24"/>
          <w:szCs w:val="24"/>
          <w:lang w:val="en-GB"/>
        </w:rPr>
        <w:t xml:space="preserve">are simulated by accounting for </w:t>
      </w:r>
      <w:r w:rsidRPr="00E814AF">
        <w:rPr>
          <w:rFonts w:ascii="Times New Roman" w:hAnsi="Times New Roman" w:cs="Times New Roman"/>
          <w:bCs/>
          <w:sz w:val="24"/>
          <w:szCs w:val="24"/>
          <w:lang w:val="en-GB"/>
        </w:rPr>
        <w:t>linkage disequilibrium (LD) between them. This model requires either a simulated founder population or real genome-wide SNP/sequence data</w:t>
      </w:r>
      <w:r>
        <w:rPr>
          <w:rFonts w:ascii="Times New Roman" w:hAnsi="Times New Roman" w:cs="Times New Roman"/>
          <w:bCs/>
          <w:sz w:val="24"/>
          <w:szCs w:val="24"/>
          <w:lang w:val="en-GB"/>
        </w:rPr>
        <w:t xml:space="preserve">. </w:t>
      </w:r>
      <w:r w:rsidRPr="0077517E">
        <w:rPr>
          <w:rFonts w:ascii="Times New Roman" w:hAnsi="Times New Roman" w:cs="Times New Roman"/>
          <w:bCs/>
          <w:sz w:val="24"/>
          <w:szCs w:val="24"/>
          <w:lang w:val="en-GB"/>
        </w:rPr>
        <w:t xml:space="preserve">For the genomic model, it is necessary to either simulate founder haplotypes within ADAM, as detailed in the </w:t>
      </w:r>
      <w:proofErr w:type="spellStart"/>
      <w:r w:rsidRPr="000B4E34">
        <w:rPr>
          <w:rFonts w:ascii="Times New Roman" w:hAnsi="Times New Roman" w:cs="Times New Roman"/>
          <w:bCs/>
          <w:sz w:val="24"/>
          <w:szCs w:val="24"/>
          <w:highlight w:val="yellow"/>
          <w:lang w:val="en-GB"/>
        </w:rPr>
        <w:t>ADAMplant</w:t>
      </w:r>
      <w:proofErr w:type="spellEnd"/>
      <w:r w:rsidRPr="000B4E34">
        <w:rPr>
          <w:rFonts w:ascii="Times New Roman" w:hAnsi="Times New Roman" w:cs="Times New Roman"/>
          <w:bCs/>
          <w:sz w:val="24"/>
          <w:szCs w:val="24"/>
          <w:highlight w:val="yellow"/>
          <w:lang w:val="en-GB"/>
        </w:rPr>
        <w:t xml:space="preserve"> paper</w:t>
      </w:r>
      <w:r>
        <w:rPr>
          <w:rFonts w:ascii="Times New Roman" w:hAnsi="Times New Roman" w:cs="Times New Roman"/>
          <w:bCs/>
          <w:sz w:val="24"/>
          <w:szCs w:val="24"/>
          <w:lang w:val="en-GB"/>
        </w:rPr>
        <w:t xml:space="preserve"> and applied in </w:t>
      </w:r>
      <w:r w:rsidRPr="000B4E34">
        <w:rPr>
          <w:rFonts w:ascii="Times New Roman" w:hAnsi="Times New Roman" w:cs="Times New Roman"/>
          <w:bCs/>
          <w:sz w:val="24"/>
          <w:szCs w:val="24"/>
          <w:highlight w:val="yellow"/>
          <w:lang w:val="en-GB"/>
        </w:rPr>
        <w:t>Jørn’s paper</w:t>
      </w:r>
      <w:r w:rsidRPr="0077517E">
        <w:rPr>
          <w:rFonts w:ascii="Times New Roman" w:hAnsi="Times New Roman" w:cs="Times New Roman"/>
          <w:bCs/>
          <w:sz w:val="24"/>
          <w:szCs w:val="24"/>
          <w:lang w:val="en-GB"/>
        </w:rPr>
        <w:t xml:space="preserve"> or import real phased haplotypes from genome-wide SNP/sequence data collected from </w:t>
      </w:r>
      <w:r>
        <w:rPr>
          <w:rFonts w:ascii="Times New Roman" w:hAnsi="Times New Roman" w:cs="Times New Roman"/>
          <w:bCs/>
          <w:sz w:val="24"/>
          <w:szCs w:val="24"/>
          <w:lang w:val="en-GB"/>
        </w:rPr>
        <w:t>real data</w:t>
      </w:r>
      <w:r w:rsidRPr="0077517E">
        <w:rPr>
          <w:rFonts w:ascii="Times New Roman" w:hAnsi="Times New Roman" w:cs="Times New Roman"/>
          <w:bCs/>
          <w:sz w:val="24"/>
          <w:szCs w:val="24"/>
          <w:lang w:val="en-GB"/>
        </w:rPr>
        <w:t xml:space="preserve"> or simulations.</w:t>
      </w:r>
      <w:r w:rsidRPr="007730FB">
        <w:rPr>
          <w:rFonts w:ascii="Times New Roman" w:hAnsi="Times New Roman" w:cs="Times New Roman"/>
          <w:bCs/>
          <w:sz w:val="24"/>
          <w:szCs w:val="24"/>
          <w:lang w:val="en-GB"/>
        </w:rPr>
        <w:t xml:space="preserve"> The</w:t>
      </w:r>
      <w:r>
        <w:rPr>
          <w:rFonts w:ascii="Times New Roman" w:hAnsi="Times New Roman" w:cs="Times New Roman"/>
          <w:bCs/>
          <w:sz w:val="24"/>
          <w:szCs w:val="24"/>
          <w:lang w:val="en-GB"/>
        </w:rPr>
        <w:t>se</w:t>
      </w:r>
      <w:r w:rsidRPr="007730FB">
        <w:rPr>
          <w:rFonts w:ascii="Times New Roman" w:hAnsi="Times New Roman" w:cs="Times New Roman"/>
          <w:bCs/>
          <w:sz w:val="24"/>
          <w:szCs w:val="24"/>
          <w:lang w:val="en-GB"/>
        </w:rPr>
        <w:t xml:space="preserve"> haplotypes serve as gametic pool from which </w:t>
      </w:r>
      <w:r>
        <w:rPr>
          <w:rFonts w:ascii="Times New Roman" w:hAnsi="Times New Roman" w:cs="Times New Roman"/>
          <w:bCs/>
          <w:sz w:val="24"/>
          <w:szCs w:val="24"/>
          <w:lang w:val="en-GB"/>
        </w:rPr>
        <w:t xml:space="preserve">the </w:t>
      </w:r>
      <w:r w:rsidRPr="007730FB">
        <w:rPr>
          <w:rFonts w:ascii="Times New Roman" w:hAnsi="Times New Roman" w:cs="Times New Roman"/>
          <w:bCs/>
          <w:sz w:val="24"/>
          <w:szCs w:val="24"/>
          <w:lang w:val="en-GB"/>
        </w:rPr>
        <w:t xml:space="preserve">genotypes of </w:t>
      </w:r>
      <w:r>
        <w:rPr>
          <w:rFonts w:ascii="Times New Roman" w:hAnsi="Times New Roman" w:cs="Times New Roman"/>
          <w:bCs/>
          <w:sz w:val="24"/>
          <w:szCs w:val="24"/>
          <w:lang w:val="en-GB"/>
        </w:rPr>
        <w:t xml:space="preserve">the </w:t>
      </w:r>
      <w:r w:rsidRPr="007730FB">
        <w:rPr>
          <w:rFonts w:ascii="Times New Roman" w:hAnsi="Times New Roman" w:cs="Times New Roman"/>
          <w:bCs/>
          <w:sz w:val="24"/>
          <w:szCs w:val="24"/>
          <w:lang w:val="en-GB"/>
        </w:rPr>
        <w:t xml:space="preserve">base population are sampled. </w:t>
      </w:r>
      <w:r>
        <w:rPr>
          <w:rFonts w:ascii="Times New Roman" w:hAnsi="Times New Roman" w:cs="Times New Roman"/>
          <w:bCs/>
          <w:sz w:val="24"/>
          <w:szCs w:val="24"/>
          <w:lang w:val="en-GB"/>
        </w:rPr>
        <w:t>Specifically, the</w:t>
      </w:r>
      <w:r w:rsidRPr="007730FB">
        <w:rPr>
          <w:rFonts w:ascii="Times New Roman" w:hAnsi="Times New Roman" w:cs="Times New Roman"/>
          <w:bCs/>
          <w:sz w:val="24"/>
          <w:szCs w:val="24"/>
          <w:lang w:val="en-GB"/>
        </w:rPr>
        <w:t xml:space="preserve"> genotype of each base </w:t>
      </w:r>
      <w:r>
        <w:rPr>
          <w:rFonts w:ascii="Times New Roman" w:hAnsi="Times New Roman" w:cs="Times New Roman"/>
          <w:bCs/>
          <w:sz w:val="24"/>
          <w:szCs w:val="24"/>
          <w:lang w:val="en-GB"/>
        </w:rPr>
        <w:t>individual</w:t>
      </w:r>
      <w:r w:rsidRPr="007730FB">
        <w:rPr>
          <w:rFonts w:ascii="Times New Roman" w:hAnsi="Times New Roman" w:cs="Times New Roman"/>
          <w:bCs/>
          <w:sz w:val="24"/>
          <w:szCs w:val="24"/>
          <w:lang w:val="en-GB"/>
        </w:rPr>
        <w:t xml:space="preserve"> is sampled from the pool of chromosomes in generation </w:t>
      </w:r>
      <m:oMath>
        <m:sSub>
          <m:sSubPr>
            <m:ctrlPr>
              <w:rPr>
                <w:rFonts w:ascii="Cambria Math" w:hAnsi="Cambria Math" w:cs="Times New Roman"/>
                <w:bCs/>
                <w:i/>
                <w:sz w:val="24"/>
                <w:szCs w:val="24"/>
                <w:lang w:val="en-GB"/>
              </w:rPr>
            </m:ctrlPr>
          </m:sSubPr>
          <m:e>
            <m:r>
              <w:rPr>
                <w:rFonts w:ascii="Cambria Math" w:hAnsi="Cambria Math" w:cs="Times New Roman"/>
                <w:sz w:val="24"/>
                <w:szCs w:val="24"/>
                <w:lang w:val="en-GB"/>
              </w:rPr>
              <m:t>NG</m:t>
            </m:r>
          </m:e>
          <m:sub>
            <m:r>
              <w:rPr>
                <w:rFonts w:ascii="Cambria Math" w:hAnsi="Cambria Math" w:cs="Times New Roman"/>
                <w:sz w:val="24"/>
                <w:szCs w:val="24"/>
                <w:lang w:val="en-GB"/>
              </w:rPr>
              <m:t>founders</m:t>
            </m:r>
          </m:sub>
        </m:sSub>
      </m:oMath>
      <w:r>
        <w:rPr>
          <w:rFonts w:ascii="Times New Roman" w:hAnsi="Times New Roman" w:cs="Times New Roman"/>
          <w:bCs/>
          <w:sz w:val="24"/>
          <w:szCs w:val="24"/>
          <w:lang w:val="en-GB"/>
        </w:rPr>
        <w:t xml:space="preserve"> </w:t>
      </w:r>
      <w:r w:rsidRPr="007730FB">
        <w:rPr>
          <w:rFonts w:ascii="Times New Roman" w:hAnsi="Times New Roman" w:cs="Times New Roman"/>
          <w:bCs/>
          <w:sz w:val="24"/>
          <w:szCs w:val="24"/>
          <w:lang w:val="en-GB"/>
        </w:rPr>
        <w:t>of the founder population</w:t>
      </w:r>
      <w:r>
        <w:rPr>
          <w:rFonts w:ascii="Times New Roman" w:hAnsi="Times New Roman" w:cs="Times New Roman"/>
          <w:bCs/>
          <w:sz w:val="24"/>
          <w:szCs w:val="24"/>
          <w:lang w:val="en-GB"/>
        </w:rPr>
        <w:t xml:space="preserve"> by simulation</w:t>
      </w:r>
      <w:r>
        <w:rPr>
          <w:rFonts w:ascii="Times New Roman" w:hAnsi="Times New Roman" w:cs="Times New Roman" w:hint="eastAsia"/>
          <w:bCs/>
          <w:sz w:val="24"/>
          <w:szCs w:val="24"/>
          <w:lang w:val="en-GB" w:eastAsia="zh-CN"/>
        </w:rPr>
        <w:t xml:space="preserve"> </w:t>
      </w:r>
      <w:r w:rsidRPr="00E47A47">
        <w:rPr>
          <w:rFonts w:ascii="Times New Roman" w:hAnsi="Times New Roman" w:cs="Times New Roman"/>
          <w:bCs/>
          <w:sz w:val="24"/>
          <w:szCs w:val="24"/>
          <w:lang w:val="en-US" w:eastAsia="zh-CN"/>
        </w:rPr>
        <w:t>o</w:t>
      </w:r>
      <w:r>
        <w:rPr>
          <w:rFonts w:ascii="Times New Roman" w:hAnsi="Times New Roman" w:cs="Times New Roman"/>
          <w:bCs/>
          <w:sz w:val="24"/>
          <w:szCs w:val="24"/>
          <w:lang w:val="en-US" w:eastAsia="zh-CN"/>
        </w:rPr>
        <w:t>r real phased haplotypes</w:t>
      </w:r>
      <w:r w:rsidRPr="007730FB">
        <w:rPr>
          <w:rFonts w:ascii="Times New Roman" w:hAnsi="Times New Roman" w:cs="Times New Roman"/>
          <w:bCs/>
          <w:sz w:val="24"/>
          <w:szCs w:val="24"/>
          <w:lang w:val="en-GB"/>
        </w:rPr>
        <w:t xml:space="preserve">. For chromosome </w:t>
      </w:r>
      <m:oMath>
        <m:r>
          <w:rPr>
            <w:rFonts w:ascii="Cambria Math" w:hAnsi="Cambria Math" w:cs="Times New Roman"/>
            <w:sz w:val="24"/>
            <w:szCs w:val="24"/>
            <w:lang w:val="en-GB"/>
          </w:rPr>
          <m:t>k</m:t>
        </m:r>
      </m:oMath>
      <w:r w:rsidRPr="007730FB">
        <w:rPr>
          <w:rFonts w:ascii="Times New Roman" w:hAnsi="Times New Roman" w:cs="Times New Roman"/>
          <w:bCs/>
          <w:sz w:val="24"/>
          <w:szCs w:val="24"/>
          <w:lang w:val="en-GB"/>
        </w:rPr>
        <w:t xml:space="preserve"> (</w:t>
      </w:r>
      <m:oMath>
        <m:r>
          <w:rPr>
            <w:rFonts w:ascii="Cambria Math" w:hAnsi="Cambria Math" w:cs="Times New Roman"/>
            <w:sz w:val="24"/>
            <w:szCs w:val="24"/>
            <w:lang w:val="en-GB"/>
          </w:rPr>
          <m:t>k</m:t>
        </m:r>
      </m:oMath>
      <w:r w:rsidRPr="007730FB">
        <w:rPr>
          <w:rFonts w:ascii="Times New Roman" w:hAnsi="Times New Roman" w:cs="Times New Roman"/>
          <w:bCs/>
          <w:sz w:val="24"/>
          <w:szCs w:val="24"/>
          <w:lang w:val="en-GB"/>
        </w:rPr>
        <w:t xml:space="preserve"> = </w:t>
      </w:r>
      <m:oMath>
        <m:r>
          <w:rPr>
            <w:rFonts w:ascii="Cambria Math" w:hAnsi="Cambria Math" w:cs="Times New Roman"/>
            <w:sz w:val="24"/>
            <w:szCs w:val="24"/>
            <w:lang w:val="en-GB"/>
          </w:rPr>
          <m:t>1</m:t>
        </m:r>
      </m:oMath>
      <w:r w:rsidRPr="007730FB">
        <w:rPr>
          <w:rFonts w:ascii="Times New Roman" w:hAnsi="Times New Roman" w:cs="Times New Roman"/>
          <w:bCs/>
          <w:sz w:val="24"/>
          <w:szCs w:val="24"/>
          <w:lang w:val="en-GB"/>
        </w:rPr>
        <w:t xml:space="preserve"> …</w:t>
      </w:r>
      <m:oMath>
        <m:sSub>
          <m:sSubPr>
            <m:ctrlPr>
              <w:rPr>
                <w:rFonts w:ascii="Cambria Math" w:hAnsi="Cambria Math" w:cs="Times New Roman"/>
                <w:bCs/>
                <w:i/>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total</m:t>
            </m:r>
          </m:sub>
        </m:sSub>
      </m:oMath>
      <w:r w:rsidRPr="007730FB">
        <w:rPr>
          <w:rFonts w:ascii="Times New Roman" w:hAnsi="Times New Roman" w:cs="Times New Roman"/>
          <w:bCs/>
          <w:sz w:val="24"/>
          <w:szCs w:val="24"/>
          <w:lang w:val="en-GB"/>
        </w:rPr>
        <w:t xml:space="preserve">), two chromosomes are randomly sampled without replacement from the </w:t>
      </w:r>
      <m:oMath>
        <m:r>
          <w:rPr>
            <w:rFonts w:ascii="Cambria Math" w:hAnsi="Cambria Math" w:cs="Times New Roman"/>
            <w:sz w:val="24"/>
            <w:szCs w:val="24"/>
            <w:lang w:val="en-GB"/>
          </w:rPr>
          <m:t>k</m:t>
        </m:r>
      </m:oMath>
      <w:r w:rsidRPr="007730FB">
        <w:rPr>
          <w:rFonts w:ascii="Times New Roman" w:hAnsi="Times New Roman" w:cs="Times New Roman"/>
          <w:bCs/>
          <w:sz w:val="24"/>
          <w:szCs w:val="24"/>
          <w:lang w:val="en-GB"/>
        </w:rPr>
        <w:t>th pool of chromosomes</w:t>
      </w:r>
      <w:r>
        <w:rPr>
          <w:rFonts w:ascii="Times New Roman" w:hAnsi="Times New Roman" w:cs="Times New Roman"/>
          <w:bCs/>
          <w:sz w:val="24"/>
          <w:szCs w:val="24"/>
          <w:lang w:val="en-GB"/>
        </w:rPr>
        <w:t xml:space="preserve"> and then</w:t>
      </w:r>
      <w:r w:rsidRPr="007730FB">
        <w:rPr>
          <w:rFonts w:ascii="Times New Roman" w:hAnsi="Times New Roman" w:cs="Times New Roman"/>
          <w:bCs/>
          <w:sz w:val="24"/>
          <w:szCs w:val="24"/>
          <w:lang w:val="en-GB"/>
        </w:rPr>
        <w:t xml:space="preserve"> replaced before the next </w:t>
      </w:r>
      <w:r>
        <w:rPr>
          <w:rFonts w:ascii="Times New Roman" w:hAnsi="Times New Roman" w:cs="Times New Roman"/>
          <w:bCs/>
          <w:sz w:val="24"/>
          <w:szCs w:val="24"/>
          <w:lang w:val="en-GB"/>
        </w:rPr>
        <w:t>sampling</w:t>
      </w:r>
      <w:r w:rsidRPr="007730FB">
        <w:rPr>
          <w:rFonts w:ascii="Times New Roman" w:hAnsi="Times New Roman" w:cs="Times New Roman"/>
          <w:bCs/>
          <w:sz w:val="24"/>
          <w:szCs w:val="24"/>
          <w:lang w:val="en-GB"/>
        </w:rPr>
        <w:t>.</w:t>
      </w:r>
    </w:p>
    <w:p w14:paraId="35AF8373" w14:textId="77777777" w:rsidR="00C12FEC" w:rsidRPr="00D93E9D" w:rsidRDefault="00C12FEC" w:rsidP="00C12FEC">
      <w:pPr>
        <w:pStyle w:val="Heading3"/>
        <w:spacing w:before="360" w:line="360" w:lineRule="auto"/>
        <w:jc w:val="both"/>
        <w:rPr>
          <w:rFonts w:ascii="Times New Roman" w:hAnsi="Times New Roman" w:cs="Times New Roman"/>
          <w:b/>
          <w:bCs/>
          <w:color w:val="282828"/>
          <w:lang w:val="en-US"/>
        </w:rPr>
      </w:pPr>
      <w:r w:rsidRPr="00D93E9D">
        <w:rPr>
          <w:rFonts w:ascii="Times New Roman" w:hAnsi="Times New Roman" w:cs="Times New Roman"/>
          <w:b/>
          <w:bCs/>
          <w:color w:val="282828"/>
          <w:lang w:val="en-US"/>
        </w:rPr>
        <w:t>Trait</w:t>
      </w:r>
      <w:r>
        <w:rPr>
          <w:rFonts w:ascii="Times New Roman" w:hAnsi="Times New Roman" w:cs="Times New Roman"/>
          <w:b/>
          <w:bCs/>
          <w:color w:val="282828"/>
          <w:lang w:val="en-US"/>
        </w:rPr>
        <w:t xml:space="preserve"> simulation</w:t>
      </w:r>
    </w:p>
    <w:p w14:paraId="2952AD4B" w14:textId="77777777" w:rsidR="00C12FEC" w:rsidRDefault="00C12FEC" w:rsidP="00C12FEC">
      <w:pPr>
        <w:pStyle w:val="mb0"/>
        <w:spacing w:before="0" w:beforeAutospacing="0" w:after="240" w:afterAutospacing="0" w:line="360" w:lineRule="auto"/>
        <w:jc w:val="both"/>
        <w:rPr>
          <w:color w:val="282828"/>
          <w:lang w:val="en-US"/>
        </w:rPr>
      </w:pPr>
      <w:r w:rsidRPr="00D93E9D">
        <w:rPr>
          <w:color w:val="282828"/>
          <w:lang w:val="en-US"/>
        </w:rPr>
        <w:t xml:space="preserve">When an infinitesimal model is used, </w:t>
      </w:r>
      <w:r>
        <w:rPr>
          <w:color w:val="282828"/>
          <w:lang w:val="en-US"/>
        </w:rPr>
        <w:t>the true breeding values (</w:t>
      </w:r>
      <w:r w:rsidRPr="00D93E9D">
        <w:rPr>
          <w:color w:val="282828"/>
          <w:lang w:val="en-US"/>
        </w:rPr>
        <w:t>TBV</w:t>
      </w:r>
      <w:r>
        <w:rPr>
          <w:color w:val="282828"/>
          <w:lang w:val="en-US"/>
        </w:rPr>
        <w:t>)</w:t>
      </w:r>
      <w:r w:rsidRPr="00D93E9D">
        <w:rPr>
          <w:color w:val="282828"/>
          <w:lang w:val="en-US"/>
        </w:rPr>
        <w:t xml:space="preserve"> of individuals in the base population are sampled from a normal distribution with </w:t>
      </w:r>
      <w:r>
        <w:rPr>
          <w:color w:val="282828"/>
          <w:lang w:val="en-US"/>
        </w:rPr>
        <w:t xml:space="preserve">a </w:t>
      </w:r>
      <w:r w:rsidRPr="00D93E9D">
        <w:rPr>
          <w:color w:val="282828"/>
          <w:lang w:val="en-US"/>
        </w:rPr>
        <w:t xml:space="preserve">user-specified additive genetic variance for the trait or </w:t>
      </w:r>
      <w:r>
        <w:rPr>
          <w:color w:val="282828"/>
          <w:lang w:val="en-US"/>
        </w:rPr>
        <w:t xml:space="preserve">a </w:t>
      </w:r>
      <w:r w:rsidRPr="00D93E9D">
        <w:rPr>
          <w:color w:val="282828"/>
          <w:lang w:val="en-US"/>
        </w:rPr>
        <w:t>multivariate normal distribution</w:t>
      </w:r>
      <w:r>
        <w:rPr>
          <w:color w:val="282828"/>
          <w:lang w:val="en-US"/>
        </w:rPr>
        <w:t xml:space="preserve"> for multiple traits</w:t>
      </w:r>
      <w:r w:rsidRPr="00D93E9D">
        <w:rPr>
          <w:color w:val="282828"/>
          <w:lang w:val="en-US"/>
        </w:rPr>
        <w:t xml:space="preserve">. When genomic model is used, QTL effects are sampled to fit the desired genetic variance and covariance between simulated traits. The feature of dominance effect has been added to </w:t>
      </w:r>
      <w:r>
        <w:rPr>
          <w:color w:val="282828"/>
          <w:lang w:val="en-US"/>
        </w:rPr>
        <w:t xml:space="preserve">the </w:t>
      </w:r>
      <w:r w:rsidRPr="00D93E9D">
        <w:rPr>
          <w:color w:val="282828"/>
          <w:lang w:val="en-US"/>
        </w:rPr>
        <w:t xml:space="preserve">genomic model. The </w:t>
      </w:r>
      <w:r>
        <w:rPr>
          <w:color w:val="282828"/>
          <w:lang w:val="en-US"/>
        </w:rPr>
        <w:t>procedure</w:t>
      </w:r>
      <w:r w:rsidRPr="00D93E9D">
        <w:rPr>
          <w:color w:val="282828"/>
          <w:lang w:val="en-US"/>
        </w:rPr>
        <w:t xml:space="preserve"> to simulate additive effects</w:t>
      </w:r>
      <w:r>
        <w:rPr>
          <w:color w:val="282828"/>
          <w:lang w:val="en-US"/>
        </w:rPr>
        <w:t xml:space="preserve"> (</w:t>
      </w:r>
      <m:oMath>
        <m:r>
          <w:rPr>
            <w:rFonts w:ascii="Cambria Math" w:hAnsi="Cambria Math"/>
            <w:color w:val="282828"/>
            <w:lang w:val="en-US"/>
          </w:rPr>
          <m:t>a</m:t>
        </m:r>
      </m:oMath>
      <w:r>
        <w:rPr>
          <w:color w:val="282828"/>
          <w:lang w:val="en-US"/>
        </w:rPr>
        <w:t>)</w:t>
      </w:r>
      <w:r w:rsidRPr="00D93E9D">
        <w:rPr>
          <w:color w:val="282828"/>
          <w:lang w:val="en-US"/>
        </w:rPr>
        <w:t>, dominance effects</w:t>
      </w:r>
      <w:r>
        <w:rPr>
          <w:color w:val="282828"/>
          <w:lang w:val="en-US"/>
        </w:rPr>
        <w:t xml:space="preserve"> (</w:t>
      </w:r>
      <m:oMath>
        <m:r>
          <w:rPr>
            <w:rFonts w:ascii="Cambria Math" w:hAnsi="Cambria Math"/>
            <w:color w:val="282828"/>
            <w:lang w:val="en-US"/>
          </w:rPr>
          <m:t>d</m:t>
        </m:r>
      </m:oMath>
      <w:r>
        <w:rPr>
          <w:color w:val="282828"/>
          <w:lang w:val="en-US"/>
        </w:rPr>
        <w:t>),</w:t>
      </w:r>
      <w:r w:rsidRPr="00D93E9D">
        <w:rPr>
          <w:color w:val="282828"/>
          <w:lang w:val="en-US"/>
        </w:rPr>
        <w:t xml:space="preserve"> TBV, dominance deviation</w:t>
      </w:r>
      <w:r>
        <w:rPr>
          <w:color w:val="282828"/>
          <w:lang w:val="en-US"/>
        </w:rPr>
        <w:t xml:space="preserve"> (DDV)</w:t>
      </w:r>
      <w:r w:rsidRPr="00D93E9D">
        <w:rPr>
          <w:color w:val="282828"/>
          <w:lang w:val="en-US"/>
        </w:rPr>
        <w:t xml:space="preserve"> and total genetic effects </w:t>
      </w:r>
      <w:r>
        <w:rPr>
          <w:color w:val="282828"/>
          <w:lang w:val="en-US"/>
        </w:rPr>
        <w:t xml:space="preserve">for multiple traits </w:t>
      </w:r>
      <w:r w:rsidRPr="00D93E9D">
        <w:rPr>
          <w:color w:val="282828"/>
          <w:lang w:val="en-US"/>
        </w:rPr>
        <w:t>are as follows:</w:t>
      </w:r>
    </w:p>
    <w:p w14:paraId="63CED9E8" w14:textId="77777777" w:rsidR="00C12FEC" w:rsidRDefault="00C12FEC" w:rsidP="00C12FEC">
      <w:pPr>
        <w:pStyle w:val="ListParagraph"/>
        <w:numPr>
          <w:ilvl w:val="0"/>
          <w:numId w:val="1"/>
        </w:numPr>
        <w:spacing w:after="0" w:line="360" w:lineRule="auto"/>
        <w:jc w:val="both"/>
        <w:rPr>
          <w:rFonts w:ascii="Times New Roman" w:hAnsi="Times New Roman" w:cs="Times New Roman"/>
          <w:bCs/>
          <w:lang w:val="en-GB"/>
        </w:rPr>
      </w:pPr>
      <w:r>
        <w:rPr>
          <w:rFonts w:ascii="Times New Roman" w:hAnsi="Times New Roman" w:cs="Times New Roman"/>
          <w:bCs/>
          <w:lang w:val="en-GB"/>
        </w:rPr>
        <w:lastRenderedPageBreak/>
        <w:t>The a</w:t>
      </w:r>
      <w:r w:rsidRPr="000B4E34">
        <w:rPr>
          <w:rFonts w:ascii="Times New Roman" w:hAnsi="Times New Roman" w:cs="Times New Roman"/>
          <w:bCs/>
          <w:lang w:val="en-GB"/>
        </w:rPr>
        <w:t>dditive effect (</w:t>
      </w:r>
      <m:oMath>
        <m:sSub>
          <m:sSubPr>
            <m:ctrlPr>
              <w:rPr>
                <w:rFonts w:ascii="Cambria Math" w:hAnsi="Cambria Math" w:cs="Times New Roman"/>
                <w:bCs/>
                <w:i/>
                <w:lang w:val="en-GB"/>
              </w:rPr>
            </m:ctrlPr>
          </m:sSubPr>
          <m:e>
            <m:r>
              <w:rPr>
                <w:rFonts w:ascii="Cambria Math" w:hAnsi="Cambria Math" w:cs="Times New Roman"/>
                <w:lang w:val="en-GB"/>
              </w:rPr>
              <m:t>a</m:t>
            </m:r>
          </m:e>
          <m:sub>
            <m:r>
              <w:rPr>
                <w:rFonts w:ascii="Cambria Math" w:hAnsi="Cambria Math" w:cs="Times New Roman"/>
                <w:lang w:val="en-GB"/>
              </w:rPr>
              <m:t>j</m:t>
            </m:r>
          </m:sub>
        </m:sSub>
      </m:oMath>
      <w:r w:rsidRPr="000B4E34">
        <w:rPr>
          <w:rFonts w:ascii="Times New Roman" w:hAnsi="Times New Roman" w:cs="Times New Roman"/>
          <w:bCs/>
          <w:lang w:val="en-GB"/>
        </w:rPr>
        <w:t>) a</w:t>
      </w:r>
      <w:r>
        <w:rPr>
          <w:rFonts w:ascii="Times New Roman" w:hAnsi="Times New Roman" w:cs="Times New Roman"/>
          <w:bCs/>
          <w:lang w:val="en-GB"/>
        </w:rPr>
        <w:t xml:space="preserve">t locus </w:t>
      </w:r>
      <m:oMath>
        <m:r>
          <w:rPr>
            <w:rFonts w:ascii="Cambria Math" w:hAnsi="Cambria Math" w:cs="Times New Roman"/>
            <w:lang w:val="en-GB"/>
          </w:rPr>
          <m:t>j</m:t>
        </m:r>
      </m:oMath>
      <w:r w:rsidRPr="000B4E34">
        <w:rPr>
          <w:rFonts w:ascii="Times New Roman" w:hAnsi="Times New Roman" w:cs="Times New Roman"/>
          <w:bCs/>
          <w:lang w:val="en-GB"/>
        </w:rPr>
        <w:t xml:space="preserve"> </w:t>
      </w:r>
      <w:r>
        <w:rPr>
          <w:rFonts w:ascii="Times New Roman" w:hAnsi="Times New Roman" w:cs="Times New Roman"/>
          <w:bCs/>
          <w:lang w:val="en-GB"/>
        </w:rPr>
        <w:t xml:space="preserve">is </w:t>
      </w:r>
      <w:r w:rsidRPr="000B4E34">
        <w:rPr>
          <w:rFonts w:ascii="Times New Roman" w:hAnsi="Times New Roman" w:cs="Times New Roman"/>
          <w:bCs/>
          <w:lang w:val="en-GB"/>
        </w:rPr>
        <w:t xml:space="preserve">sampled from a multivariate normal distribution with mean 0 and </w:t>
      </w:r>
      <w:r>
        <w:rPr>
          <w:rFonts w:ascii="Times New Roman" w:hAnsi="Times New Roman" w:cs="Times New Roman"/>
          <w:bCs/>
          <w:lang w:val="en-GB"/>
        </w:rPr>
        <w:t xml:space="preserve">user-defined additive genetic </w:t>
      </w:r>
      <w:r w:rsidRPr="000B4E34">
        <w:rPr>
          <w:rFonts w:ascii="Times New Roman" w:hAnsi="Times New Roman" w:cs="Times New Roman"/>
          <w:bCs/>
          <w:lang w:val="en-GB"/>
        </w:rPr>
        <w:t xml:space="preserve">variance-covariance matrix </w:t>
      </w:r>
      <m:oMath>
        <m:sSub>
          <m:sSubPr>
            <m:ctrlPr>
              <w:rPr>
                <w:rFonts w:ascii="Cambria Math" w:hAnsi="Cambria Math" w:cs="Times New Roman"/>
                <w:bCs/>
                <w:i/>
                <w:lang w:val="en-GB"/>
              </w:rPr>
            </m:ctrlPr>
          </m:sSubPr>
          <m:e>
            <m:r>
              <m:rPr>
                <m:sty m:val="bi"/>
              </m:rPr>
              <w:rPr>
                <w:rFonts w:ascii="Cambria Math" w:hAnsi="Cambria Math" w:cs="Times New Roman"/>
                <w:lang w:val="en-GB"/>
              </w:rPr>
              <m:t>V</m:t>
            </m:r>
          </m:e>
          <m:sub>
            <m:r>
              <w:rPr>
                <w:rFonts w:ascii="Cambria Math" w:hAnsi="Cambria Math" w:cs="Times New Roman"/>
                <w:lang w:val="en-GB"/>
              </w:rPr>
              <m:t>a</m:t>
            </m:r>
          </m:sub>
        </m:sSub>
      </m:oMath>
      <w:r>
        <w:rPr>
          <w:rFonts w:ascii="Times New Roman" w:hAnsi="Times New Roman" w:cs="Times New Roman"/>
          <w:bCs/>
          <w:lang w:val="en-GB"/>
        </w:rPr>
        <w:t xml:space="preserve"> where </w:t>
      </w:r>
      <w:r w:rsidRPr="000B4E34">
        <w:rPr>
          <w:rFonts w:ascii="Times New Roman" w:hAnsi="Times New Roman" w:cs="Times New Roman"/>
          <w:bCs/>
          <w:lang w:val="en-GB"/>
        </w:rPr>
        <w:t xml:space="preserve"> </w:t>
      </w:r>
      <m:oMath>
        <m:sSub>
          <m:sSubPr>
            <m:ctrlPr>
              <w:rPr>
                <w:rFonts w:ascii="Cambria Math" w:hAnsi="Cambria Math" w:cs="Times New Roman"/>
                <w:bCs/>
                <w:i/>
                <w:lang w:val="en-GB"/>
              </w:rPr>
            </m:ctrlPr>
          </m:sSubPr>
          <m:e>
            <m:r>
              <w:rPr>
                <w:rFonts w:ascii="Cambria Math" w:hAnsi="Cambria Math" w:cs="Times New Roman"/>
                <w:lang w:val="en-GB"/>
              </w:rPr>
              <m:t>a</m:t>
            </m:r>
          </m:e>
          <m:sub>
            <m:r>
              <w:rPr>
                <w:rFonts w:ascii="Cambria Math" w:hAnsi="Cambria Math" w:cs="Times New Roman"/>
                <w:lang w:val="en-GB"/>
              </w:rPr>
              <m:t>j</m:t>
            </m:r>
          </m:sub>
        </m:sSub>
        <m:r>
          <w:rPr>
            <w:rFonts w:ascii="Cambria Math" w:hAnsi="Cambria Math"/>
            <w:color w:val="282828"/>
            <w:lang w:val="en-US"/>
          </w:rPr>
          <m:t>~</m:t>
        </m:r>
        <m:r>
          <w:rPr>
            <w:rFonts w:ascii="Cambria Math" w:hAnsi="Cambria Math" w:cs="Times New Roman"/>
            <w:lang w:val="en-GB"/>
          </w:rPr>
          <m:t>N(0,</m:t>
        </m:r>
        <m:sSub>
          <m:sSubPr>
            <m:ctrlPr>
              <w:rPr>
                <w:rFonts w:ascii="Cambria Math" w:hAnsi="Cambria Math" w:cs="Times New Roman"/>
                <w:bCs/>
                <w:i/>
                <w:lang w:val="en-GB"/>
              </w:rPr>
            </m:ctrlPr>
          </m:sSubPr>
          <m:e>
            <m:r>
              <m:rPr>
                <m:sty m:val="bi"/>
              </m:rPr>
              <w:rPr>
                <w:rFonts w:ascii="Cambria Math" w:hAnsi="Cambria Math" w:cs="Times New Roman"/>
                <w:lang w:val="en-GB"/>
              </w:rPr>
              <m:t>V</m:t>
            </m:r>
          </m:e>
          <m:sub>
            <m:r>
              <w:rPr>
                <w:rFonts w:ascii="Cambria Math" w:hAnsi="Cambria Math" w:cs="Times New Roman"/>
                <w:lang w:val="en-GB"/>
              </w:rPr>
              <m:t>a</m:t>
            </m:r>
          </m:sub>
        </m:sSub>
        <m:r>
          <w:rPr>
            <w:rFonts w:ascii="Cambria Math" w:hAnsi="Cambria Math" w:cs="Times New Roman"/>
            <w:lang w:val="en-GB"/>
          </w:rPr>
          <m:t>)</m:t>
        </m:r>
      </m:oMath>
      <w:r>
        <w:rPr>
          <w:rFonts w:ascii="Times New Roman" w:hAnsi="Times New Roman" w:cs="Times New Roman"/>
          <w:bCs/>
          <w:lang w:val="en-GB"/>
        </w:rPr>
        <w:t xml:space="preserve">. </w:t>
      </w:r>
    </w:p>
    <w:p w14:paraId="118A73F3" w14:textId="77777777" w:rsidR="00C12FEC" w:rsidRPr="00EA7C55" w:rsidRDefault="00C12FEC" w:rsidP="00C12FEC">
      <w:pPr>
        <w:pStyle w:val="ListParagraph"/>
        <w:numPr>
          <w:ilvl w:val="0"/>
          <w:numId w:val="1"/>
        </w:numPr>
        <w:spacing w:after="0" w:line="360" w:lineRule="auto"/>
        <w:jc w:val="both"/>
        <w:rPr>
          <w:rFonts w:ascii="Times New Roman" w:hAnsi="Times New Roman" w:cs="Times New Roman"/>
          <w:bCs/>
          <w:lang w:val="en-GB"/>
        </w:rPr>
      </w:pPr>
      <w:r>
        <w:rPr>
          <w:rFonts w:ascii="Times New Roman" w:hAnsi="Times New Roman" w:cs="Times New Roman"/>
          <w:bCs/>
          <w:lang w:val="en-GB"/>
        </w:rPr>
        <w:t>The dominance effect (</w:t>
      </w:r>
      <m:oMath>
        <m:sSub>
          <m:sSubPr>
            <m:ctrlPr>
              <w:rPr>
                <w:rFonts w:ascii="Cambria Math" w:hAnsi="Cambria Math" w:cs="Times New Roman"/>
                <w:bCs/>
                <w:i/>
                <w:lang w:val="en-GB"/>
              </w:rPr>
            </m:ctrlPr>
          </m:sSubPr>
          <m:e>
            <m:r>
              <w:rPr>
                <w:rFonts w:ascii="Cambria Math" w:hAnsi="Cambria Math" w:cs="Times New Roman"/>
                <w:lang w:val="en-GB"/>
              </w:rPr>
              <m:t>d</m:t>
            </m:r>
          </m:e>
          <m:sub>
            <m:r>
              <w:rPr>
                <w:rFonts w:ascii="Cambria Math" w:hAnsi="Cambria Math" w:cs="Times New Roman"/>
                <w:lang w:val="en-GB"/>
              </w:rPr>
              <m:t>j</m:t>
            </m:r>
          </m:sub>
        </m:sSub>
      </m:oMath>
      <w:r>
        <w:rPr>
          <w:rFonts w:ascii="Times New Roman" w:hAnsi="Times New Roman" w:cs="Times New Roman"/>
          <w:bCs/>
          <w:lang w:val="en-GB"/>
        </w:rPr>
        <w:t xml:space="preserve">) </w:t>
      </w:r>
      <w:r w:rsidRPr="000B4E34">
        <w:rPr>
          <w:rFonts w:ascii="Times New Roman" w:hAnsi="Times New Roman" w:cs="Times New Roman"/>
          <w:bCs/>
          <w:lang w:val="en-GB"/>
        </w:rPr>
        <w:t>a</w:t>
      </w:r>
      <w:r>
        <w:rPr>
          <w:rFonts w:ascii="Times New Roman" w:hAnsi="Times New Roman" w:cs="Times New Roman"/>
          <w:bCs/>
          <w:lang w:val="en-GB"/>
        </w:rPr>
        <w:t xml:space="preserve">t locus </w:t>
      </w:r>
      <m:oMath>
        <m:r>
          <w:rPr>
            <w:rFonts w:ascii="Cambria Math" w:hAnsi="Cambria Math" w:cs="Times New Roman"/>
            <w:lang w:val="en-GB"/>
          </w:rPr>
          <m:t>j</m:t>
        </m:r>
      </m:oMath>
      <w:r>
        <w:rPr>
          <w:rFonts w:ascii="Times New Roman" w:hAnsi="Times New Roman" w:cs="Times New Roman"/>
          <w:bCs/>
          <w:lang w:val="en-GB"/>
        </w:rPr>
        <w:t xml:space="preserve"> is calculated based on a user-defined mean dominance degree and its associated standard deviation. The model described by </w:t>
      </w:r>
      <w:r w:rsidRPr="00EA7C55">
        <w:rPr>
          <w:rFonts w:ascii="Times New Roman" w:hAnsi="Times New Roman"/>
          <w:noProof/>
          <w:lang w:val="en-US"/>
        </w:rPr>
        <w:t>Wellmann and Bennewitz</w:t>
      </w:r>
      <w:r>
        <w:rPr>
          <w:rFonts w:ascii="Times New Roman" w:hAnsi="Times New Roman"/>
          <w:noProof/>
          <w:lang w:val="en-US"/>
        </w:rPr>
        <w:t xml:space="preserve"> (</w:t>
      </w:r>
      <w:r w:rsidRPr="00EA7C55">
        <w:rPr>
          <w:rFonts w:ascii="Times New Roman" w:hAnsi="Times New Roman"/>
          <w:noProof/>
          <w:lang w:val="en-US"/>
        </w:rPr>
        <w:t>2011</w:t>
      </w:r>
      <w:r>
        <w:rPr>
          <w:rFonts w:ascii="Times New Roman" w:hAnsi="Times New Roman"/>
          <w:noProof/>
          <w:lang w:val="en-US"/>
        </w:rPr>
        <w:t xml:space="preserve">) is used to account for </w:t>
      </w:r>
      <w:r w:rsidRPr="00EA7C55">
        <w:rPr>
          <w:rFonts w:ascii="Times New Roman" w:hAnsi="Times New Roman"/>
          <w:lang w:val="en-US"/>
        </w:rPr>
        <w:t>the contribution of dominance effects to the total genotypic value</w:t>
      </w:r>
      <w:r>
        <w:rPr>
          <w:rFonts w:ascii="Times New Roman" w:hAnsi="Times New Roman"/>
          <w:lang w:val="en-US"/>
        </w:rPr>
        <w:t xml:space="preserve"> at each locus. The dominance degree </w:t>
      </w:r>
      <m:oMath>
        <m:sSub>
          <m:sSubPr>
            <m:ctrlPr>
              <w:rPr>
                <w:rFonts w:ascii="Cambria Math" w:hAnsi="Cambria Math" w:cs="Times New Roman"/>
                <w:bCs/>
                <w:i/>
                <w:lang w:val="en-GB"/>
              </w:rPr>
            </m:ctrlPr>
          </m:sSubPr>
          <m:e>
            <m:r>
              <w:rPr>
                <w:rFonts w:ascii="Cambria Math" w:hAnsi="Cambria Math" w:cs="Times New Roman"/>
                <w:lang w:val="en-GB"/>
              </w:rPr>
              <m:t>δ</m:t>
            </m:r>
          </m:e>
          <m:sub>
            <m:r>
              <w:rPr>
                <w:rFonts w:ascii="Cambria Math" w:hAnsi="Cambria Math" w:cs="Times New Roman"/>
                <w:lang w:val="en-GB"/>
              </w:rPr>
              <m:t>j</m:t>
            </m:r>
          </m:sub>
        </m:sSub>
      </m:oMath>
      <w:r>
        <w:rPr>
          <w:rFonts w:ascii="Times New Roman" w:hAnsi="Times New Roman"/>
          <w:bCs/>
          <w:lang w:val="en-GB"/>
        </w:rPr>
        <w:t xml:space="preserve"> at locus </w:t>
      </w:r>
      <m:oMath>
        <m:r>
          <w:rPr>
            <w:rFonts w:ascii="Cambria Math" w:hAnsi="Cambria Math"/>
            <w:lang w:val="en-GB"/>
          </w:rPr>
          <m:t>j</m:t>
        </m:r>
      </m:oMath>
      <w:r>
        <w:rPr>
          <w:rFonts w:ascii="Times New Roman" w:hAnsi="Times New Roman"/>
          <w:bCs/>
          <w:lang w:val="en-GB"/>
        </w:rPr>
        <w:t xml:space="preserve"> is sampled as follows:</w:t>
      </w:r>
    </w:p>
    <w:p w14:paraId="078EDC84" w14:textId="77777777" w:rsidR="00C12FEC" w:rsidRPr="002133FE" w:rsidRDefault="00C12FEC" w:rsidP="00C12FEC">
      <w:pPr>
        <w:pStyle w:val="ListParagraph"/>
        <w:spacing w:after="0" w:line="360" w:lineRule="auto"/>
        <w:jc w:val="both"/>
        <w:rPr>
          <w:rFonts w:ascii="Times New Roman" w:hAnsi="Times New Roman" w:cs="Times New Roman"/>
          <w:bCs/>
          <w:lang w:val="en-GB"/>
        </w:rPr>
      </w:pPr>
    </w:p>
    <w:p w14:paraId="0EAE6004" w14:textId="77777777" w:rsidR="00C12FEC" w:rsidRDefault="00C12FEC" w:rsidP="00C12FEC">
      <w:pPr>
        <w:pStyle w:val="Default"/>
        <w:tabs>
          <w:tab w:val="left" w:pos="8505"/>
        </w:tabs>
        <w:ind w:left="720"/>
        <w:rPr>
          <w:rFonts w:ascii="Times New Roman" w:hAnsi="Times New Roman" w:cs="Times New Roman"/>
          <w:color w:val="auto"/>
          <w:lang w:val="en-GB"/>
        </w:rPr>
      </w:pPr>
      <m:oMath>
        <m:sSub>
          <m:sSubPr>
            <m:ctrlPr>
              <w:rPr>
                <w:rFonts w:ascii="Cambria Math" w:hAnsi="Cambria Math" w:cs="Times New Roman"/>
                <w:bCs/>
                <w:i/>
                <w:lang w:val="en-GB"/>
              </w:rPr>
            </m:ctrlPr>
          </m:sSubPr>
          <m:e>
            <m:r>
              <w:rPr>
                <w:rFonts w:ascii="Cambria Math" w:hAnsi="Cambria Math" w:cs="Times New Roman"/>
                <w:color w:val="auto"/>
                <w:lang w:val="en-GB"/>
              </w:rPr>
              <m:t>δ</m:t>
            </m:r>
          </m:e>
          <m:sub>
            <m:r>
              <w:rPr>
                <w:rFonts w:ascii="Cambria Math" w:hAnsi="Cambria Math" w:cs="Times New Roman"/>
                <w:lang w:val="en-GB"/>
              </w:rPr>
              <m:t>j</m:t>
            </m:r>
          </m:sub>
        </m:sSub>
        <m:r>
          <w:rPr>
            <w:rFonts w:ascii="Cambria Math" w:hAnsi="Cambria Math" w:cs="Times New Roman"/>
            <w:color w:val="auto"/>
            <w:lang w:val="en-GB"/>
          </w:rPr>
          <m:t>=</m:t>
        </m:r>
        <m:sSub>
          <m:sSubPr>
            <m:ctrlPr>
              <w:rPr>
                <w:rFonts w:ascii="Cambria Math" w:hAnsi="Cambria Math" w:cs="Times New Roman"/>
                <w:bCs/>
                <w:i/>
                <w:lang w:val="en-GB"/>
              </w:rPr>
            </m:ctrlPr>
          </m:sSubPr>
          <m:e>
            <m:r>
              <w:rPr>
                <w:rFonts w:ascii="Cambria Math" w:hAnsi="Cambria Math" w:cs="Times New Roman"/>
                <w:color w:val="auto"/>
                <w:lang w:val="en-GB"/>
              </w:rPr>
              <m:t>μ</m:t>
            </m:r>
          </m:e>
          <m:sub>
            <m:r>
              <w:rPr>
                <w:rFonts w:ascii="Cambria Math" w:hAnsi="Cambria Math" w:cs="Times New Roman"/>
                <w:color w:val="auto"/>
                <w:lang w:val="en-GB"/>
              </w:rPr>
              <m:t>δ</m:t>
            </m:r>
          </m:sub>
        </m:sSub>
        <m:r>
          <w:rPr>
            <w:rFonts w:ascii="Cambria Math" w:hAnsi="Cambria Math" w:cs="Times New Roman"/>
            <w:color w:val="auto"/>
            <w:lang w:val="en-GB"/>
          </w:rPr>
          <m:t>+k∙</m:t>
        </m:r>
        <m:rad>
          <m:radPr>
            <m:degHide m:val="1"/>
            <m:ctrlPr>
              <w:rPr>
                <w:rFonts w:ascii="Cambria Math" w:hAnsi="Cambria Math" w:cs="Times New Roman"/>
                <w:bCs/>
                <w:i/>
                <w:color w:val="auto"/>
                <w:lang w:val="en-GB"/>
              </w:rPr>
            </m:ctrlPr>
          </m:radPr>
          <m:deg/>
          <m:e>
            <m:sSubSup>
              <m:sSubSupPr>
                <m:ctrlPr>
                  <w:rPr>
                    <w:rFonts w:ascii="Cambria Math" w:hAnsi="Cambria Math" w:cs="Times New Roman"/>
                    <w:bCs/>
                    <w:i/>
                    <w:color w:val="auto"/>
                    <w:lang w:val="en-GB"/>
                  </w:rPr>
                </m:ctrlPr>
              </m:sSubSupPr>
              <m:e>
                <m:r>
                  <w:rPr>
                    <w:rFonts w:ascii="Cambria Math" w:hAnsi="Cambria Math" w:cs="Times New Roman"/>
                    <w:color w:val="auto"/>
                    <w:lang w:val="en-GB"/>
                  </w:rPr>
                  <m:t>σ</m:t>
                </m:r>
              </m:e>
              <m:sub>
                <m:r>
                  <w:rPr>
                    <w:rFonts w:ascii="Cambria Math" w:hAnsi="Cambria Math" w:cs="Times New Roman"/>
                    <w:color w:val="auto"/>
                    <w:lang w:val="en-GB"/>
                  </w:rPr>
                  <m:t>δ</m:t>
                </m:r>
              </m:sub>
              <m:sup>
                <m:r>
                  <w:rPr>
                    <w:rFonts w:ascii="Cambria Math" w:hAnsi="Cambria Math" w:cs="Times New Roman"/>
                    <w:color w:val="auto"/>
                    <w:lang w:val="en-GB"/>
                  </w:rPr>
                  <m:t>2</m:t>
                </m:r>
              </m:sup>
            </m:sSubSup>
          </m:e>
        </m:rad>
      </m:oMath>
      <w:r>
        <w:rPr>
          <w:rFonts w:ascii="Times New Roman" w:hAnsi="Times New Roman" w:cs="Times New Roman"/>
          <w:bCs/>
          <w:color w:val="auto"/>
          <w:lang w:val="en-GB"/>
        </w:rPr>
        <w:t>,</w:t>
      </w:r>
      <w:r w:rsidRPr="00336703">
        <w:rPr>
          <w:rFonts w:ascii="Times New Roman" w:hAnsi="Times New Roman" w:cs="Times New Roman"/>
          <w:b/>
          <w:bCs/>
          <w:color w:val="auto"/>
          <w:lang w:val="en-GB"/>
        </w:rPr>
        <w:tab/>
      </w:r>
      <w:r>
        <w:rPr>
          <w:rFonts w:ascii="Times New Roman" w:hAnsi="Times New Roman" w:cs="Times New Roman"/>
          <w:color w:val="auto"/>
          <w:lang w:val="en-GB"/>
        </w:rPr>
        <w:t>(3</w:t>
      </w:r>
      <w:r w:rsidRPr="00336703">
        <w:rPr>
          <w:rFonts w:ascii="Times New Roman" w:hAnsi="Times New Roman" w:cs="Times New Roman"/>
          <w:color w:val="auto"/>
          <w:lang w:val="en-GB"/>
        </w:rPr>
        <w:t>)</w:t>
      </w:r>
    </w:p>
    <w:p w14:paraId="52A6256F" w14:textId="77777777" w:rsidR="00C12FEC" w:rsidRDefault="00C12FEC" w:rsidP="00C12FEC">
      <w:pPr>
        <w:pStyle w:val="Default"/>
        <w:tabs>
          <w:tab w:val="left" w:pos="8505"/>
        </w:tabs>
        <w:spacing w:line="360" w:lineRule="auto"/>
        <w:ind w:left="720"/>
        <w:jc w:val="both"/>
        <w:rPr>
          <w:rFonts w:ascii="Times New Roman" w:hAnsi="Times New Roman" w:cs="Times New Roman"/>
          <w:color w:val="auto"/>
          <w:lang w:val="en-GB"/>
        </w:rPr>
      </w:pPr>
      <w:r>
        <w:rPr>
          <w:rFonts w:ascii="Times New Roman" w:hAnsi="Times New Roman" w:cs="Times New Roman"/>
          <w:color w:val="auto"/>
          <w:lang w:val="en-GB"/>
        </w:rPr>
        <w:tab/>
        <w:t>(4)</w:t>
      </w:r>
    </w:p>
    <w:p w14:paraId="4AF70511" w14:textId="77777777" w:rsidR="00C12FEC" w:rsidRDefault="00C12FEC" w:rsidP="00C12FEC">
      <w:pPr>
        <w:pStyle w:val="Default"/>
        <w:tabs>
          <w:tab w:val="left" w:pos="8505"/>
        </w:tabs>
        <w:spacing w:line="360" w:lineRule="auto"/>
        <w:ind w:left="720"/>
        <w:jc w:val="both"/>
        <w:rPr>
          <w:rFonts w:ascii="Times New Roman" w:hAnsi="Times New Roman" w:cs="Times New Roman"/>
          <w:color w:val="auto"/>
          <w:lang w:val="en-GB"/>
        </w:rPr>
      </w:pPr>
      <w:r>
        <w:rPr>
          <w:rFonts w:ascii="Times New Roman" w:hAnsi="Times New Roman" w:cs="Times New Roman"/>
          <w:color w:val="auto"/>
          <w:lang w:val="en-GB"/>
        </w:rPr>
        <w:t xml:space="preserve">where </w:t>
      </w:r>
      <m:oMath>
        <m:sSub>
          <m:sSubPr>
            <m:ctrlPr>
              <w:rPr>
                <w:rFonts w:ascii="Cambria Math" w:hAnsi="Cambria Math" w:cs="Times New Roman"/>
                <w:bCs/>
                <w:i/>
                <w:lang w:val="en-GB"/>
              </w:rPr>
            </m:ctrlPr>
          </m:sSubPr>
          <m:e>
            <m:r>
              <w:rPr>
                <w:rFonts w:ascii="Cambria Math" w:hAnsi="Cambria Math" w:cs="Times New Roman"/>
                <w:color w:val="auto"/>
                <w:lang w:val="en-GB"/>
              </w:rPr>
              <m:t>μ</m:t>
            </m:r>
          </m:e>
          <m:sub>
            <m:r>
              <w:rPr>
                <w:rFonts w:ascii="Cambria Math" w:hAnsi="Cambria Math" w:cs="Times New Roman"/>
                <w:color w:val="auto"/>
                <w:lang w:val="en-GB"/>
              </w:rPr>
              <m:t>δ</m:t>
            </m:r>
          </m:sub>
        </m:sSub>
      </m:oMath>
      <w:r>
        <w:rPr>
          <w:rFonts w:ascii="Times New Roman" w:hAnsi="Times New Roman" w:cs="Times New Roman"/>
          <w:bCs/>
          <w:lang w:val="en-GB"/>
        </w:rPr>
        <w:t xml:space="preserve"> </w:t>
      </w:r>
      <w:r>
        <w:rPr>
          <w:rFonts w:ascii="Times New Roman" w:hAnsi="Times New Roman" w:cs="Times New Roman"/>
          <w:color w:val="auto"/>
          <w:lang w:val="en-GB"/>
        </w:rPr>
        <w:t xml:space="preserve">is the user-defined mean of </w:t>
      </w:r>
      <m:oMath>
        <m:sSub>
          <m:sSubPr>
            <m:ctrlPr>
              <w:rPr>
                <w:rFonts w:ascii="Cambria Math" w:hAnsi="Cambria Math" w:cs="Times New Roman"/>
                <w:bCs/>
                <w:i/>
                <w:lang w:val="en-GB"/>
              </w:rPr>
            </m:ctrlPr>
          </m:sSubPr>
          <m:e>
            <m:r>
              <w:rPr>
                <w:rFonts w:ascii="Cambria Math" w:hAnsi="Cambria Math" w:cs="Times New Roman"/>
                <w:color w:val="auto"/>
                <w:lang w:val="en-GB"/>
              </w:rPr>
              <m:t>δ</m:t>
            </m:r>
          </m:e>
          <m:sub>
            <m:r>
              <w:rPr>
                <w:rFonts w:ascii="Cambria Math" w:hAnsi="Cambria Math" w:cs="Times New Roman"/>
                <w:lang w:val="en-GB"/>
              </w:rPr>
              <m:t>j</m:t>
            </m:r>
          </m:sub>
        </m:sSub>
      </m:oMath>
      <w:r>
        <w:rPr>
          <w:rFonts w:ascii="Times New Roman" w:hAnsi="Times New Roman" w:cs="Times New Roman"/>
          <w:bCs/>
          <w:lang w:val="en-GB"/>
        </w:rPr>
        <w:t xml:space="preserve">, </w:t>
      </w:r>
      <m:oMath>
        <m:sSubSup>
          <m:sSubSupPr>
            <m:ctrlPr>
              <w:rPr>
                <w:rFonts w:ascii="Cambria Math" w:hAnsi="Cambria Math" w:cs="Times New Roman"/>
                <w:bCs/>
                <w:i/>
                <w:color w:val="auto"/>
                <w:lang w:val="en-GB"/>
              </w:rPr>
            </m:ctrlPr>
          </m:sSubSupPr>
          <m:e>
            <m:r>
              <w:rPr>
                <w:rFonts w:ascii="Cambria Math" w:hAnsi="Cambria Math" w:cs="Times New Roman"/>
                <w:color w:val="auto"/>
                <w:lang w:val="en-GB"/>
              </w:rPr>
              <m:t>σ</m:t>
            </m:r>
          </m:e>
          <m:sub>
            <m:r>
              <w:rPr>
                <w:rFonts w:ascii="Cambria Math" w:hAnsi="Cambria Math" w:cs="Times New Roman"/>
                <w:color w:val="auto"/>
                <w:lang w:val="en-GB"/>
              </w:rPr>
              <m:t>δ</m:t>
            </m:r>
          </m:sub>
          <m:sup>
            <m:r>
              <w:rPr>
                <w:rFonts w:ascii="Cambria Math" w:hAnsi="Cambria Math" w:cs="Times New Roman"/>
                <w:color w:val="auto"/>
                <w:lang w:val="en-GB"/>
              </w:rPr>
              <m:t>2</m:t>
            </m:r>
          </m:sup>
        </m:sSubSup>
      </m:oMath>
      <w:r>
        <w:rPr>
          <w:rFonts w:ascii="Times New Roman" w:hAnsi="Times New Roman" w:cs="Times New Roman"/>
          <w:color w:val="auto"/>
          <w:lang w:val="en-GB"/>
        </w:rPr>
        <w:t xml:space="preserve"> is the variance, and </w:t>
      </w:r>
      <m:oMath>
        <m:r>
          <w:rPr>
            <w:rFonts w:ascii="Cambria Math" w:hAnsi="Cambria Math" w:cs="Times New Roman"/>
            <w:color w:val="auto"/>
            <w:lang w:val="en-GB"/>
          </w:rPr>
          <m:t>k~N(0,1)</m:t>
        </m:r>
      </m:oMath>
      <w:r>
        <w:rPr>
          <w:rFonts w:ascii="Times New Roman" w:hAnsi="Times New Roman" w:cs="Times New Roman"/>
          <w:color w:val="auto"/>
          <w:lang w:val="en-GB"/>
        </w:rPr>
        <w:t xml:space="preserve"> is a random number.</w:t>
      </w:r>
    </w:p>
    <w:p w14:paraId="018A2CAE" w14:textId="77777777" w:rsidR="00C12FEC" w:rsidRDefault="00C12FEC" w:rsidP="00C12FEC">
      <w:pPr>
        <w:pStyle w:val="Default"/>
        <w:tabs>
          <w:tab w:val="left" w:pos="8505"/>
        </w:tabs>
        <w:spacing w:line="360" w:lineRule="auto"/>
        <w:ind w:left="720"/>
        <w:jc w:val="both"/>
        <w:rPr>
          <w:rFonts w:ascii="Times New Roman" w:hAnsi="Times New Roman" w:cs="Times New Roman"/>
          <w:bCs/>
          <w:lang w:val="en-GB"/>
        </w:rPr>
      </w:pPr>
      <w:r>
        <w:rPr>
          <w:rFonts w:ascii="Times New Roman" w:hAnsi="Times New Roman" w:cs="Times New Roman"/>
          <w:color w:val="auto"/>
          <w:lang w:val="en-GB"/>
        </w:rPr>
        <w:t xml:space="preserve">The dominance effect </w:t>
      </w:r>
      <m:oMath>
        <m:sSub>
          <m:sSubPr>
            <m:ctrlPr>
              <w:rPr>
                <w:rFonts w:ascii="Cambria Math" w:hAnsi="Cambria Math" w:cs="Times New Roman"/>
                <w:bCs/>
                <w:i/>
                <w:lang w:val="en-GB"/>
              </w:rPr>
            </m:ctrlPr>
          </m:sSubPr>
          <m:e>
            <m:r>
              <w:rPr>
                <w:rFonts w:ascii="Cambria Math" w:hAnsi="Cambria Math" w:cs="Times New Roman"/>
                <w:color w:val="auto"/>
                <w:lang w:val="en-GB"/>
              </w:rPr>
              <m:t>d</m:t>
            </m:r>
          </m:e>
          <m:sub>
            <m:r>
              <w:rPr>
                <w:rFonts w:ascii="Cambria Math" w:hAnsi="Cambria Math" w:cs="Times New Roman"/>
                <w:lang w:val="en-GB"/>
              </w:rPr>
              <m:t>j</m:t>
            </m:r>
          </m:sub>
        </m:sSub>
      </m:oMath>
      <w:r>
        <w:rPr>
          <w:rFonts w:ascii="Times New Roman" w:hAnsi="Times New Roman" w:cs="Times New Roman"/>
          <w:bCs/>
          <w:lang w:val="en-GB"/>
        </w:rPr>
        <w:t xml:space="preserve"> at locus </w:t>
      </w:r>
      <m:oMath>
        <m:r>
          <w:rPr>
            <w:rFonts w:ascii="Cambria Math" w:hAnsi="Cambria Math"/>
            <w:lang w:val="en-GB"/>
          </w:rPr>
          <m:t>j</m:t>
        </m:r>
      </m:oMath>
      <w:r>
        <w:rPr>
          <w:rFonts w:ascii="Times New Roman" w:hAnsi="Times New Roman" w:cs="Times New Roman"/>
          <w:bCs/>
          <w:lang w:val="en-GB"/>
        </w:rPr>
        <w:t xml:space="preserve"> is computed as:</w:t>
      </w:r>
    </w:p>
    <w:p w14:paraId="2CE0B7F9" w14:textId="77777777" w:rsidR="00C12FEC" w:rsidRPr="002133FE" w:rsidRDefault="00C12FEC" w:rsidP="00C12FEC">
      <w:pPr>
        <w:pStyle w:val="Default"/>
        <w:tabs>
          <w:tab w:val="left" w:pos="8505"/>
        </w:tabs>
        <w:spacing w:line="360" w:lineRule="auto"/>
        <w:ind w:left="720"/>
        <w:jc w:val="both"/>
        <w:rPr>
          <w:rFonts w:ascii="Times New Roman" w:hAnsi="Times New Roman" w:cs="Times New Roman"/>
          <w:color w:val="auto"/>
          <w:lang w:val="en-GB"/>
        </w:rPr>
      </w:pPr>
      <w:r>
        <w:rPr>
          <w:rFonts w:ascii="Times New Roman" w:hAnsi="Times New Roman" w:cs="Times New Roman"/>
          <w:color w:val="auto"/>
          <w:lang w:val="en-GB"/>
        </w:rPr>
        <w:t xml:space="preserve"> </w:t>
      </w:r>
      <m:oMath>
        <m:sSub>
          <m:sSubPr>
            <m:ctrlPr>
              <w:rPr>
                <w:rFonts w:ascii="Cambria Math" w:hAnsi="Cambria Math" w:cs="Times New Roman"/>
                <w:bCs/>
                <w:i/>
                <w:lang w:val="en-GB"/>
              </w:rPr>
            </m:ctrlPr>
          </m:sSubPr>
          <m:e>
            <m:r>
              <w:rPr>
                <w:rFonts w:ascii="Cambria Math" w:hAnsi="Cambria Math" w:cs="Times New Roman"/>
                <w:color w:val="auto"/>
                <w:lang w:val="en-GB"/>
              </w:rPr>
              <m:t>d</m:t>
            </m:r>
          </m:e>
          <m:sub>
            <m:r>
              <w:rPr>
                <w:rFonts w:ascii="Cambria Math" w:hAnsi="Cambria Math" w:cs="Times New Roman"/>
                <w:lang w:val="en-GB"/>
              </w:rPr>
              <m:t>j</m:t>
            </m:r>
          </m:sub>
        </m:sSub>
        <m:r>
          <w:rPr>
            <w:rFonts w:ascii="Cambria Math" w:hAnsi="Cambria Math" w:cs="Times New Roman"/>
            <w:color w:val="auto"/>
            <w:lang w:val="en-GB"/>
          </w:rPr>
          <m:t>=</m:t>
        </m:r>
        <m:sSub>
          <m:sSubPr>
            <m:ctrlPr>
              <w:rPr>
                <w:rFonts w:ascii="Cambria Math" w:hAnsi="Cambria Math" w:cs="Times New Roman"/>
                <w:bCs/>
                <w:i/>
                <w:lang w:val="en-GB"/>
              </w:rPr>
            </m:ctrlPr>
          </m:sSubPr>
          <m:e>
            <m:r>
              <w:rPr>
                <w:rFonts w:ascii="Cambria Math" w:hAnsi="Cambria Math" w:cs="Times New Roman"/>
                <w:color w:val="auto"/>
                <w:lang w:val="en-GB"/>
              </w:rPr>
              <m:t>δ</m:t>
            </m:r>
          </m:e>
          <m:sub>
            <m:r>
              <w:rPr>
                <w:rFonts w:ascii="Cambria Math" w:hAnsi="Cambria Math" w:cs="Times New Roman"/>
                <w:lang w:val="en-GB"/>
              </w:rPr>
              <m:t>j</m:t>
            </m:r>
          </m:sub>
        </m:sSub>
        <m:r>
          <w:rPr>
            <w:rFonts w:ascii="Cambria Math" w:hAnsi="Cambria Math" w:cs="Times New Roman"/>
            <w:color w:val="auto"/>
            <w:lang w:val="en-GB"/>
          </w:rPr>
          <m:t>∙</m:t>
        </m:r>
        <m:d>
          <m:dPr>
            <m:begChr m:val="|"/>
            <m:endChr m:val="|"/>
            <m:ctrlPr>
              <w:rPr>
                <w:rFonts w:ascii="Cambria Math" w:hAnsi="Cambria Math" w:cs="Times New Roman"/>
                <w:i/>
                <w:color w:val="auto"/>
                <w:lang w:val="en-GB"/>
              </w:rPr>
            </m:ctrlPr>
          </m:dPr>
          <m:e>
            <m:sSub>
              <m:sSubPr>
                <m:ctrlPr>
                  <w:rPr>
                    <w:rFonts w:ascii="Cambria Math" w:hAnsi="Cambria Math" w:cs="Times New Roman"/>
                    <w:bCs/>
                    <w:i/>
                    <w:lang w:val="en-GB"/>
                  </w:rPr>
                </m:ctrlPr>
              </m:sSubPr>
              <m:e>
                <m:r>
                  <w:rPr>
                    <w:rFonts w:ascii="Cambria Math" w:hAnsi="Cambria Math" w:cs="Times New Roman"/>
                    <w:color w:val="auto"/>
                    <w:lang w:val="en-GB"/>
                  </w:rPr>
                  <m:t>a</m:t>
                </m:r>
              </m:e>
              <m:sub>
                <m:r>
                  <w:rPr>
                    <w:rFonts w:ascii="Cambria Math" w:hAnsi="Cambria Math" w:cs="Times New Roman"/>
                    <w:color w:val="auto"/>
                    <w:lang w:val="en-GB"/>
                  </w:rPr>
                  <m:t>j</m:t>
                </m:r>
              </m:sub>
            </m:sSub>
          </m:e>
        </m:d>
      </m:oMath>
      <w:r>
        <w:rPr>
          <w:rFonts w:ascii="Times New Roman" w:hAnsi="Times New Roman" w:cs="Times New Roman"/>
          <w:color w:val="auto"/>
          <w:lang w:val="en-GB"/>
        </w:rPr>
        <w:t xml:space="preserve">. </w:t>
      </w:r>
    </w:p>
    <w:p w14:paraId="43FE9E1B" w14:textId="77777777" w:rsidR="00C12FEC" w:rsidRPr="00624CC2" w:rsidRDefault="00C12FEC" w:rsidP="00C12FEC">
      <w:pPr>
        <w:pStyle w:val="ListParagraph"/>
        <w:numPr>
          <w:ilvl w:val="0"/>
          <w:numId w:val="1"/>
        </w:numPr>
        <w:spacing w:after="0" w:line="360" w:lineRule="auto"/>
        <w:jc w:val="both"/>
        <w:rPr>
          <w:rFonts w:ascii="Times New Roman" w:hAnsi="Times New Roman" w:cs="Times New Roman"/>
          <w:bCs/>
          <w:lang w:val="en-GB"/>
        </w:rPr>
      </w:pPr>
      <w:r>
        <w:rPr>
          <w:rFonts w:ascii="Times New Roman" w:hAnsi="Times New Roman" w:cs="Times New Roman"/>
          <w:bCs/>
          <w:lang w:val="en-GB"/>
        </w:rPr>
        <w:t xml:space="preserve">The substitution effect </w:t>
      </w:r>
      <m:oMath>
        <m:sSub>
          <m:sSubPr>
            <m:ctrlPr>
              <w:rPr>
                <w:rFonts w:ascii="Cambria Math" w:hAnsi="Cambria Math" w:cs="Times New Roman"/>
                <w:bCs/>
                <w:i/>
                <w:lang w:val="en-GB"/>
              </w:rPr>
            </m:ctrlPr>
          </m:sSubPr>
          <m:e>
            <m:r>
              <w:rPr>
                <w:rFonts w:ascii="Cambria Math" w:hAnsi="Cambria Math" w:cs="Times New Roman"/>
                <w:lang w:val="en-GB"/>
              </w:rPr>
              <m:t>α</m:t>
            </m:r>
          </m:e>
          <m:sub>
            <m:r>
              <w:rPr>
                <w:rFonts w:ascii="Cambria Math" w:hAnsi="Cambria Math" w:cs="Times New Roman"/>
                <w:lang w:val="en-GB"/>
              </w:rPr>
              <m:t>j</m:t>
            </m:r>
          </m:sub>
        </m:sSub>
      </m:oMath>
      <w:r>
        <w:rPr>
          <w:rFonts w:ascii="Times New Roman" w:hAnsi="Times New Roman" w:cs="Times New Roman"/>
          <w:bCs/>
          <w:lang w:val="en-GB"/>
        </w:rPr>
        <w:t xml:space="preserve"> at locus </w:t>
      </w:r>
      <m:oMath>
        <m:r>
          <w:rPr>
            <w:rFonts w:ascii="Cambria Math" w:hAnsi="Cambria Math"/>
            <w:lang w:val="en-GB"/>
          </w:rPr>
          <m:t>j</m:t>
        </m:r>
      </m:oMath>
      <w:r>
        <w:rPr>
          <w:rFonts w:ascii="Times New Roman" w:hAnsi="Times New Roman" w:cs="Times New Roman"/>
          <w:bCs/>
          <w:lang w:val="en-GB"/>
        </w:rPr>
        <w:t xml:space="preserve"> is calculated as </w:t>
      </w:r>
      <m:oMath>
        <m:sSub>
          <m:sSubPr>
            <m:ctrlPr>
              <w:rPr>
                <w:rFonts w:ascii="Cambria Math" w:hAnsi="Cambria Math" w:cs="Times New Roman"/>
                <w:bCs/>
                <w:i/>
                <w:lang w:val="en-GB"/>
              </w:rPr>
            </m:ctrlPr>
          </m:sSubPr>
          <m:e>
            <m:r>
              <w:rPr>
                <w:rFonts w:ascii="Cambria Math" w:hAnsi="Cambria Math" w:cs="Times New Roman"/>
                <w:lang w:val="en-GB"/>
              </w:rPr>
              <m:t>α</m:t>
            </m:r>
          </m:e>
          <m:sub>
            <m:r>
              <w:rPr>
                <w:rFonts w:ascii="Cambria Math" w:hAnsi="Cambria Math" w:cs="Times New Roman"/>
                <w:lang w:val="en-GB"/>
              </w:rPr>
              <m:t>j</m:t>
            </m:r>
          </m:sub>
        </m:sSub>
        <m:r>
          <w:rPr>
            <w:rFonts w:ascii="Cambria Math" w:hAnsi="Cambria Math" w:cs="Times New Roman"/>
            <w:lang w:val="en-GB"/>
          </w:rPr>
          <m:t>=</m:t>
        </m:r>
        <m:sSub>
          <m:sSubPr>
            <m:ctrlPr>
              <w:rPr>
                <w:rFonts w:ascii="Cambria Math" w:hAnsi="Cambria Math" w:cs="Times New Roman"/>
                <w:bCs/>
                <w:i/>
                <w:lang w:val="en-GB"/>
              </w:rPr>
            </m:ctrlPr>
          </m:sSubPr>
          <m:e>
            <m:r>
              <w:rPr>
                <w:rFonts w:ascii="Cambria Math" w:hAnsi="Cambria Math" w:cs="Times New Roman"/>
                <w:lang w:val="en-GB"/>
              </w:rPr>
              <m:t>a</m:t>
            </m:r>
          </m:e>
          <m:sub>
            <m:r>
              <w:rPr>
                <w:rFonts w:ascii="Cambria Math" w:hAnsi="Cambria Math" w:cs="Times New Roman"/>
                <w:lang w:val="en-GB"/>
              </w:rPr>
              <m:t>j</m:t>
            </m:r>
          </m:sub>
        </m:sSub>
        <m:r>
          <w:rPr>
            <w:rFonts w:ascii="Cambria Math" w:hAnsi="Cambria Math" w:cs="Times New Roman"/>
            <w:lang w:val="en-GB"/>
          </w:rPr>
          <m:t>+</m:t>
        </m:r>
        <m:sSub>
          <m:sSubPr>
            <m:ctrlPr>
              <w:rPr>
                <w:rFonts w:ascii="Cambria Math" w:hAnsi="Cambria Math" w:cs="Times New Roman"/>
                <w:bCs/>
                <w:i/>
                <w:lang w:val="en-GB"/>
              </w:rPr>
            </m:ctrlPr>
          </m:sSubPr>
          <m:e>
            <m:r>
              <w:rPr>
                <w:rFonts w:ascii="Cambria Math" w:hAnsi="Cambria Math" w:cs="Times New Roman"/>
                <w:lang w:val="en-GB"/>
              </w:rPr>
              <m:t>d</m:t>
            </m:r>
          </m:e>
          <m:sub>
            <m:r>
              <w:rPr>
                <w:rFonts w:ascii="Cambria Math" w:hAnsi="Cambria Math" w:cs="Times New Roman"/>
                <w:lang w:val="en-GB"/>
              </w:rPr>
              <m:t>j</m:t>
            </m:r>
          </m:sub>
        </m:sSub>
        <m:r>
          <w:rPr>
            <w:rFonts w:ascii="Cambria Math" w:hAnsi="Cambria Math" w:cs="Times New Roman"/>
            <w:lang w:val="en-GB"/>
          </w:rPr>
          <m:t>(</m:t>
        </m:r>
        <m:sSub>
          <m:sSubPr>
            <m:ctrlPr>
              <w:rPr>
                <w:rFonts w:ascii="Cambria Math" w:hAnsi="Cambria Math" w:cs="Times New Roman"/>
                <w:bCs/>
                <w:i/>
                <w:lang w:val="en-GB"/>
              </w:rPr>
            </m:ctrlPr>
          </m:sSubPr>
          <m:e>
            <m:r>
              <w:rPr>
                <w:rFonts w:ascii="Cambria Math" w:hAnsi="Cambria Math" w:cs="Times New Roman"/>
                <w:lang w:val="en-GB"/>
              </w:rPr>
              <m:t>q</m:t>
            </m:r>
          </m:e>
          <m:sub>
            <m:r>
              <w:rPr>
                <w:rFonts w:ascii="Cambria Math" w:hAnsi="Cambria Math" w:cs="Times New Roman"/>
                <w:lang w:val="en-GB"/>
              </w:rPr>
              <m:t>j</m:t>
            </m:r>
          </m:sub>
        </m:sSub>
        <m:r>
          <w:rPr>
            <w:rFonts w:ascii="Cambria Math" w:hAnsi="Cambria Math" w:cs="Times New Roman"/>
            <w:lang w:val="en-GB"/>
          </w:rPr>
          <m:t>-</m:t>
        </m:r>
        <m:sSub>
          <m:sSubPr>
            <m:ctrlPr>
              <w:rPr>
                <w:rFonts w:ascii="Cambria Math" w:hAnsi="Cambria Math" w:cs="Times New Roman"/>
                <w:bCs/>
                <w:i/>
                <w:lang w:val="en-GB"/>
              </w:rPr>
            </m:ctrlPr>
          </m:sSubPr>
          <m:e>
            <m:r>
              <w:rPr>
                <w:rFonts w:ascii="Cambria Math" w:hAnsi="Cambria Math" w:cs="Times New Roman"/>
                <w:lang w:val="en-GB"/>
              </w:rPr>
              <m:t>p</m:t>
            </m:r>
          </m:e>
          <m:sub>
            <m:r>
              <w:rPr>
                <w:rFonts w:ascii="Cambria Math" w:hAnsi="Cambria Math" w:cs="Times New Roman"/>
                <w:lang w:val="en-GB"/>
              </w:rPr>
              <m:t>i</m:t>
            </m:r>
          </m:sub>
        </m:sSub>
        <m:r>
          <w:rPr>
            <w:rFonts w:ascii="Cambria Math" w:hAnsi="Cambria Math" w:cs="Times New Roman"/>
            <w:lang w:val="en-GB"/>
          </w:rPr>
          <m:t>)</m:t>
        </m:r>
      </m:oMath>
      <w:r>
        <w:rPr>
          <w:rFonts w:ascii="Times New Roman" w:hAnsi="Times New Roman" w:cs="Times New Roman"/>
          <w:bCs/>
          <w:lang w:val="en-GB"/>
        </w:rPr>
        <w:t xml:space="preserve">, where  </w:t>
      </w:r>
      <m:oMath>
        <m:sSub>
          <m:sSubPr>
            <m:ctrlPr>
              <w:rPr>
                <w:rFonts w:ascii="Cambria Math" w:hAnsi="Cambria Math" w:cs="Times New Roman"/>
                <w:bCs/>
                <w:i/>
                <w:lang w:val="en-GB"/>
              </w:rPr>
            </m:ctrlPr>
          </m:sSubPr>
          <m:e>
            <m:r>
              <w:rPr>
                <w:rFonts w:ascii="Cambria Math" w:hAnsi="Cambria Math" w:cs="Times New Roman"/>
                <w:lang w:val="en-GB"/>
              </w:rPr>
              <m:t>q</m:t>
            </m:r>
          </m:e>
          <m:sub>
            <m:r>
              <w:rPr>
                <w:rFonts w:ascii="Cambria Math" w:hAnsi="Cambria Math" w:cs="Times New Roman"/>
                <w:lang w:val="en-GB"/>
              </w:rPr>
              <m:t>j</m:t>
            </m:r>
          </m:sub>
        </m:sSub>
      </m:oMath>
      <w:r>
        <w:rPr>
          <w:rFonts w:ascii="Times New Roman" w:hAnsi="Times New Roman" w:cs="Times New Roman"/>
          <w:bCs/>
          <w:lang w:val="en-GB"/>
        </w:rPr>
        <w:t xml:space="preserve"> and </w:t>
      </w:r>
      <m:oMath>
        <m:sSub>
          <m:sSubPr>
            <m:ctrlPr>
              <w:rPr>
                <w:rFonts w:ascii="Cambria Math" w:hAnsi="Cambria Math" w:cs="Times New Roman"/>
                <w:bCs/>
                <w:i/>
                <w:lang w:val="en-GB"/>
              </w:rPr>
            </m:ctrlPr>
          </m:sSubPr>
          <m:e>
            <m:r>
              <w:rPr>
                <w:rFonts w:ascii="Cambria Math" w:hAnsi="Cambria Math" w:cs="Times New Roman"/>
                <w:lang w:val="en-GB"/>
              </w:rPr>
              <m:t>p</m:t>
            </m:r>
          </m:e>
          <m:sub>
            <m:r>
              <w:rPr>
                <w:rFonts w:ascii="Cambria Math" w:hAnsi="Cambria Math" w:cs="Times New Roman"/>
                <w:lang w:val="en-GB"/>
              </w:rPr>
              <m:t>i</m:t>
            </m:r>
          </m:sub>
        </m:sSub>
      </m:oMath>
      <w:r>
        <w:rPr>
          <w:rFonts w:ascii="Times New Roman" w:hAnsi="Times New Roman" w:cs="Times New Roman"/>
          <w:bCs/>
          <w:lang w:val="en-GB"/>
        </w:rPr>
        <w:t xml:space="preserve"> are the frequencies of the alleles at locus </w:t>
      </w:r>
      <m:oMath>
        <m:r>
          <w:rPr>
            <w:rFonts w:ascii="Cambria Math" w:hAnsi="Cambria Math"/>
            <w:lang w:val="en-GB"/>
          </w:rPr>
          <m:t>j</m:t>
        </m:r>
      </m:oMath>
      <w:r>
        <w:rPr>
          <w:rFonts w:ascii="Times New Roman" w:hAnsi="Times New Roman" w:cs="Times New Roman"/>
          <w:bCs/>
          <w:lang w:val="en-GB"/>
        </w:rPr>
        <w:t>.</w:t>
      </w:r>
    </w:p>
    <w:p w14:paraId="1A043E33" w14:textId="77777777" w:rsidR="00C12FEC" w:rsidRPr="00BD61FC" w:rsidRDefault="00C12FEC" w:rsidP="00C12FEC">
      <w:pPr>
        <w:pStyle w:val="ListParagraph"/>
        <w:numPr>
          <w:ilvl w:val="0"/>
          <w:numId w:val="1"/>
        </w:numPr>
        <w:spacing w:after="0" w:line="360" w:lineRule="auto"/>
        <w:jc w:val="both"/>
        <w:rPr>
          <w:rFonts w:ascii="Times New Roman" w:hAnsi="Times New Roman" w:cs="Times New Roman"/>
          <w:bCs/>
          <w:lang w:val="en-GB"/>
        </w:rPr>
      </w:pPr>
      <w:r w:rsidRPr="00BD61FC">
        <w:rPr>
          <w:rFonts w:ascii="Times New Roman" w:hAnsi="Times New Roman" w:cs="Times New Roman"/>
          <w:bCs/>
          <w:lang w:val="en-GB"/>
        </w:rPr>
        <w:t>The</w:t>
      </w:r>
      <w:r>
        <w:rPr>
          <w:rFonts w:ascii="Times New Roman" w:hAnsi="Times New Roman" w:cs="Times New Roman"/>
          <w:bCs/>
          <w:lang w:val="en-GB"/>
        </w:rPr>
        <w:t xml:space="preserve"> </w:t>
      </w:r>
      <m:oMath>
        <m:sSubSup>
          <m:sSubSupPr>
            <m:ctrlPr>
              <w:rPr>
                <w:rFonts w:ascii="Cambria Math" w:hAnsi="Cambria Math" w:cs="Times New Roman"/>
                <w:bCs/>
                <w:i/>
                <w:lang w:val="en-GB"/>
              </w:rPr>
            </m:ctrlPr>
          </m:sSubSupPr>
          <m:e>
            <m:r>
              <w:rPr>
                <w:rFonts w:ascii="Cambria Math" w:hAnsi="Cambria Math" w:cs="Times New Roman"/>
                <w:lang w:val="en-GB"/>
              </w:rPr>
              <m:t>TBV</m:t>
            </m:r>
          </m:e>
          <m:sub>
            <m:r>
              <w:rPr>
                <w:rFonts w:ascii="Cambria Math" w:hAnsi="Cambria Math" w:cs="Times New Roman"/>
                <w:lang w:val="en-GB"/>
              </w:rPr>
              <m:t>i</m:t>
            </m:r>
          </m:sub>
          <m:sup>
            <m:r>
              <w:rPr>
                <w:rFonts w:ascii="Cambria Math" w:hAnsi="Cambria Math" w:cs="Times New Roman"/>
                <w:lang w:val="en-GB"/>
              </w:rPr>
              <m:t>*</m:t>
            </m:r>
          </m:sup>
        </m:sSubSup>
      </m:oMath>
      <w:r>
        <w:rPr>
          <w:rFonts w:ascii="Times New Roman" w:hAnsi="Times New Roman" w:cs="Times New Roman"/>
          <w:bCs/>
          <w:lang w:val="en-GB"/>
        </w:rPr>
        <w:t xml:space="preserve"> for</w:t>
      </w:r>
      <w:r w:rsidRPr="00BD61FC">
        <w:rPr>
          <w:rFonts w:ascii="Times New Roman" w:hAnsi="Times New Roman" w:cs="Times New Roman"/>
          <w:bCs/>
          <w:lang w:val="en-GB"/>
        </w:rPr>
        <w:t xml:space="preserve"> individual </w:t>
      </w:r>
      <m:oMath>
        <m:r>
          <w:rPr>
            <w:rFonts w:ascii="Cambria Math" w:hAnsi="Cambria Math"/>
            <w:lang w:val="en-GB"/>
          </w:rPr>
          <m:t>i</m:t>
        </m:r>
      </m:oMath>
      <w:r w:rsidRPr="00BD61FC">
        <w:rPr>
          <w:rFonts w:ascii="Times New Roman" w:hAnsi="Times New Roman" w:cs="Times New Roman"/>
          <w:bCs/>
          <w:lang w:val="en-GB"/>
        </w:rPr>
        <w:t xml:space="preserve"> is computed as</w:t>
      </w:r>
      <w:r>
        <w:rPr>
          <w:rFonts w:ascii="Times New Roman" w:hAnsi="Times New Roman" w:cs="Times New Roman"/>
          <w:bCs/>
          <w:lang w:val="en-GB"/>
        </w:rPr>
        <w:t xml:space="preserve"> follows. Denote</w:t>
      </w:r>
      <w:r w:rsidRPr="00BD61FC">
        <w:rPr>
          <w:rFonts w:ascii="Times New Roman" w:hAnsi="Times New Roman" w:cs="Times New Roman"/>
          <w:bCs/>
          <w:lang w:val="en-GB"/>
        </w:rPr>
        <w:t xml:space="preserve"> </w:t>
      </w:r>
      <w:r>
        <w:rPr>
          <w:rFonts w:ascii="Times New Roman" w:hAnsi="Times New Roman" w:cs="Times New Roman"/>
          <w:bCs/>
          <w:lang w:val="en-GB"/>
        </w:rPr>
        <w:t xml:space="preserve">the </w:t>
      </w:r>
      <w:r w:rsidRPr="00BD61FC">
        <w:rPr>
          <w:rFonts w:ascii="Times New Roman" w:hAnsi="Times New Roman" w:cs="Times New Roman"/>
          <w:bCs/>
          <w:lang w:val="en-GB"/>
        </w:rPr>
        <w:t xml:space="preserve">genotype of individual </w:t>
      </w:r>
      <m:oMath>
        <m:r>
          <w:rPr>
            <w:rFonts w:ascii="Cambria Math" w:hAnsi="Cambria Math" w:cs="Times New Roman"/>
            <w:lang w:val="en-GB"/>
          </w:rPr>
          <m:t>i</m:t>
        </m:r>
      </m:oMath>
      <w:r w:rsidRPr="00BD61FC">
        <w:rPr>
          <w:rFonts w:ascii="Times New Roman" w:hAnsi="Times New Roman" w:cs="Times New Roman"/>
          <w:bCs/>
          <w:lang w:val="en-GB"/>
        </w:rPr>
        <w:t xml:space="preserve"> at locus </w:t>
      </w:r>
      <m:oMath>
        <m:r>
          <w:rPr>
            <w:rFonts w:ascii="Cambria Math" w:hAnsi="Cambria Math"/>
            <w:lang w:val="en-GB"/>
          </w:rPr>
          <m:t>j</m:t>
        </m:r>
      </m:oMath>
      <w:r w:rsidRPr="00BD61FC">
        <w:rPr>
          <w:rFonts w:ascii="Times New Roman" w:hAnsi="Times New Roman" w:cs="Times New Roman"/>
          <w:bCs/>
          <w:lang w:val="en-GB"/>
        </w:rPr>
        <w:t xml:space="preserve"> as </w:t>
      </w:r>
      <m:oMath>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 xml:space="preserve">=0, </m:t>
        </m:r>
      </m:oMath>
      <w:r w:rsidRPr="00BD61FC">
        <w:rPr>
          <w:rFonts w:ascii="Times New Roman" w:hAnsi="Times New Roman" w:cs="Times New Roman"/>
          <w:bCs/>
          <w:lang w:val="en-GB"/>
        </w:rPr>
        <w:t xml:space="preserve"> </w:t>
      </w:r>
      <m:oMath>
        <m:r>
          <w:rPr>
            <w:rFonts w:ascii="Cambria Math" w:hAnsi="Cambria Math" w:cs="Times New Roman"/>
            <w:lang w:val="en-GB"/>
          </w:rPr>
          <m:t>1</m:t>
        </m:r>
      </m:oMath>
      <w:r>
        <w:rPr>
          <w:rFonts w:ascii="Times New Roman" w:hAnsi="Times New Roman" w:cs="Times New Roman"/>
          <w:bCs/>
          <w:lang w:val="en-GB"/>
        </w:rPr>
        <w:t xml:space="preserve"> </w:t>
      </w:r>
      <w:r w:rsidRPr="00BD61FC">
        <w:rPr>
          <w:rFonts w:ascii="Times New Roman" w:hAnsi="Times New Roman" w:cs="Times New Roman"/>
          <w:bCs/>
          <w:lang w:val="en-GB"/>
        </w:rPr>
        <w:t xml:space="preserve">or </w:t>
      </w:r>
      <m:oMath>
        <m:r>
          <w:rPr>
            <w:rFonts w:ascii="Cambria Math" w:hAnsi="Cambria Math" w:cs="Times New Roman"/>
            <w:lang w:val="en-GB"/>
          </w:rPr>
          <m:t>2</m:t>
        </m:r>
      </m:oMath>
      <w:r w:rsidRPr="00BD61FC">
        <w:rPr>
          <w:rFonts w:ascii="Times New Roman" w:hAnsi="Times New Roman" w:cs="Times New Roman"/>
          <w:bCs/>
          <w:lang w:val="en-GB"/>
        </w:rPr>
        <w:t xml:space="preserve"> represents the number of copies of the alternative allele)</w:t>
      </w:r>
      <w:r w:rsidRPr="00BD61FC">
        <w:rPr>
          <w:rFonts w:ascii="Times New Roman" w:hAnsi="Times New Roman" w:cs="Times New Roman"/>
          <w:color w:val="282828"/>
          <w:lang w:val="en-US"/>
        </w:rPr>
        <w:t xml:space="preserve">:  </w:t>
      </w:r>
    </w:p>
    <w:p w14:paraId="2FD2F828" w14:textId="77777777" w:rsidR="00C12FEC" w:rsidRDefault="00C12FEC" w:rsidP="00C12FEC">
      <w:pPr>
        <w:pStyle w:val="ListParagraph"/>
        <w:spacing w:after="0" w:line="360" w:lineRule="auto"/>
        <w:jc w:val="both"/>
        <w:rPr>
          <w:rFonts w:ascii="Times New Roman" w:hAnsi="Times New Roman" w:cs="Times New Roman"/>
          <w:bCs/>
          <w:lang w:val="en-GB"/>
        </w:rPr>
      </w:pPr>
    </w:p>
    <w:p w14:paraId="4B86D0E6" w14:textId="77777777" w:rsidR="00C12FEC" w:rsidRPr="00A0276D" w:rsidRDefault="00C12FEC" w:rsidP="00C12FEC">
      <w:pPr>
        <w:pStyle w:val="ListParagraph"/>
        <w:spacing w:after="0" w:line="360" w:lineRule="auto"/>
        <w:jc w:val="both"/>
        <w:rPr>
          <w:rFonts w:ascii="Times New Roman" w:hAnsi="Times New Roman" w:cs="Times New Roman"/>
          <w:bCs/>
          <w:lang w:val="en-GB"/>
        </w:rPr>
      </w:pPr>
      <m:oMathPara>
        <m:oMath>
          <m:sSubSup>
            <m:sSubSupPr>
              <m:ctrlPr>
                <w:rPr>
                  <w:rFonts w:ascii="Cambria Math" w:hAnsi="Cambria Math" w:cs="Times New Roman"/>
                  <w:bCs/>
                  <w:i/>
                  <w:lang w:val="en-GB"/>
                </w:rPr>
              </m:ctrlPr>
            </m:sSubSupPr>
            <m:e>
              <m:r>
                <w:rPr>
                  <w:rFonts w:ascii="Cambria Math" w:hAnsi="Cambria Math" w:cs="Times New Roman"/>
                  <w:lang w:val="en-GB"/>
                </w:rPr>
                <m:t>TBV</m:t>
              </m:r>
            </m:e>
            <m:sub>
              <m:r>
                <w:rPr>
                  <w:rFonts w:ascii="Cambria Math" w:hAnsi="Cambria Math" w:cs="Times New Roman"/>
                  <w:lang w:val="en-GB"/>
                </w:rPr>
                <m:t>i</m:t>
              </m:r>
            </m:sub>
            <m:sup>
              <m:r>
                <w:rPr>
                  <w:rFonts w:ascii="Cambria Math" w:hAnsi="Cambria Math" w:cs="Times New Roman"/>
                  <w:lang w:val="en-GB"/>
                </w:rPr>
                <m:t>*</m:t>
              </m:r>
            </m:sup>
          </m:sSubSup>
          <m:r>
            <w:rPr>
              <w:rFonts w:ascii="Cambria Math" w:hAnsi="Cambria Math" w:cs="Times New Roman"/>
            </w:rPr>
            <m:t>=</m:t>
          </m:r>
          <m:nary>
            <m:naryPr>
              <m:chr m:val="∑"/>
              <m:limLoc m:val="undOvr"/>
              <m:ctrlPr>
                <w:rPr>
                  <w:rFonts w:ascii="Cambria Math" w:hAnsi="Cambria Math" w:cs="Times New Roman"/>
                  <w:bCs/>
                  <w:i/>
                  <w:lang w:val="en-GB"/>
                </w:rPr>
              </m:ctrlPr>
            </m:naryPr>
            <m:sub>
              <m:r>
                <w:rPr>
                  <w:rFonts w:ascii="Cambria Math" w:hAnsi="Cambria Math" w:cs="Times New Roman"/>
                  <w:lang w:val="en-GB"/>
                </w:rPr>
                <m:t>j=i</m:t>
              </m:r>
            </m:sub>
            <m:sup>
              <m:r>
                <w:rPr>
                  <w:rFonts w:ascii="Cambria Math" w:hAnsi="Cambria Math" w:cs="Times New Roman"/>
                  <w:lang w:val="en-GB"/>
                </w:rPr>
                <m:t>nmarkers</m:t>
              </m:r>
            </m:sup>
            <m:e>
              <m:d>
                <m:dPr>
                  <m:begChr m:val="["/>
                  <m:endChr m:val="]"/>
                  <m:ctrlPr>
                    <w:rPr>
                      <w:rFonts w:ascii="Cambria Math" w:hAnsi="Cambria Math" w:cs="Times New Roman"/>
                      <w:bCs/>
                      <w:i/>
                      <w:lang w:val="en-GB"/>
                    </w:rPr>
                  </m:ctrlPr>
                </m:dPr>
                <m:e>
                  <m:m>
                    <m:mPr>
                      <m:mcs>
                        <m:mc>
                          <m:mcPr>
                            <m:count m:val="1"/>
                            <m:mcJc m:val="center"/>
                          </m:mcPr>
                        </m:mc>
                      </m:mcs>
                      <m:ctrlPr>
                        <w:rPr>
                          <w:rFonts w:ascii="Cambria Math" w:hAnsi="Cambria Math" w:cs="Times New Roman"/>
                          <w:bCs/>
                          <w:i/>
                          <w:lang w:val="en-GB"/>
                        </w:rPr>
                      </m:ctrlPr>
                    </m:mPr>
                    <m:mr>
                      <m:e>
                        <m:r>
                          <w:rPr>
                            <w:rFonts w:ascii="Cambria Math" w:hAnsi="Cambria Math" w:cs="Times New Roman"/>
                            <w:lang w:val="en-GB"/>
                          </w:rPr>
                          <m:t>2</m:t>
                        </m:r>
                        <m:sSub>
                          <m:sSubPr>
                            <m:ctrlPr>
                              <w:rPr>
                                <w:rFonts w:ascii="Cambria Math" w:hAnsi="Cambria Math" w:cs="Times New Roman"/>
                                <w:bCs/>
                                <w:i/>
                                <w:lang w:val="en-GB"/>
                              </w:rPr>
                            </m:ctrlPr>
                          </m:sSubPr>
                          <m:e>
                            <m:r>
                              <w:rPr>
                                <w:rFonts w:ascii="Cambria Math" w:hAnsi="Cambria Math" w:cs="Times New Roman"/>
                                <w:lang w:val="en-GB"/>
                              </w:rPr>
                              <m:t>q</m:t>
                            </m:r>
                          </m:e>
                          <m:sub>
                            <m:r>
                              <w:rPr>
                                <w:rFonts w:ascii="Cambria Math" w:hAnsi="Cambria Math" w:cs="Times New Roman"/>
                                <w:lang w:val="en-GB"/>
                              </w:rPr>
                              <m:t>j</m:t>
                            </m:r>
                          </m:sub>
                        </m:sSub>
                        <m:sSub>
                          <m:sSubPr>
                            <m:ctrlPr>
                              <w:rPr>
                                <w:rFonts w:ascii="Cambria Math" w:hAnsi="Cambria Math" w:cs="Times New Roman"/>
                                <w:bCs/>
                                <w:i/>
                                <w:lang w:val="en-GB"/>
                              </w:rPr>
                            </m:ctrlPr>
                          </m:sSubPr>
                          <m:e>
                            <m:r>
                              <w:rPr>
                                <w:rFonts w:ascii="Cambria Math" w:hAnsi="Cambria Math" w:cs="Times New Roman"/>
                                <w:lang w:val="en-GB"/>
                              </w:rPr>
                              <m:t>α</m:t>
                            </m:r>
                          </m:e>
                          <m:sub>
                            <m:r>
                              <w:rPr>
                                <w:rFonts w:ascii="Cambria Math" w:hAnsi="Cambria Math" w:cs="Times New Roman"/>
                                <w:lang w:val="en-GB"/>
                              </w:rPr>
                              <m:t>j</m:t>
                            </m:r>
                          </m:sub>
                        </m:sSub>
                        <m:r>
                          <w:rPr>
                            <w:rFonts w:ascii="Cambria Math" w:hAnsi="Cambria Math" w:cs="Times New Roman"/>
                            <w:lang w:val="en-GB"/>
                          </w:rPr>
                          <m:t xml:space="preserve">              if</m:t>
                        </m:r>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=2</m:t>
                        </m:r>
                      </m:e>
                    </m:mr>
                    <m:mr>
                      <m:e>
                        <m:sSub>
                          <m:sSubPr>
                            <m:ctrlPr>
                              <w:rPr>
                                <w:rFonts w:ascii="Cambria Math" w:hAnsi="Cambria Math" w:cs="Times New Roman"/>
                                <w:bCs/>
                                <w:i/>
                                <w:lang w:val="en-GB"/>
                              </w:rPr>
                            </m:ctrlPr>
                          </m:sSubPr>
                          <m:e>
                            <m:sSub>
                              <m:sSubPr>
                                <m:ctrlPr>
                                  <w:rPr>
                                    <w:rFonts w:ascii="Cambria Math" w:hAnsi="Cambria Math" w:cs="Times New Roman"/>
                                    <w:bCs/>
                                    <w:i/>
                                    <w:lang w:val="en-GB"/>
                                  </w:rPr>
                                </m:ctrlPr>
                              </m:sSubPr>
                              <m:e>
                                <m:r>
                                  <w:rPr>
                                    <w:rFonts w:ascii="Cambria Math" w:hAnsi="Cambria Math" w:cs="Times New Roman"/>
                                    <w:lang w:val="en-GB"/>
                                  </w:rPr>
                                  <m:t>(q</m:t>
                                </m:r>
                              </m:e>
                              <m:sub>
                                <m:r>
                                  <w:rPr>
                                    <w:rFonts w:ascii="Cambria Math" w:hAnsi="Cambria Math" w:cs="Times New Roman"/>
                                    <w:lang w:val="en-GB"/>
                                  </w:rPr>
                                  <m:t>j</m:t>
                                </m:r>
                              </m:sub>
                            </m:sSub>
                            <m:r>
                              <w:rPr>
                                <w:rFonts w:ascii="Cambria Math" w:hAnsi="Cambria Math" w:cs="Times New Roman"/>
                                <w:lang w:val="en-GB"/>
                              </w:rPr>
                              <m:t>-p</m:t>
                            </m:r>
                          </m:e>
                          <m:sub>
                            <m:r>
                              <w:rPr>
                                <w:rFonts w:ascii="Cambria Math" w:hAnsi="Cambria Math" w:cs="Times New Roman"/>
                                <w:lang w:val="en-GB"/>
                              </w:rPr>
                              <m:t>j</m:t>
                            </m:r>
                          </m:sub>
                        </m:sSub>
                        <m:r>
                          <w:rPr>
                            <w:rFonts w:ascii="Cambria Math" w:hAnsi="Cambria Math" w:cs="Times New Roman"/>
                            <w:lang w:val="en-GB"/>
                          </w:rPr>
                          <m:t>)</m:t>
                        </m:r>
                        <m:sSub>
                          <m:sSubPr>
                            <m:ctrlPr>
                              <w:rPr>
                                <w:rFonts w:ascii="Cambria Math" w:hAnsi="Cambria Math" w:cs="Times New Roman"/>
                                <w:bCs/>
                                <w:i/>
                                <w:lang w:val="en-GB"/>
                              </w:rPr>
                            </m:ctrlPr>
                          </m:sSubPr>
                          <m:e>
                            <m:r>
                              <w:rPr>
                                <w:rFonts w:ascii="Cambria Math" w:hAnsi="Cambria Math" w:cs="Times New Roman"/>
                                <w:lang w:val="en-GB"/>
                              </w:rPr>
                              <m:t>α</m:t>
                            </m:r>
                          </m:e>
                          <m:sub>
                            <m:r>
                              <w:rPr>
                                <w:rFonts w:ascii="Cambria Math" w:hAnsi="Cambria Math" w:cs="Times New Roman"/>
                                <w:lang w:val="en-GB"/>
                              </w:rPr>
                              <m:t>j</m:t>
                            </m:r>
                          </m:sub>
                        </m:sSub>
                        <m:r>
                          <w:rPr>
                            <w:rFonts w:ascii="Cambria Math" w:hAnsi="Cambria Math" w:cs="Times New Roman"/>
                            <w:lang w:val="en-GB"/>
                          </w:rPr>
                          <m:t xml:space="preserve">   if</m:t>
                        </m:r>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=1</m:t>
                        </m:r>
                      </m:e>
                    </m:mr>
                    <m:mr>
                      <m:e>
                        <m:sSub>
                          <m:sSubPr>
                            <m:ctrlPr>
                              <w:rPr>
                                <w:rFonts w:ascii="Cambria Math" w:hAnsi="Cambria Math" w:cs="Times New Roman"/>
                                <w:bCs/>
                                <w:i/>
                                <w:lang w:val="en-GB"/>
                              </w:rPr>
                            </m:ctrlPr>
                          </m:sSubPr>
                          <m:e>
                            <m:r>
                              <w:rPr>
                                <w:rFonts w:ascii="Cambria Math" w:hAnsi="Cambria Math" w:cs="Times New Roman"/>
                                <w:lang w:val="en-GB"/>
                              </w:rPr>
                              <m:t>p</m:t>
                            </m:r>
                          </m:e>
                          <m:sub>
                            <m:r>
                              <w:rPr>
                                <w:rFonts w:ascii="Cambria Math" w:hAnsi="Cambria Math" w:cs="Times New Roman"/>
                                <w:lang w:val="en-GB"/>
                              </w:rPr>
                              <m:t>i</m:t>
                            </m:r>
                          </m:sub>
                        </m:sSub>
                        <m:sSub>
                          <m:sSubPr>
                            <m:ctrlPr>
                              <w:rPr>
                                <w:rFonts w:ascii="Cambria Math" w:hAnsi="Cambria Math" w:cs="Times New Roman"/>
                                <w:bCs/>
                                <w:i/>
                                <w:lang w:val="en-GB"/>
                              </w:rPr>
                            </m:ctrlPr>
                          </m:sSubPr>
                          <m:e>
                            <m:r>
                              <w:rPr>
                                <w:rFonts w:ascii="Cambria Math" w:hAnsi="Cambria Math" w:cs="Times New Roman"/>
                                <w:lang w:val="en-GB"/>
                              </w:rPr>
                              <m:t>α</m:t>
                            </m:r>
                          </m:e>
                          <m:sub>
                            <m:r>
                              <w:rPr>
                                <w:rFonts w:ascii="Cambria Math" w:hAnsi="Cambria Math" w:cs="Times New Roman"/>
                                <w:lang w:val="en-GB"/>
                              </w:rPr>
                              <m:t>j</m:t>
                            </m:r>
                          </m:sub>
                        </m:sSub>
                        <m:r>
                          <w:rPr>
                            <w:rFonts w:ascii="Cambria Math" w:hAnsi="Cambria Math" w:cs="Times New Roman"/>
                            <w:lang w:val="en-GB"/>
                          </w:rPr>
                          <m:t xml:space="preserve">                 if</m:t>
                        </m:r>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=0</m:t>
                        </m:r>
                      </m:e>
                    </m:mr>
                  </m:m>
                </m:e>
              </m:d>
            </m:e>
          </m:nary>
        </m:oMath>
      </m:oMathPara>
    </w:p>
    <w:p w14:paraId="0E08F481" w14:textId="77777777" w:rsidR="00C12FEC" w:rsidRDefault="00C12FEC" w:rsidP="00C12FEC">
      <w:pPr>
        <w:pStyle w:val="ListParagraph"/>
        <w:spacing w:after="0" w:line="360" w:lineRule="auto"/>
        <w:jc w:val="both"/>
        <w:rPr>
          <w:rFonts w:ascii="Times New Roman" w:hAnsi="Times New Roman" w:cs="Times New Roman"/>
          <w:bCs/>
          <w:lang w:val="en-GB"/>
        </w:rPr>
      </w:pPr>
      <w:r>
        <w:rPr>
          <w:rFonts w:ascii="Times New Roman" w:hAnsi="Times New Roman" w:cs="Times New Roman"/>
          <w:bCs/>
          <w:lang w:val="en-GB"/>
        </w:rPr>
        <w:t xml:space="preserve">The current genetic variance </w:t>
      </w:r>
      <m:oMath>
        <m:sSubSup>
          <m:sSubSupPr>
            <m:ctrlPr>
              <w:rPr>
                <w:rFonts w:ascii="Cambria Math" w:hAnsi="Cambria Math" w:cs="Times New Roman"/>
                <w:bCs/>
                <w:i/>
                <w:lang w:val="en-GB"/>
              </w:rPr>
            </m:ctrlPr>
          </m:sSubSupPr>
          <m:e>
            <m:r>
              <w:rPr>
                <w:rFonts w:ascii="Cambria Math" w:hAnsi="Cambria Math" w:cs="Times New Roman"/>
                <w:lang w:val="en-GB"/>
              </w:rPr>
              <m:t>V</m:t>
            </m:r>
          </m:e>
          <m:sub>
            <m:r>
              <w:rPr>
                <w:rFonts w:ascii="Cambria Math" w:hAnsi="Cambria Math" w:cs="Times New Roman"/>
                <w:lang w:val="en-GB"/>
              </w:rPr>
              <m:t>TBV</m:t>
            </m:r>
          </m:sub>
          <m:sup>
            <m:r>
              <w:rPr>
                <w:rFonts w:ascii="Cambria Math" w:hAnsi="Cambria Math" w:cs="Times New Roman"/>
                <w:lang w:val="en-GB"/>
              </w:rPr>
              <m:t>*</m:t>
            </m:r>
          </m:sup>
        </m:sSubSup>
      </m:oMath>
      <w:r>
        <w:rPr>
          <w:rFonts w:ascii="Times New Roman" w:hAnsi="Times New Roman" w:cs="Times New Roman"/>
          <w:bCs/>
          <w:lang w:val="en-GB"/>
        </w:rPr>
        <w:t xml:space="preserve"> computed as the variance of current breeding values is scaled to satisfy the user-defined additive genetic variance by a square of scaling factor </w:t>
      </w:r>
      <m:oMath>
        <m:r>
          <m:rPr>
            <m:sty m:val="bi"/>
          </m:rPr>
          <w:rPr>
            <w:rFonts w:ascii="Cambria Math" w:hAnsi="Cambria Math" w:cs="Times New Roman"/>
            <w:lang w:val="en-GB"/>
          </w:rPr>
          <m:t>S</m:t>
        </m:r>
      </m:oMath>
      <w:r>
        <w:rPr>
          <w:rFonts w:ascii="Times New Roman" w:hAnsi="Times New Roman" w:cs="Times New Roman"/>
          <w:bCs/>
          <w:lang w:val="en-GB"/>
        </w:rPr>
        <w:t xml:space="preserve"> calculated as</w:t>
      </w:r>
    </w:p>
    <w:p w14:paraId="0898B064" w14:textId="77777777" w:rsidR="00C12FEC" w:rsidRDefault="00C12FEC" w:rsidP="00C12FEC">
      <w:pPr>
        <w:pStyle w:val="ListParagraph"/>
        <w:spacing w:after="0" w:line="360" w:lineRule="auto"/>
        <w:jc w:val="center"/>
        <w:rPr>
          <w:rFonts w:ascii="Times New Roman" w:hAnsi="Times New Roman" w:cs="Times New Roman"/>
          <w:bCs/>
          <w:lang w:val="en-GB"/>
        </w:rPr>
      </w:pPr>
      <m:oMath>
        <m:r>
          <m:rPr>
            <m:sty m:val="bi"/>
          </m:rPr>
          <w:rPr>
            <w:rFonts w:ascii="Cambria Math" w:hAnsi="Cambria Math" w:cs="Times New Roman"/>
            <w:lang w:val="en-GB"/>
          </w:rPr>
          <m:t>S</m:t>
        </m:r>
        <m:r>
          <w:rPr>
            <w:rFonts w:ascii="Cambria Math" w:hAnsi="Cambria Math" w:cs="Times New Roman"/>
            <w:lang w:val="en-GB"/>
          </w:rPr>
          <m:t>=</m:t>
        </m:r>
        <m:sSup>
          <m:sSupPr>
            <m:ctrlPr>
              <w:rPr>
                <w:rFonts w:ascii="Cambria Math" w:hAnsi="Cambria Math" w:cs="Times New Roman"/>
                <w:bCs/>
                <w:i/>
                <w:lang w:val="en-GB"/>
              </w:rPr>
            </m:ctrlPr>
          </m:sSupPr>
          <m:e>
            <m:r>
              <w:rPr>
                <w:rFonts w:ascii="Cambria Math" w:hAnsi="Cambria Math" w:cs="Times New Roman"/>
                <w:lang w:val="en-GB"/>
              </w:rPr>
              <m:t>(</m:t>
            </m:r>
            <m:sSubSup>
              <m:sSubSupPr>
                <m:ctrlPr>
                  <w:rPr>
                    <w:rFonts w:ascii="Cambria Math" w:hAnsi="Cambria Math" w:cs="Times New Roman"/>
                    <w:bCs/>
                    <w:i/>
                    <w:lang w:val="en-GB"/>
                  </w:rPr>
                </m:ctrlPr>
              </m:sSubSupPr>
              <m:e>
                <m:r>
                  <m:rPr>
                    <m:sty m:val="bi"/>
                  </m:rPr>
                  <w:rPr>
                    <w:rFonts w:ascii="Cambria Math" w:hAnsi="Cambria Math" w:cs="Times New Roman"/>
                    <w:lang w:val="en-GB"/>
                  </w:rPr>
                  <m:t>V</m:t>
                </m:r>
              </m:e>
              <m:sub>
                <m:r>
                  <w:rPr>
                    <w:rFonts w:ascii="Cambria Math" w:hAnsi="Cambria Math" w:cs="Times New Roman"/>
                    <w:lang w:val="en-GB"/>
                  </w:rPr>
                  <m:t>TBV</m:t>
                </m:r>
              </m:sub>
              <m:sup>
                <m:r>
                  <w:rPr>
                    <w:rFonts w:ascii="Cambria Math" w:hAnsi="Cambria Math" w:cs="Times New Roman"/>
                    <w:lang w:val="en-GB"/>
                  </w:rPr>
                  <m:t>*</m:t>
                </m:r>
              </m:sup>
            </m:sSubSup>
            <m:r>
              <w:rPr>
                <w:rFonts w:ascii="Cambria Math" w:hAnsi="Cambria Math" w:cs="Times New Roman"/>
                <w:lang w:val="en-GB"/>
              </w:rPr>
              <m:t>)</m:t>
            </m:r>
          </m:e>
          <m:sup>
            <m:r>
              <w:rPr>
                <w:rFonts w:ascii="Cambria Math" w:hAnsi="Cambria Math" w:cs="Times New Roman"/>
                <w:lang w:val="en-GB"/>
              </w:rPr>
              <m:t>-</m:t>
            </m:r>
            <m:f>
              <m:fPr>
                <m:ctrlPr>
                  <w:rPr>
                    <w:rFonts w:ascii="Cambria Math" w:hAnsi="Cambria Math" w:cs="Times New Roman"/>
                    <w:bCs/>
                    <w:i/>
                    <w:lang w:val="en-GB"/>
                  </w:rPr>
                </m:ctrlPr>
              </m:fPr>
              <m:num>
                <m:r>
                  <w:rPr>
                    <w:rFonts w:ascii="Cambria Math" w:hAnsi="Cambria Math" w:cs="Times New Roman"/>
                    <w:lang w:val="en-GB"/>
                  </w:rPr>
                  <m:t>1</m:t>
                </m:r>
              </m:num>
              <m:den>
                <m:r>
                  <w:rPr>
                    <w:rFonts w:ascii="Cambria Math" w:hAnsi="Cambria Math" w:cs="Times New Roman"/>
                    <w:lang w:val="en-GB"/>
                  </w:rPr>
                  <m:t>2</m:t>
                </m:r>
              </m:den>
            </m:f>
          </m:sup>
        </m:sSup>
        <m:r>
          <w:rPr>
            <w:rFonts w:ascii="Cambria Math" w:hAnsi="Cambria Math" w:cs="Times New Roman"/>
            <w:lang w:val="en-GB"/>
          </w:rPr>
          <m:t xml:space="preserve"> . </m:t>
        </m:r>
        <m:sSup>
          <m:sSupPr>
            <m:ctrlPr>
              <w:rPr>
                <w:rFonts w:ascii="Cambria Math" w:hAnsi="Cambria Math" w:cs="Times New Roman"/>
                <w:bCs/>
                <w:i/>
                <w:lang w:val="en-GB"/>
              </w:rPr>
            </m:ctrlPr>
          </m:sSupPr>
          <m:e>
            <m:r>
              <w:rPr>
                <w:rFonts w:ascii="Cambria Math" w:hAnsi="Cambria Math" w:cs="Times New Roman"/>
                <w:lang w:val="en-GB"/>
              </w:rPr>
              <m:t>(</m:t>
            </m:r>
            <m:sSub>
              <m:sSubPr>
                <m:ctrlPr>
                  <w:rPr>
                    <w:rFonts w:ascii="Cambria Math" w:hAnsi="Cambria Math" w:cs="Times New Roman"/>
                    <w:bCs/>
                    <w:i/>
                    <w:lang w:val="en-GB"/>
                  </w:rPr>
                </m:ctrlPr>
              </m:sSubPr>
              <m:e>
                <m:r>
                  <m:rPr>
                    <m:sty m:val="bi"/>
                  </m:rPr>
                  <w:rPr>
                    <w:rFonts w:ascii="Cambria Math" w:hAnsi="Cambria Math" w:cs="Times New Roman"/>
                    <w:lang w:val="en-GB"/>
                  </w:rPr>
                  <m:t>V</m:t>
                </m:r>
              </m:e>
              <m:sub>
                <m:r>
                  <w:rPr>
                    <w:rFonts w:ascii="Cambria Math" w:hAnsi="Cambria Math" w:cs="Times New Roman"/>
                    <w:lang w:val="en-GB"/>
                  </w:rPr>
                  <m:t>a</m:t>
                </m:r>
              </m:sub>
            </m:sSub>
            <m:r>
              <w:rPr>
                <w:rFonts w:ascii="Cambria Math" w:hAnsi="Cambria Math" w:cs="Times New Roman"/>
                <w:lang w:val="en-GB"/>
              </w:rPr>
              <m:t>)</m:t>
            </m:r>
          </m:e>
          <m:sup>
            <m:r>
              <w:rPr>
                <w:rFonts w:ascii="Cambria Math" w:hAnsi="Cambria Math" w:cs="Times New Roman"/>
                <w:lang w:val="en-GB"/>
              </w:rPr>
              <m:t>-</m:t>
            </m:r>
            <m:f>
              <m:fPr>
                <m:ctrlPr>
                  <w:rPr>
                    <w:rFonts w:ascii="Cambria Math" w:hAnsi="Cambria Math" w:cs="Times New Roman"/>
                    <w:bCs/>
                    <w:i/>
                    <w:lang w:val="en-GB"/>
                  </w:rPr>
                </m:ctrlPr>
              </m:fPr>
              <m:num>
                <m:r>
                  <w:rPr>
                    <w:rFonts w:ascii="Cambria Math" w:hAnsi="Cambria Math" w:cs="Times New Roman"/>
                    <w:lang w:val="en-GB"/>
                  </w:rPr>
                  <m:t>1</m:t>
                </m:r>
              </m:num>
              <m:den>
                <m:r>
                  <w:rPr>
                    <w:rFonts w:ascii="Cambria Math" w:hAnsi="Cambria Math" w:cs="Times New Roman"/>
                    <w:lang w:val="en-GB"/>
                  </w:rPr>
                  <m:t>2</m:t>
                </m:r>
              </m:den>
            </m:f>
          </m:sup>
        </m:sSup>
      </m:oMath>
      <w:r>
        <w:rPr>
          <w:rFonts w:ascii="Times New Roman" w:hAnsi="Times New Roman" w:cs="Times New Roman"/>
          <w:bCs/>
          <w:lang w:val="en-GB"/>
        </w:rPr>
        <w:t>,</w:t>
      </w:r>
    </w:p>
    <w:p w14:paraId="64B3904B" w14:textId="77777777" w:rsidR="00C12FEC" w:rsidRPr="00B668F2" w:rsidRDefault="00C12FEC" w:rsidP="00C12FEC">
      <w:pPr>
        <w:pStyle w:val="ListParagraph"/>
        <w:spacing w:after="0" w:line="360" w:lineRule="auto"/>
        <w:jc w:val="both"/>
        <w:rPr>
          <w:rFonts w:ascii="Times New Roman" w:hAnsi="Times New Roman" w:cs="Times New Roman"/>
          <w:bCs/>
          <w:lang w:val="en-GB"/>
        </w:rPr>
      </w:pPr>
      <w:r>
        <w:rPr>
          <w:rFonts w:ascii="Times New Roman" w:hAnsi="Times New Roman" w:cs="Times New Roman"/>
          <w:bCs/>
          <w:lang w:val="en-GB"/>
        </w:rPr>
        <w:t xml:space="preserve">then the original </w:t>
      </w:r>
      <m:oMath>
        <m:sSub>
          <m:sSubPr>
            <m:ctrlPr>
              <w:rPr>
                <w:rFonts w:ascii="Cambria Math" w:hAnsi="Cambria Math" w:cs="Times New Roman"/>
                <w:bCs/>
                <w:i/>
                <w:lang w:val="en-GB"/>
              </w:rPr>
            </m:ctrlPr>
          </m:sSubPr>
          <m:e>
            <m:r>
              <w:rPr>
                <w:rFonts w:ascii="Cambria Math" w:hAnsi="Cambria Math" w:cs="Times New Roman"/>
                <w:lang w:val="en-GB"/>
              </w:rPr>
              <m:t>a</m:t>
            </m:r>
          </m:e>
          <m:sub>
            <m:r>
              <w:rPr>
                <w:rFonts w:ascii="Cambria Math" w:hAnsi="Cambria Math" w:cs="Times New Roman"/>
                <w:lang w:val="en-GB"/>
              </w:rPr>
              <m:t>j</m:t>
            </m:r>
          </m:sub>
        </m:sSub>
      </m:oMath>
      <w:r>
        <w:rPr>
          <w:rFonts w:ascii="Times New Roman" w:hAnsi="Times New Roman" w:cs="Times New Roman"/>
          <w:bCs/>
          <w:lang w:val="en-GB"/>
        </w:rPr>
        <w:t xml:space="preserve">, </w:t>
      </w:r>
      <m:oMath>
        <m:sSub>
          <m:sSubPr>
            <m:ctrlPr>
              <w:rPr>
                <w:rFonts w:ascii="Cambria Math" w:hAnsi="Cambria Math" w:cs="Times New Roman"/>
                <w:bCs/>
                <w:i/>
                <w:lang w:val="en-GB"/>
              </w:rPr>
            </m:ctrlPr>
          </m:sSubPr>
          <m:e>
            <m:r>
              <w:rPr>
                <w:rFonts w:ascii="Cambria Math" w:hAnsi="Cambria Math" w:cs="Times New Roman"/>
                <w:lang w:val="en-GB"/>
              </w:rPr>
              <m:t>d</m:t>
            </m:r>
          </m:e>
          <m:sub>
            <m:r>
              <w:rPr>
                <w:rFonts w:ascii="Cambria Math" w:hAnsi="Cambria Math" w:cs="Times New Roman"/>
                <w:lang w:val="en-GB"/>
              </w:rPr>
              <m:t>j</m:t>
            </m:r>
          </m:sub>
        </m:sSub>
      </m:oMath>
      <w:r>
        <w:rPr>
          <w:rFonts w:ascii="Times New Roman" w:hAnsi="Times New Roman" w:cs="Times New Roman"/>
          <w:bCs/>
          <w:lang w:val="en-GB"/>
        </w:rPr>
        <w:t xml:space="preserve"> and </w:t>
      </w:r>
      <m:oMath>
        <m:sSub>
          <m:sSubPr>
            <m:ctrlPr>
              <w:rPr>
                <w:rFonts w:ascii="Cambria Math" w:hAnsi="Cambria Math" w:cs="Times New Roman"/>
                <w:bCs/>
                <w:i/>
                <w:lang w:val="en-GB"/>
              </w:rPr>
            </m:ctrlPr>
          </m:sSubPr>
          <m:e>
            <m:r>
              <w:rPr>
                <w:rFonts w:ascii="Cambria Math" w:hAnsi="Cambria Math" w:cs="Times New Roman"/>
                <w:lang w:val="en-GB"/>
              </w:rPr>
              <m:t>α</m:t>
            </m:r>
          </m:e>
          <m:sub>
            <m:r>
              <w:rPr>
                <w:rFonts w:ascii="Cambria Math" w:hAnsi="Cambria Math" w:cs="Times New Roman"/>
                <w:lang w:val="en-GB"/>
              </w:rPr>
              <m:t>j</m:t>
            </m:r>
          </m:sub>
        </m:sSub>
      </m:oMath>
      <w:r>
        <w:rPr>
          <w:rFonts w:ascii="Times New Roman" w:hAnsi="Times New Roman" w:cs="Times New Roman"/>
          <w:bCs/>
          <w:lang w:val="en-GB"/>
        </w:rPr>
        <w:t xml:space="preserve"> are scaled according to this scaling factor </w:t>
      </w:r>
      <m:oMath>
        <m:r>
          <m:rPr>
            <m:sty m:val="bi"/>
          </m:rPr>
          <w:rPr>
            <w:rFonts w:ascii="Cambria Math" w:hAnsi="Cambria Math" w:cs="Times New Roman"/>
            <w:lang w:val="en-GB"/>
          </w:rPr>
          <m:t>S</m:t>
        </m:r>
      </m:oMath>
      <w:r>
        <w:rPr>
          <w:rFonts w:ascii="Times New Roman" w:hAnsi="Times New Roman" w:cs="Times New Roman"/>
          <w:bCs/>
          <w:lang w:val="en-GB"/>
        </w:rPr>
        <w:t xml:space="preserve">, and the </w:t>
      </w:r>
      <m:oMath>
        <m:sSub>
          <m:sSubPr>
            <m:ctrlPr>
              <w:rPr>
                <w:rFonts w:ascii="Cambria Math" w:hAnsi="Cambria Math" w:cs="Times New Roman"/>
                <w:bCs/>
                <w:i/>
                <w:lang w:val="en-GB"/>
              </w:rPr>
            </m:ctrlPr>
          </m:sSubPr>
          <m:e>
            <m:r>
              <w:rPr>
                <w:rFonts w:ascii="Cambria Math" w:hAnsi="Cambria Math" w:cs="Times New Roman"/>
                <w:lang w:val="en-GB"/>
              </w:rPr>
              <m:t>TBV</m:t>
            </m:r>
          </m:e>
          <m:sub>
            <m:r>
              <w:rPr>
                <w:rFonts w:ascii="Cambria Math" w:hAnsi="Cambria Math" w:cs="Times New Roman"/>
                <w:lang w:val="en-GB"/>
              </w:rPr>
              <m:t>i</m:t>
            </m:r>
          </m:sub>
        </m:sSub>
      </m:oMath>
      <w:r>
        <w:rPr>
          <w:rFonts w:ascii="Times New Roman" w:hAnsi="Times New Roman" w:cs="Times New Roman"/>
          <w:bCs/>
          <w:lang w:val="en-GB"/>
        </w:rPr>
        <w:t xml:space="preserve"> is calculated again after the scaling is done. Then </w:t>
      </w:r>
      <m:oMath>
        <m:sSub>
          <m:sSubPr>
            <m:ctrlPr>
              <w:rPr>
                <w:rFonts w:ascii="Cambria Math" w:hAnsi="Cambria Math" w:cs="Times New Roman"/>
                <w:bCs/>
                <w:i/>
                <w:lang w:val="en-GB"/>
              </w:rPr>
            </m:ctrlPr>
          </m:sSubPr>
          <m:e>
            <m:r>
              <m:rPr>
                <m:sty m:val="bi"/>
              </m:rPr>
              <w:rPr>
                <w:rFonts w:ascii="Cambria Math" w:hAnsi="Cambria Math" w:cs="Times New Roman"/>
                <w:lang w:val="en-GB"/>
              </w:rPr>
              <m:t>V</m:t>
            </m:r>
          </m:e>
          <m:sub>
            <m:r>
              <w:rPr>
                <w:rFonts w:ascii="Cambria Math" w:hAnsi="Cambria Math" w:cs="Times New Roman"/>
                <w:lang w:val="en-GB"/>
              </w:rPr>
              <m:t>TBV</m:t>
            </m:r>
          </m:sub>
        </m:sSub>
      </m:oMath>
      <w:r>
        <w:rPr>
          <w:rFonts w:ascii="Times New Roman" w:hAnsi="Times New Roman" w:cs="Times New Roman"/>
          <w:bCs/>
          <w:lang w:val="en-GB"/>
        </w:rPr>
        <w:t xml:space="preserve"> can match the user-defined </w:t>
      </w:r>
      <m:oMath>
        <m:sSub>
          <m:sSubPr>
            <m:ctrlPr>
              <w:rPr>
                <w:rFonts w:ascii="Cambria Math" w:hAnsi="Cambria Math" w:cs="Times New Roman"/>
                <w:bCs/>
                <w:i/>
                <w:lang w:val="en-GB"/>
              </w:rPr>
            </m:ctrlPr>
          </m:sSubPr>
          <m:e>
            <m:r>
              <m:rPr>
                <m:sty m:val="bi"/>
              </m:rPr>
              <w:rPr>
                <w:rFonts w:ascii="Cambria Math" w:hAnsi="Cambria Math" w:cs="Times New Roman"/>
                <w:lang w:val="en-GB"/>
              </w:rPr>
              <m:t>V</m:t>
            </m:r>
          </m:e>
          <m:sub>
            <m:r>
              <w:rPr>
                <w:rFonts w:ascii="Cambria Math" w:hAnsi="Cambria Math" w:cs="Times New Roman"/>
                <w:lang w:val="en-GB"/>
              </w:rPr>
              <m:t>a</m:t>
            </m:r>
          </m:sub>
        </m:sSub>
      </m:oMath>
      <w:r>
        <w:rPr>
          <w:rFonts w:ascii="Times New Roman" w:hAnsi="Times New Roman" w:cs="Times New Roman"/>
          <w:bCs/>
          <w:lang w:val="en-GB"/>
        </w:rPr>
        <w:t xml:space="preserve"> across the traits.</w:t>
      </w:r>
    </w:p>
    <w:p w14:paraId="57B36E47" w14:textId="77777777" w:rsidR="00C12FEC" w:rsidRPr="001F48ED" w:rsidRDefault="00C12FEC" w:rsidP="00C12FEC">
      <w:pPr>
        <w:pStyle w:val="ListParagraph"/>
        <w:numPr>
          <w:ilvl w:val="0"/>
          <w:numId w:val="1"/>
        </w:numPr>
        <w:spacing w:after="0" w:line="360" w:lineRule="auto"/>
        <w:jc w:val="both"/>
        <w:rPr>
          <w:rFonts w:ascii="Times New Roman" w:hAnsi="Times New Roman" w:cs="Times New Roman"/>
          <w:bCs/>
          <w:lang w:val="en-GB"/>
        </w:rPr>
      </w:pPr>
      <w:r>
        <w:rPr>
          <w:rFonts w:ascii="Times New Roman" w:hAnsi="Times New Roman" w:cs="Times New Roman"/>
          <w:bCs/>
          <w:lang w:val="en-GB"/>
        </w:rPr>
        <w:t xml:space="preserve">The </w:t>
      </w:r>
      <m:oMath>
        <m:sSub>
          <m:sSubPr>
            <m:ctrlPr>
              <w:rPr>
                <w:rFonts w:ascii="Cambria Math" w:hAnsi="Cambria Math" w:cs="Times New Roman"/>
                <w:bCs/>
                <w:i/>
                <w:lang w:val="en-GB"/>
              </w:rPr>
            </m:ctrlPr>
          </m:sSubPr>
          <m:e>
            <m:r>
              <w:rPr>
                <w:rFonts w:ascii="Cambria Math" w:hAnsi="Cambria Math" w:cs="Times New Roman"/>
                <w:lang w:val="en-GB"/>
              </w:rPr>
              <m:t>DDV</m:t>
            </m:r>
          </m:e>
          <m:sub>
            <m:r>
              <w:rPr>
                <w:rFonts w:ascii="Cambria Math" w:hAnsi="Cambria Math" w:cs="Times New Roman"/>
                <w:lang w:val="en-GB"/>
              </w:rPr>
              <m:t>i</m:t>
            </m:r>
          </m:sub>
        </m:sSub>
      </m:oMath>
      <w:r>
        <w:rPr>
          <w:rFonts w:ascii="Times New Roman" w:hAnsi="Times New Roman" w:cs="Times New Roman"/>
          <w:bCs/>
          <w:lang w:val="en-GB"/>
        </w:rPr>
        <w:t xml:space="preserve"> for</w:t>
      </w:r>
      <w:r w:rsidRPr="00BD61FC">
        <w:rPr>
          <w:rFonts w:ascii="Times New Roman" w:hAnsi="Times New Roman" w:cs="Times New Roman"/>
          <w:bCs/>
          <w:lang w:val="en-GB"/>
        </w:rPr>
        <w:t xml:space="preserve"> individual </w:t>
      </w:r>
      <m:oMath>
        <m:r>
          <w:rPr>
            <w:rFonts w:ascii="Cambria Math" w:hAnsi="Cambria Math"/>
            <w:lang w:val="en-GB"/>
          </w:rPr>
          <m:t>i</m:t>
        </m:r>
      </m:oMath>
      <w:r w:rsidRPr="00BD61FC">
        <w:rPr>
          <w:rFonts w:ascii="Times New Roman" w:hAnsi="Times New Roman" w:cs="Times New Roman"/>
          <w:bCs/>
          <w:lang w:val="en-GB"/>
        </w:rPr>
        <w:t xml:space="preserve"> </w:t>
      </w:r>
      <w:r>
        <w:rPr>
          <w:rFonts w:ascii="Times New Roman" w:hAnsi="Times New Roman" w:cs="Times New Roman"/>
          <w:bCs/>
          <w:lang w:val="en-GB"/>
        </w:rPr>
        <w:t>is computed as:</w:t>
      </w:r>
    </w:p>
    <w:p w14:paraId="199A7C40" w14:textId="77777777" w:rsidR="00C12FEC" w:rsidRPr="00A916ED" w:rsidRDefault="00C12FEC" w:rsidP="00C12FEC">
      <w:pPr>
        <w:pStyle w:val="ListParagraph"/>
        <w:spacing w:after="0" w:line="360" w:lineRule="auto"/>
        <w:jc w:val="both"/>
        <w:rPr>
          <w:rFonts w:ascii="Times New Roman" w:hAnsi="Times New Roman" w:cs="Times New Roman"/>
          <w:bCs/>
        </w:rPr>
      </w:pPr>
      <m:oMathPara>
        <m:oMath>
          <m:sSub>
            <m:sSubPr>
              <m:ctrlPr>
                <w:rPr>
                  <w:rFonts w:ascii="Cambria Math" w:hAnsi="Cambria Math" w:cs="Times New Roman"/>
                  <w:bCs/>
                  <w:i/>
                  <w:lang w:val="en-GB"/>
                </w:rPr>
              </m:ctrlPr>
            </m:sSubPr>
            <m:e>
              <m:r>
                <w:rPr>
                  <w:rFonts w:ascii="Cambria Math" w:hAnsi="Cambria Math" w:cs="Times New Roman"/>
                  <w:lang w:val="en-GB"/>
                </w:rPr>
                <m:t>DDV</m:t>
              </m:r>
            </m:e>
            <m:sub>
              <m:r>
                <w:rPr>
                  <w:rFonts w:ascii="Cambria Math" w:hAnsi="Cambria Math" w:cs="Times New Roman"/>
                  <w:lang w:val="en-GB"/>
                </w:rPr>
                <m:t>i</m:t>
              </m:r>
            </m:sub>
          </m:sSub>
          <m:r>
            <w:rPr>
              <w:rFonts w:ascii="Cambria Math" w:hAnsi="Cambria Math" w:cs="Times New Roman"/>
            </w:rPr>
            <m:t>=</m:t>
          </m:r>
          <m:nary>
            <m:naryPr>
              <m:chr m:val="∑"/>
              <m:limLoc m:val="undOvr"/>
              <m:ctrlPr>
                <w:rPr>
                  <w:rFonts w:ascii="Cambria Math" w:hAnsi="Cambria Math" w:cs="Times New Roman"/>
                  <w:bCs/>
                  <w:i/>
                  <w:lang w:val="en-GB"/>
                </w:rPr>
              </m:ctrlPr>
            </m:naryPr>
            <m:sub>
              <m:r>
                <w:rPr>
                  <w:rFonts w:ascii="Cambria Math" w:hAnsi="Cambria Math" w:cs="Times New Roman"/>
                  <w:lang w:val="en-GB"/>
                </w:rPr>
                <m:t>j=i</m:t>
              </m:r>
            </m:sub>
            <m:sup>
              <m:r>
                <w:rPr>
                  <w:rFonts w:ascii="Cambria Math" w:hAnsi="Cambria Math" w:cs="Times New Roman"/>
                  <w:lang w:val="en-GB"/>
                </w:rPr>
                <m:t>nmarkers</m:t>
              </m:r>
            </m:sup>
            <m:e>
              <m:d>
                <m:dPr>
                  <m:begChr m:val="["/>
                  <m:endChr m:val="]"/>
                  <m:ctrlPr>
                    <w:rPr>
                      <w:rFonts w:ascii="Cambria Math" w:hAnsi="Cambria Math" w:cs="Times New Roman"/>
                      <w:bCs/>
                      <w:i/>
                      <w:lang w:val="en-GB"/>
                    </w:rPr>
                  </m:ctrlPr>
                </m:dPr>
                <m:e>
                  <m:m>
                    <m:mPr>
                      <m:mcs>
                        <m:mc>
                          <m:mcPr>
                            <m:count m:val="1"/>
                            <m:mcJc m:val="center"/>
                          </m:mcPr>
                        </m:mc>
                      </m:mcs>
                      <m:ctrlPr>
                        <w:rPr>
                          <w:rFonts w:ascii="Cambria Math" w:hAnsi="Cambria Math" w:cs="Times New Roman"/>
                          <w:bCs/>
                          <w:i/>
                          <w:lang w:val="en-GB"/>
                        </w:rPr>
                      </m:ctrlPr>
                    </m:mPr>
                    <m:mr>
                      <m:e>
                        <m:r>
                          <w:rPr>
                            <w:rFonts w:ascii="Cambria Math" w:hAnsi="Cambria Math" w:cs="Times New Roman"/>
                            <w:lang w:val="en-GB"/>
                          </w:rPr>
                          <m:t>2</m:t>
                        </m:r>
                        <m:sSubSup>
                          <m:sSubSupPr>
                            <m:ctrlPr>
                              <w:rPr>
                                <w:rFonts w:ascii="Cambria Math" w:hAnsi="Cambria Math" w:cs="Times New Roman"/>
                                <w:bCs/>
                                <w:i/>
                                <w:lang w:val="en-GB"/>
                              </w:rPr>
                            </m:ctrlPr>
                          </m:sSubSupPr>
                          <m:e>
                            <m:r>
                              <w:rPr>
                                <w:rFonts w:ascii="Cambria Math" w:hAnsi="Cambria Math" w:cs="Times New Roman"/>
                                <w:lang w:val="en-GB"/>
                              </w:rPr>
                              <m:t>q</m:t>
                            </m:r>
                          </m:e>
                          <m:sub>
                            <m:r>
                              <w:rPr>
                                <w:rFonts w:ascii="Cambria Math" w:hAnsi="Cambria Math" w:cs="Times New Roman"/>
                                <w:lang w:val="en-GB"/>
                              </w:rPr>
                              <m:t>j</m:t>
                            </m:r>
                          </m:sub>
                          <m:sup>
                            <m:r>
                              <w:rPr>
                                <w:rFonts w:ascii="Cambria Math" w:hAnsi="Cambria Math" w:cs="Times New Roman"/>
                                <w:lang w:val="en-GB"/>
                              </w:rPr>
                              <m:t>2</m:t>
                            </m:r>
                          </m:sup>
                        </m:sSubSup>
                        <m:sSub>
                          <m:sSubPr>
                            <m:ctrlPr>
                              <w:rPr>
                                <w:rFonts w:ascii="Cambria Math" w:hAnsi="Cambria Math" w:cs="Times New Roman"/>
                                <w:bCs/>
                                <w:i/>
                                <w:lang w:val="en-GB"/>
                              </w:rPr>
                            </m:ctrlPr>
                          </m:sSubPr>
                          <m:e>
                            <m:r>
                              <w:rPr>
                                <w:rFonts w:ascii="Cambria Math" w:hAnsi="Cambria Math" w:cs="Times New Roman"/>
                                <w:lang w:val="en-GB"/>
                              </w:rPr>
                              <m:t>d</m:t>
                            </m:r>
                          </m:e>
                          <m:sub>
                            <m:r>
                              <w:rPr>
                                <w:rFonts w:ascii="Cambria Math" w:hAnsi="Cambria Math" w:cs="Times New Roman"/>
                                <w:lang w:val="en-GB"/>
                              </w:rPr>
                              <m:t>j</m:t>
                            </m:r>
                          </m:sub>
                        </m:sSub>
                        <m:r>
                          <w:rPr>
                            <w:rFonts w:ascii="Cambria Math" w:hAnsi="Cambria Math" w:cs="Times New Roman"/>
                            <w:lang w:val="en-GB"/>
                          </w:rPr>
                          <m:t xml:space="preserve">             if</m:t>
                        </m:r>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=2</m:t>
                        </m:r>
                      </m:e>
                    </m:mr>
                    <m:mr>
                      <m:e>
                        <m:sSub>
                          <m:sSubPr>
                            <m:ctrlPr>
                              <w:rPr>
                                <w:rFonts w:ascii="Cambria Math" w:hAnsi="Cambria Math" w:cs="Times New Roman"/>
                                <w:bCs/>
                                <w:i/>
                                <w:lang w:val="en-GB"/>
                              </w:rPr>
                            </m:ctrlPr>
                          </m:sSubPr>
                          <m:e>
                            <m:r>
                              <w:rPr>
                                <w:rFonts w:ascii="Cambria Math" w:hAnsi="Cambria Math" w:cs="Times New Roman"/>
                                <w:lang w:val="en-GB"/>
                              </w:rPr>
                              <m:t>2p</m:t>
                            </m:r>
                          </m:e>
                          <m:sub>
                            <m:r>
                              <w:rPr>
                                <w:rFonts w:ascii="Cambria Math" w:hAnsi="Cambria Math" w:cs="Times New Roman"/>
                                <w:lang w:val="en-GB"/>
                              </w:rPr>
                              <m:t>j</m:t>
                            </m:r>
                          </m:sub>
                        </m:sSub>
                        <m:sSub>
                          <m:sSubPr>
                            <m:ctrlPr>
                              <w:rPr>
                                <w:rFonts w:ascii="Cambria Math" w:hAnsi="Cambria Math" w:cs="Times New Roman"/>
                                <w:bCs/>
                                <w:i/>
                                <w:lang w:val="en-GB"/>
                              </w:rPr>
                            </m:ctrlPr>
                          </m:sSubPr>
                          <m:e>
                            <m:r>
                              <w:rPr>
                                <w:rFonts w:ascii="Cambria Math" w:hAnsi="Cambria Math" w:cs="Times New Roman"/>
                                <w:lang w:val="en-GB"/>
                              </w:rPr>
                              <m:t>q</m:t>
                            </m:r>
                          </m:e>
                          <m:sub>
                            <m:r>
                              <w:rPr>
                                <w:rFonts w:ascii="Cambria Math" w:hAnsi="Cambria Math" w:cs="Times New Roman"/>
                                <w:lang w:val="en-GB"/>
                              </w:rPr>
                              <m:t>j</m:t>
                            </m:r>
                          </m:sub>
                        </m:sSub>
                        <m:sSub>
                          <m:sSubPr>
                            <m:ctrlPr>
                              <w:rPr>
                                <w:rFonts w:ascii="Cambria Math" w:hAnsi="Cambria Math" w:cs="Times New Roman"/>
                                <w:bCs/>
                                <w:i/>
                                <w:lang w:val="en-GB"/>
                              </w:rPr>
                            </m:ctrlPr>
                          </m:sSubPr>
                          <m:e>
                            <m:r>
                              <w:rPr>
                                <w:rFonts w:ascii="Cambria Math" w:hAnsi="Cambria Math" w:cs="Times New Roman"/>
                                <w:lang w:val="en-GB"/>
                              </w:rPr>
                              <m:t>d</m:t>
                            </m:r>
                          </m:e>
                          <m:sub>
                            <m:r>
                              <w:rPr>
                                <w:rFonts w:ascii="Cambria Math" w:hAnsi="Cambria Math" w:cs="Times New Roman"/>
                                <w:lang w:val="en-GB"/>
                              </w:rPr>
                              <m:t>j</m:t>
                            </m:r>
                          </m:sub>
                        </m:sSub>
                        <m:r>
                          <w:rPr>
                            <w:rFonts w:ascii="Cambria Math" w:hAnsi="Cambria Math" w:cs="Times New Roman"/>
                            <w:lang w:val="en-GB"/>
                          </w:rPr>
                          <m:t xml:space="preserve">         if</m:t>
                        </m:r>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=1</m:t>
                        </m:r>
                      </m:e>
                    </m:mr>
                    <m:mr>
                      <m:e>
                        <m:r>
                          <w:rPr>
                            <w:rFonts w:ascii="Cambria Math" w:hAnsi="Cambria Math" w:cs="Times New Roman"/>
                            <w:lang w:val="en-GB"/>
                          </w:rPr>
                          <m:t>-2</m:t>
                        </m:r>
                        <m:sSubSup>
                          <m:sSubSupPr>
                            <m:ctrlPr>
                              <w:rPr>
                                <w:rFonts w:ascii="Cambria Math" w:hAnsi="Cambria Math" w:cs="Times New Roman"/>
                                <w:bCs/>
                                <w:i/>
                                <w:lang w:val="en-GB"/>
                              </w:rPr>
                            </m:ctrlPr>
                          </m:sSubSupPr>
                          <m:e>
                            <m:r>
                              <w:rPr>
                                <w:rFonts w:ascii="Cambria Math" w:hAnsi="Cambria Math" w:cs="Times New Roman"/>
                                <w:lang w:val="en-GB"/>
                              </w:rPr>
                              <m:t>p</m:t>
                            </m:r>
                          </m:e>
                          <m:sub>
                            <m:r>
                              <w:rPr>
                                <w:rFonts w:ascii="Cambria Math" w:hAnsi="Cambria Math" w:cs="Times New Roman"/>
                                <w:lang w:val="en-GB"/>
                              </w:rPr>
                              <m:t>j</m:t>
                            </m:r>
                          </m:sub>
                          <m:sup>
                            <m:r>
                              <w:rPr>
                                <w:rFonts w:ascii="Cambria Math" w:hAnsi="Cambria Math" w:cs="Times New Roman"/>
                                <w:lang w:val="en-GB"/>
                              </w:rPr>
                              <m:t>2</m:t>
                            </m:r>
                          </m:sup>
                        </m:sSubSup>
                        <m:sSub>
                          <m:sSubPr>
                            <m:ctrlPr>
                              <w:rPr>
                                <w:rFonts w:ascii="Cambria Math" w:hAnsi="Cambria Math" w:cs="Times New Roman"/>
                                <w:bCs/>
                                <w:i/>
                                <w:lang w:val="en-GB"/>
                              </w:rPr>
                            </m:ctrlPr>
                          </m:sSubPr>
                          <m:e>
                            <m:r>
                              <w:rPr>
                                <w:rFonts w:ascii="Cambria Math" w:hAnsi="Cambria Math" w:cs="Times New Roman"/>
                                <w:lang w:val="en-GB"/>
                              </w:rPr>
                              <m:t>d</m:t>
                            </m:r>
                          </m:e>
                          <m:sub>
                            <m:r>
                              <w:rPr>
                                <w:rFonts w:ascii="Cambria Math" w:hAnsi="Cambria Math" w:cs="Times New Roman"/>
                                <w:lang w:val="en-GB"/>
                              </w:rPr>
                              <m:t>j</m:t>
                            </m:r>
                          </m:sub>
                        </m:sSub>
                        <m:r>
                          <w:rPr>
                            <w:rFonts w:ascii="Cambria Math" w:hAnsi="Cambria Math" w:cs="Times New Roman"/>
                            <w:lang w:val="en-GB"/>
                          </w:rPr>
                          <m:t xml:space="preserve">         if</m:t>
                        </m:r>
                        <m:sSub>
                          <m:sSubPr>
                            <m:ctrlPr>
                              <w:rPr>
                                <w:rFonts w:ascii="Cambria Math" w:hAnsi="Cambria Math" w:cs="Times New Roman"/>
                                <w:bCs/>
                                <w:i/>
                                <w:lang w:val="en-GB"/>
                              </w:rPr>
                            </m:ctrlPr>
                          </m:sSubPr>
                          <m:e>
                            <m:r>
                              <w:rPr>
                                <w:rFonts w:ascii="Cambria Math" w:hAnsi="Cambria Math" w:cs="Times New Roman"/>
                                <w:lang w:val="en-GB"/>
                              </w:rPr>
                              <m:t>x</m:t>
                            </m:r>
                          </m:e>
                          <m:sub>
                            <m:r>
                              <w:rPr>
                                <w:rFonts w:ascii="Cambria Math" w:hAnsi="Cambria Math" w:cs="Times New Roman"/>
                                <w:lang w:val="en-GB"/>
                              </w:rPr>
                              <m:t>i,j</m:t>
                            </m:r>
                          </m:sub>
                        </m:sSub>
                        <m:r>
                          <w:rPr>
                            <w:rFonts w:ascii="Cambria Math" w:hAnsi="Cambria Math" w:cs="Times New Roman"/>
                            <w:lang w:val="en-GB"/>
                          </w:rPr>
                          <m:t>=0</m:t>
                        </m:r>
                      </m:e>
                    </m:mr>
                  </m:m>
                </m:e>
              </m:d>
            </m:e>
          </m:nary>
        </m:oMath>
      </m:oMathPara>
    </w:p>
    <w:p w14:paraId="569D70A6" w14:textId="77777777" w:rsidR="00C12FEC" w:rsidRPr="00A916ED" w:rsidRDefault="00C12FEC" w:rsidP="00C12FEC">
      <w:pPr>
        <w:pStyle w:val="ListParagraph"/>
        <w:spacing w:after="0" w:line="360" w:lineRule="auto"/>
        <w:jc w:val="both"/>
        <w:rPr>
          <w:rFonts w:ascii="Times New Roman" w:hAnsi="Times New Roman" w:cs="Times New Roman"/>
          <w:bCs/>
        </w:rPr>
      </w:pPr>
    </w:p>
    <w:p w14:paraId="70F7827E" w14:textId="77777777" w:rsidR="00C12FEC" w:rsidRDefault="00C12FEC" w:rsidP="00C12FEC">
      <w:pPr>
        <w:pStyle w:val="mb0"/>
        <w:spacing w:before="0" w:beforeAutospacing="0" w:after="240" w:afterAutospacing="0" w:line="360" w:lineRule="auto"/>
        <w:jc w:val="both"/>
        <w:rPr>
          <w:color w:val="282828"/>
          <w:lang w:val="en-GB"/>
        </w:rPr>
      </w:pPr>
      <w:r>
        <w:rPr>
          <w:color w:val="282828"/>
          <w:lang w:val="en-GB"/>
        </w:rPr>
        <w:t xml:space="preserve">The TBV and DDV of an animal are calculated depending on the specific time and the breed or herd in which the estimation is conducted. The output includes additive effect, dominance effect and total genetic value, which is the sum of the additive and dominance effects across all loci. These values are assessed at both individual level and population level. </w:t>
      </w:r>
    </w:p>
    <w:p w14:paraId="7FBD5132" w14:textId="77777777" w:rsidR="00A540CE" w:rsidRPr="00C12FEC" w:rsidRDefault="00A540CE" w:rsidP="00C12FEC">
      <w:pPr>
        <w:rPr>
          <w:lang w:val="en-GB"/>
        </w:rPr>
      </w:pPr>
    </w:p>
    <w:sectPr w:rsidR="00A540CE" w:rsidRPr="00C12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B5A"/>
    <w:multiLevelType w:val="hybridMultilevel"/>
    <w:tmpl w:val="1A1C2A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46026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FE"/>
    <w:rsid w:val="00103AFE"/>
    <w:rsid w:val="002A4235"/>
    <w:rsid w:val="0096577D"/>
    <w:rsid w:val="00A540CE"/>
    <w:rsid w:val="00C12FEC"/>
    <w:rsid w:val="00C9636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0B06"/>
  <w15:chartTrackingRefBased/>
  <w15:docId w15:val="{0F4D5B2C-F78D-4648-9844-64B78AC3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EC"/>
    <w:pPr>
      <w:spacing w:line="259" w:lineRule="auto"/>
    </w:pPr>
    <w:rPr>
      <w:kern w:val="0"/>
      <w:sz w:val="22"/>
      <w:szCs w:val="22"/>
      <w:lang w:eastAsia="en-US"/>
      <w14:ligatures w14:val="none"/>
    </w:rPr>
  </w:style>
  <w:style w:type="paragraph" w:styleId="Heading1">
    <w:name w:val="heading 1"/>
    <w:basedOn w:val="Normal"/>
    <w:next w:val="Normal"/>
    <w:link w:val="Heading1Char"/>
    <w:uiPriority w:val="9"/>
    <w:qFormat/>
    <w:rsid w:val="00103AF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103AF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103AFE"/>
    <w:pPr>
      <w:keepNext/>
      <w:keepLines/>
      <w:spacing w:before="160" w:after="80" w:line="278" w:lineRule="auto"/>
      <w:outlineLvl w:val="2"/>
    </w:pPr>
    <w:rPr>
      <w:rFonts w:eastAsiaTheme="majorEastAsia" w:cstheme="majorBidi"/>
      <w:color w:val="0F4761"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103AFE"/>
    <w:pPr>
      <w:keepNext/>
      <w:keepLines/>
      <w:spacing w:before="80" w:after="40" w:line="278" w:lineRule="auto"/>
      <w:outlineLvl w:val="3"/>
    </w:pPr>
    <w:rPr>
      <w:rFonts w:eastAsiaTheme="majorEastAsia" w:cstheme="majorBidi"/>
      <w:i/>
      <w:iCs/>
      <w:color w:val="0F4761" w:themeColor="accent1" w:themeShade="BF"/>
      <w:kern w:val="2"/>
      <w:sz w:val="24"/>
      <w:szCs w:val="24"/>
      <w:lang w:eastAsia="zh-CN"/>
      <w14:ligatures w14:val="standardContextual"/>
    </w:rPr>
  </w:style>
  <w:style w:type="paragraph" w:styleId="Heading5">
    <w:name w:val="heading 5"/>
    <w:basedOn w:val="Normal"/>
    <w:next w:val="Normal"/>
    <w:link w:val="Heading5Char"/>
    <w:uiPriority w:val="9"/>
    <w:semiHidden/>
    <w:unhideWhenUsed/>
    <w:qFormat/>
    <w:rsid w:val="00103AFE"/>
    <w:pPr>
      <w:keepNext/>
      <w:keepLines/>
      <w:spacing w:before="80" w:after="40" w:line="278" w:lineRule="auto"/>
      <w:outlineLvl w:val="4"/>
    </w:pPr>
    <w:rPr>
      <w:rFonts w:eastAsiaTheme="majorEastAsia" w:cstheme="majorBidi"/>
      <w:color w:val="0F4761" w:themeColor="accent1" w:themeShade="BF"/>
      <w:kern w:val="2"/>
      <w:sz w:val="24"/>
      <w:szCs w:val="24"/>
      <w:lang w:eastAsia="zh-CN"/>
      <w14:ligatures w14:val="standardContextual"/>
    </w:rPr>
  </w:style>
  <w:style w:type="paragraph" w:styleId="Heading6">
    <w:name w:val="heading 6"/>
    <w:basedOn w:val="Normal"/>
    <w:next w:val="Normal"/>
    <w:link w:val="Heading6Char"/>
    <w:uiPriority w:val="9"/>
    <w:semiHidden/>
    <w:unhideWhenUsed/>
    <w:qFormat/>
    <w:rsid w:val="00103AFE"/>
    <w:pPr>
      <w:keepNext/>
      <w:keepLines/>
      <w:spacing w:before="40" w:after="0" w:line="278" w:lineRule="auto"/>
      <w:outlineLvl w:val="5"/>
    </w:pPr>
    <w:rPr>
      <w:rFonts w:eastAsiaTheme="majorEastAsia" w:cstheme="majorBidi"/>
      <w:i/>
      <w:iCs/>
      <w:color w:val="595959" w:themeColor="text1" w:themeTint="A6"/>
      <w:kern w:val="2"/>
      <w:sz w:val="24"/>
      <w:szCs w:val="24"/>
      <w:lang w:eastAsia="zh-CN"/>
      <w14:ligatures w14:val="standardContextual"/>
    </w:rPr>
  </w:style>
  <w:style w:type="paragraph" w:styleId="Heading7">
    <w:name w:val="heading 7"/>
    <w:basedOn w:val="Normal"/>
    <w:next w:val="Normal"/>
    <w:link w:val="Heading7Char"/>
    <w:uiPriority w:val="9"/>
    <w:semiHidden/>
    <w:unhideWhenUsed/>
    <w:qFormat/>
    <w:rsid w:val="00103AFE"/>
    <w:pPr>
      <w:keepNext/>
      <w:keepLines/>
      <w:spacing w:before="40" w:after="0" w:line="278" w:lineRule="auto"/>
      <w:outlineLvl w:val="6"/>
    </w:pPr>
    <w:rPr>
      <w:rFonts w:eastAsiaTheme="majorEastAsia" w:cstheme="majorBidi"/>
      <w:color w:val="595959" w:themeColor="text1" w:themeTint="A6"/>
      <w:kern w:val="2"/>
      <w:sz w:val="24"/>
      <w:szCs w:val="24"/>
      <w:lang w:eastAsia="zh-CN"/>
      <w14:ligatures w14:val="standardContextual"/>
    </w:rPr>
  </w:style>
  <w:style w:type="paragraph" w:styleId="Heading8">
    <w:name w:val="heading 8"/>
    <w:basedOn w:val="Normal"/>
    <w:next w:val="Normal"/>
    <w:link w:val="Heading8Char"/>
    <w:uiPriority w:val="9"/>
    <w:semiHidden/>
    <w:unhideWhenUsed/>
    <w:qFormat/>
    <w:rsid w:val="00103AFE"/>
    <w:pPr>
      <w:keepNext/>
      <w:keepLines/>
      <w:spacing w:after="0" w:line="278" w:lineRule="auto"/>
      <w:outlineLvl w:val="7"/>
    </w:pPr>
    <w:rPr>
      <w:rFonts w:eastAsiaTheme="majorEastAsia" w:cstheme="majorBidi"/>
      <w:i/>
      <w:iCs/>
      <w:color w:val="272727" w:themeColor="text1" w:themeTint="D8"/>
      <w:kern w:val="2"/>
      <w:sz w:val="24"/>
      <w:szCs w:val="24"/>
      <w:lang w:eastAsia="zh-CN"/>
      <w14:ligatures w14:val="standardContextual"/>
    </w:rPr>
  </w:style>
  <w:style w:type="paragraph" w:styleId="Heading9">
    <w:name w:val="heading 9"/>
    <w:basedOn w:val="Normal"/>
    <w:next w:val="Normal"/>
    <w:link w:val="Heading9Char"/>
    <w:uiPriority w:val="9"/>
    <w:semiHidden/>
    <w:unhideWhenUsed/>
    <w:qFormat/>
    <w:rsid w:val="00103AFE"/>
    <w:pPr>
      <w:keepNext/>
      <w:keepLines/>
      <w:spacing w:after="0" w:line="278" w:lineRule="auto"/>
      <w:outlineLvl w:val="8"/>
    </w:pPr>
    <w:rPr>
      <w:rFonts w:eastAsiaTheme="majorEastAsia" w:cstheme="majorBidi"/>
      <w:color w:val="272727" w:themeColor="text1" w:themeTint="D8"/>
      <w:kern w:val="2"/>
      <w:sz w:val="24"/>
      <w:szCs w:val="24"/>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AFE"/>
    <w:rPr>
      <w:rFonts w:eastAsiaTheme="majorEastAsia" w:cstheme="majorBidi"/>
      <w:color w:val="272727" w:themeColor="text1" w:themeTint="D8"/>
    </w:rPr>
  </w:style>
  <w:style w:type="paragraph" w:styleId="Title">
    <w:name w:val="Title"/>
    <w:basedOn w:val="Normal"/>
    <w:next w:val="Normal"/>
    <w:link w:val="TitleChar"/>
    <w:uiPriority w:val="10"/>
    <w:qFormat/>
    <w:rsid w:val="00103AFE"/>
    <w:pPr>
      <w:spacing w:after="80" w:line="240" w:lineRule="auto"/>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103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AFE"/>
    <w:pPr>
      <w:numPr>
        <w:ilvl w:val="1"/>
      </w:numPr>
      <w:spacing w:line="278" w:lineRule="auto"/>
    </w:pPr>
    <w:rPr>
      <w:rFonts w:eastAsiaTheme="majorEastAsia"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103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AFE"/>
    <w:pPr>
      <w:spacing w:before="160" w:line="278" w:lineRule="auto"/>
      <w:jc w:val="center"/>
    </w:pPr>
    <w:rPr>
      <w:i/>
      <w:iCs/>
      <w:color w:val="404040" w:themeColor="text1" w:themeTint="BF"/>
      <w:kern w:val="2"/>
      <w:sz w:val="24"/>
      <w:szCs w:val="24"/>
      <w:lang w:eastAsia="zh-CN"/>
      <w14:ligatures w14:val="standardContextual"/>
    </w:rPr>
  </w:style>
  <w:style w:type="character" w:customStyle="1" w:styleId="QuoteChar">
    <w:name w:val="Quote Char"/>
    <w:basedOn w:val="DefaultParagraphFont"/>
    <w:link w:val="Quote"/>
    <w:uiPriority w:val="29"/>
    <w:rsid w:val="00103AFE"/>
    <w:rPr>
      <w:i/>
      <w:iCs/>
      <w:color w:val="404040" w:themeColor="text1" w:themeTint="BF"/>
    </w:rPr>
  </w:style>
  <w:style w:type="paragraph" w:styleId="ListParagraph">
    <w:name w:val="List Paragraph"/>
    <w:basedOn w:val="Normal"/>
    <w:uiPriority w:val="34"/>
    <w:qFormat/>
    <w:rsid w:val="00103AFE"/>
    <w:pPr>
      <w:spacing w:line="278" w:lineRule="auto"/>
      <w:ind w:left="720"/>
      <w:contextualSpacing/>
    </w:pPr>
    <w:rPr>
      <w:kern w:val="2"/>
      <w:sz w:val="24"/>
      <w:szCs w:val="24"/>
      <w:lang w:eastAsia="zh-CN"/>
      <w14:ligatures w14:val="standardContextual"/>
    </w:rPr>
  </w:style>
  <w:style w:type="character" w:styleId="IntenseEmphasis">
    <w:name w:val="Intense Emphasis"/>
    <w:basedOn w:val="DefaultParagraphFont"/>
    <w:uiPriority w:val="21"/>
    <w:qFormat/>
    <w:rsid w:val="00103AFE"/>
    <w:rPr>
      <w:i/>
      <w:iCs/>
      <w:color w:val="0F4761" w:themeColor="accent1" w:themeShade="BF"/>
    </w:rPr>
  </w:style>
  <w:style w:type="paragraph" w:styleId="IntenseQuote">
    <w:name w:val="Intense Quote"/>
    <w:basedOn w:val="Normal"/>
    <w:next w:val="Normal"/>
    <w:link w:val="IntenseQuoteChar"/>
    <w:uiPriority w:val="30"/>
    <w:qFormat/>
    <w:rsid w:val="00103AF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eastAsia="zh-CN"/>
      <w14:ligatures w14:val="standardContextual"/>
    </w:rPr>
  </w:style>
  <w:style w:type="character" w:customStyle="1" w:styleId="IntenseQuoteChar">
    <w:name w:val="Intense Quote Char"/>
    <w:basedOn w:val="DefaultParagraphFont"/>
    <w:link w:val="IntenseQuote"/>
    <w:uiPriority w:val="30"/>
    <w:rsid w:val="00103AFE"/>
    <w:rPr>
      <w:i/>
      <w:iCs/>
      <w:color w:val="0F4761" w:themeColor="accent1" w:themeShade="BF"/>
    </w:rPr>
  </w:style>
  <w:style w:type="character" w:styleId="IntenseReference">
    <w:name w:val="Intense Reference"/>
    <w:basedOn w:val="DefaultParagraphFont"/>
    <w:uiPriority w:val="32"/>
    <w:qFormat/>
    <w:rsid w:val="00103AFE"/>
    <w:rPr>
      <w:b/>
      <w:bCs/>
      <w:smallCaps/>
      <w:color w:val="0F4761" w:themeColor="accent1" w:themeShade="BF"/>
      <w:spacing w:val="5"/>
    </w:rPr>
  </w:style>
  <w:style w:type="paragraph" w:customStyle="1" w:styleId="Default">
    <w:name w:val="Default"/>
    <w:rsid w:val="00103AFE"/>
    <w:pPr>
      <w:widowControl w:val="0"/>
      <w:autoSpaceDE w:val="0"/>
      <w:autoSpaceDN w:val="0"/>
      <w:adjustRightInd w:val="0"/>
      <w:spacing w:after="0" w:line="240" w:lineRule="auto"/>
    </w:pPr>
    <w:rPr>
      <w:rFonts w:ascii="Arial" w:eastAsia="Batang" w:hAnsi="Arial" w:cs="Arial"/>
      <w:color w:val="000000"/>
      <w:kern w:val="0"/>
      <w:lang w:val="en-US" w:eastAsia="ko-KR"/>
      <w14:ligatures w14:val="none"/>
    </w:rPr>
  </w:style>
  <w:style w:type="paragraph" w:customStyle="1" w:styleId="mb0">
    <w:name w:val="mb0"/>
    <w:basedOn w:val="Normal"/>
    <w:rsid w:val="00103AFE"/>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655</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Huiming Liu</dc:creator>
  <cp:keywords/>
  <dc:description/>
  <cp:lastModifiedBy>Huiming Liu</cp:lastModifiedBy>
  <cp:revision>1</cp:revision>
  <dcterms:created xsi:type="dcterms:W3CDTF">2024-09-09T11:54:00Z</dcterms:created>
  <dcterms:modified xsi:type="dcterms:W3CDTF">2024-09-09T12:44:00Z</dcterms:modified>
</cp:coreProperties>
</file>