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C80FC" w14:textId="77777777" w:rsidR="0073762F" w:rsidRPr="0073762F" w:rsidRDefault="0073762F" w:rsidP="0073762F">
      <w:pPr>
        <w:rPr>
          <w:lang w:val="en"/>
        </w:rPr>
      </w:pPr>
      <w:r w:rsidRPr="0073762F">
        <w:rPr>
          <w:b/>
          <w:bCs/>
          <w:lang w:val="en"/>
        </w:rPr>
        <w:t>Application Overview</w:t>
      </w:r>
    </w:p>
    <w:p w14:paraId="470CF7D9" w14:textId="77777777" w:rsidR="0073762F" w:rsidRPr="0073762F" w:rsidRDefault="0073762F" w:rsidP="0073762F">
      <w:pPr>
        <w:rPr>
          <w:lang w:val="en"/>
        </w:rPr>
      </w:pPr>
      <w:r w:rsidRPr="0073762F">
        <w:rPr>
          <w:lang w:val="en"/>
        </w:rPr>
        <w:t>This application has been specifically developed to generate consultants’ invoices in compliance with the current national regulatory framework. At present, the system is in its testing and evaluation phase.</w:t>
      </w:r>
    </w:p>
    <w:p w14:paraId="578D116E" w14:textId="77777777" w:rsidR="0073762F" w:rsidRPr="0073762F" w:rsidRDefault="0073762F" w:rsidP="0073762F">
      <w:pPr>
        <w:rPr>
          <w:lang w:val="en"/>
        </w:rPr>
      </w:pPr>
      <w:r w:rsidRPr="0073762F">
        <w:rPr>
          <w:lang w:val="en"/>
        </w:rPr>
        <w:t xml:space="preserve">As part of our commitment to supporting the domestic software industry, full access to the application is currently available on a limited basis during the current year. The platform offers a complete set of features, including comprehensive reporting capabilities in </w:t>
      </w:r>
      <w:r w:rsidRPr="0073762F">
        <w:rPr>
          <w:b/>
          <w:bCs/>
          <w:lang w:val="en"/>
        </w:rPr>
        <w:t>Word, Excel, and PDF</w:t>
      </w:r>
      <w:r w:rsidRPr="0073762F">
        <w:rPr>
          <w:lang w:val="en"/>
        </w:rPr>
        <w:t xml:space="preserve"> formats.</w:t>
      </w:r>
    </w:p>
    <w:p w14:paraId="59E27B61" w14:textId="77777777" w:rsidR="0073762F" w:rsidRPr="0073762F" w:rsidRDefault="0073762F" w:rsidP="0073762F">
      <w:pPr>
        <w:rPr>
          <w:lang w:val="en"/>
        </w:rPr>
      </w:pPr>
      <w:r w:rsidRPr="0073762F">
        <w:rPr>
          <w:lang w:val="en"/>
        </w:rPr>
        <w:t>We highly value user feedback. Should you identify any issue, inconsistency, or opportunity for improvement, please contact us at:</w:t>
      </w:r>
    </w:p>
    <w:p w14:paraId="60A430F2" w14:textId="77777777" w:rsidR="0073762F" w:rsidRPr="0073762F" w:rsidRDefault="0073762F" w:rsidP="0073762F">
      <w:pPr>
        <w:rPr>
          <w:lang w:val="en"/>
        </w:rPr>
      </w:pPr>
      <w:hyperlink r:id="rId5" w:tgtFrame="_blank" w:history="1">
        <w:r w:rsidRPr="0073762F">
          <w:rPr>
            <w:rStyle w:val="Hyperlink"/>
            <w:b/>
            <w:bCs/>
            <w:lang w:val="en"/>
          </w:rPr>
          <w:t>vmirsadraee2195@gmail.com</w:t>
        </w:r>
      </w:hyperlink>
    </w:p>
    <w:p w14:paraId="15F6A5A8" w14:textId="77777777" w:rsidR="0073762F" w:rsidRPr="0073762F" w:rsidRDefault="0073762F" w:rsidP="0073762F">
      <w:pPr>
        <w:rPr>
          <w:b/>
          <w:bCs/>
          <w:lang w:val="en"/>
        </w:rPr>
      </w:pPr>
      <w:r w:rsidRPr="0073762F">
        <w:rPr>
          <w:b/>
          <w:bCs/>
          <w:lang w:val="en"/>
        </w:rPr>
        <w:t>Technical and Functional Highlights</w:t>
      </w:r>
    </w:p>
    <w:p w14:paraId="323DED88" w14:textId="77777777" w:rsidR="0073762F" w:rsidRPr="0073762F" w:rsidRDefault="0073762F" w:rsidP="0073762F">
      <w:pPr>
        <w:numPr>
          <w:ilvl w:val="0"/>
          <w:numId w:val="1"/>
        </w:numPr>
        <w:rPr>
          <w:lang w:val="en"/>
        </w:rPr>
      </w:pPr>
      <w:r w:rsidRPr="0073762F">
        <w:rPr>
          <w:lang w:val="en"/>
        </w:rPr>
        <w:t xml:space="preserve">The </w:t>
      </w:r>
      <w:r w:rsidRPr="0073762F">
        <w:rPr>
          <w:b/>
          <w:bCs/>
          <w:lang w:val="en"/>
        </w:rPr>
        <w:t>frontend</w:t>
      </w:r>
      <w:r w:rsidRPr="0073762F">
        <w:rPr>
          <w:lang w:val="en"/>
        </w:rPr>
        <w:t xml:space="preserve"> is developed with </w:t>
      </w:r>
      <w:r w:rsidRPr="0073762F">
        <w:rPr>
          <w:b/>
          <w:bCs/>
          <w:lang w:val="en"/>
        </w:rPr>
        <w:t>React</w:t>
      </w:r>
      <w:r w:rsidRPr="0073762F">
        <w:rPr>
          <w:lang w:val="en"/>
        </w:rPr>
        <w:t>, providing a modern and responsive user experience.</w:t>
      </w:r>
    </w:p>
    <w:p w14:paraId="0CCE4989" w14:textId="77777777" w:rsidR="0073762F" w:rsidRPr="0073762F" w:rsidRDefault="0073762F" w:rsidP="0073762F">
      <w:pPr>
        <w:numPr>
          <w:ilvl w:val="0"/>
          <w:numId w:val="1"/>
        </w:numPr>
        <w:rPr>
          <w:lang w:val="en"/>
        </w:rPr>
      </w:pPr>
      <w:r w:rsidRPr="0073762F">
        <w:rPr>
          <w:lang w:val="en"/>
        </w:rPr>
        <w:t xml:space="preserve">The </w:t>
      </w:r>
      <w:r w:rsidRPr="0073762F">
        <w:rPr>
          <w:b/>
          <w:bCs/>
          <w:lang w:val="en"/>
        </w:rPr>
        <w:t>backend</w:t>
      </w:r>
      <w:r w:rsidRPr="0073762F">
        <w:rPr>
          <w:lang w:val="en"/>
        </w:rPr>
        <w:t xml:space="preserve"> is built using </w:t>
      </w:r>
      <w:proofErr w:type="spellStart"/>
      <w:r w:rsidRPr="0073762F">
        <w:rPr>
          <w:b/>
          <w:bCs/>
          <w:lang w:val="en"/>
        </w:rPr>
        <w:t>FastAPI</w:t>
      </w:r>
      <w:proofErr w:type="spellEnd"/>
      <w:r w:rsidRPr="0073762F">
        <w:rPr>
          <w:lang w:val="en"/>
        </w:rPr>
        <w:t>, ensuring efficient and scalable performance.</w:t>
      </w:r>
    </w:p>
    <w:p w14:paraId="60E7B90D" w14:textId="77777777" w:rsidR="0073762F" w:rsidRPr="0073762F" w:rsidRDefault="0073762F" w:rsidP="0073762F">
      <w:pPr>
        <w:numPr>
          <w:ilvl w:val="0"/>
          <w:numId w:val="1"/>
        </w:numPr>
        <w:rPr>
          <w:lang w:val="en"/>
        </w:rPr>
      </w:pPr>
      <w:r w:rsidRPr="0073762F">
        <w:rPr>
          <w:lang w:val="en"/>
        </w:rPr>
        <w:t xml:space="preserve">The application utilizes an </w:t>
      </w:r>
      <w:r w:rsidRPr="0073762F">
        <w:rPr>
          <w:b/>
          <w:bCs/>
          <w:lang w:val="en"/>
        </w:rPr>
        <w:t>SQLite database</w:t>
      </w:r>
      <w:r w:rsidRPr="0073762F">
        <w:rPr>
          <w:lang w:val="en"/>
        </w:rPr>
        <w:t xml:space="preserve"> configured in </w:t>
      </w:r>
      <w:r w:rsidRPr="0073762F">
        <w:rPr>
          <w:b/>
          <w:bCs/>
          <w:lang w:val="en"/>
        </w:rPr>
        <w:t>read-only mode</w:t>
      </w:r>
      <w:r w:rsidRPr="0073762F">
        <w:rPr>
          <w:lang w:val="en"/>
        </w:rPr>
        <w:t xml:space="preserve"> for security purposes. In this architecture, data is retrieved without direct write operations, reducing system vulnerability.</w:t>
      </w:r>
    </w:p>
    <w:p w14:paraId="34B30EFA" w14:textId="77777777" w:rsidR="0073762F" w:rsidRPr="0073762F" w:rsidRDefault="0073762F" w:rsidP="0073762F">
      <w:pPr>
        <w:numPr>
          <w:ilvl w:val="0"/>
          <w:numId w:val="1"/>
        </w:numPr>
        <w:rPr>
          <w:lang w:val="en"/>
        </w:rPr>
      </w:pPr>
      <w:r w:rsidRPr="0073762F">
        <w:rPr>
          <w:lang w:val="en"/>
        </w:rPr>
        <w:t>Subject to the client’s security policies and operational requirements, the system can be extended to support local database storage or integration with online services.</w:t>
      </w:r>
    </w:p>
    <w:p w14:paraId="54524BD6" w14:textId="77777777" w:rsidR="0073762F" w:rsidRPr="0073762F" w:rsidRDefault="0073762F" w:rsidP="0073762F">
      <w:pPr>
        <w:numPr>
          <w:ilvl w:val="0"/>
          <w:numId w:val="1"/>
        </w:numPr>
        <w:rPr>
          <w:lang w:val="en"/>
        </w:rPr>
      </w:pPr>
      <w:r w:rsidRPr="0073762F">
        <w:rPr>
          <w:lang w:val="en"/>
        </w:rPr>
        <w:t>This design approach is particularly beneficial in low-security network environments, where minimizing exposure to cyber threats is a critical requirement.</w:t>
      </w:r>
    </w:p>
    <w:p w14:paraId="7434215D" w14:textId="77777777" w:rsidR="0073762F" w:rsidRPr="0073762F" w:rsidRDefault="0073762F" w:rsidP="0073762F">
      <w:pPr>
        <w:numPr>
          <w:ilvl w:val="0"/>
          <w:numId w:val="1"/>
        </w:numPr>
        <w:rPr>
          <w:lang w:val="en"/>
        </w:rPr>
      </w:pPr>
      <w:r w:rsidRPr="0073762F">
        <w:rPr>
          <w:lang w:val="en"/>
        </w:rPr>
        <w:t>In essence, the majority of operational logic is executed on the frontend, while server-side access remains intentionally restricted.</w:t>
      </w:r>
    </w:p>
    <w:p w14:paraId="0EF0D7B6" w14:textId="77777777" w:rsidR="0073762F" w:rsidRPr="0073762F" w:rsidRDefault="0073762F" w:rsidP="0073762F">
      <w:pPr>
        <w:numPr>
          <w:ilvl w:val="0"/>
          <w:numId w:val="1"/>
        </w:numPr>
        <w:rPr>
          <w:lang w:val="en"/>
        </w:rPr>
      </w:pPr>
      <w:r w:rsidRPr="0073762F">
        <w:rPr>
          <w:lang w:val="en"/>
        </w:rPr>
        <w:t>The user interface has been designed with flexible visual elements, including customizable buttons, color palettes, and font selections, allowing adaptation to client preferences.</w:t>
      </w:r>
    </w:p>
    <w:p w14:paraId="48901C63" w14:textId="77777777" w:rsidR="0073762F" w:rsidRPr="0073762F" w:rsidRDefault="0073762F" w:rsidP="0073762F">
      <w:pPr>
        <w:numPr>
          <w:ilvl w:val="0"/>
          <w:numId w:val="1"/>
        </w:numPr>
        <w:rPr>
          <w:lang w:val="en"/>
        </w:rPr>
      </w:pPr>
      <w:r w:rsidRPr="0073762F">
        <w:rPr>
          <w:lang w:val="en"/>
        </w:rPr>
        <w:t xml:space="preserve">Demonstration reports in </w:t>
      </w:r>
      <w:r w:rsidRPr="0073762F">
        <w:rPr>
          <w:b/>
          <w:bCs/>
          <w:lang w:val="en"/>
        </w:rPr>
        <w:t>Word</w:t>
      </w:r>
      <w:r w:rsidRPr="0073762F">
        <w:rPr>
          <w:lang w:val="en"/>
        </w:rPr>
        <w:t xml:space="preserve"> and </w:t>
      </w:r>
      <w:r w:rsidRPr="0073762F">
        <w:rPr>
          <w:b/>
          <w:bCs/>
          <w:lang w:val="en"/>
        </w:rPr>
        <w:t>Excel</w:t>
      </w:r>
      <w:r w:rsidRPr="0073762F">
        <w:rPr>
          <w:lang w:val="en"/>
        </w:rPr>
        <w:t xml:space="preserve"> formats are included to showcase the system’s reporting capabilities.</w:t>
      </w:r>
    </w:p>
    <w:p w14:paraId="249CC114" w14:textId="77777777" w:rsidR="002677DA" w:rsidRDefault="002677DA"/>
    <w:sectPr w:rsidR="00267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46D"/>
    <w:multiLevelType w:val="multilevel"/>
    <w:tmpl w:val="EB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230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62F"/>
    <w:rsid w:val="002677DA"/>
    <w:rsid w:val="00573ACA"/>
    <w:rsid w:val="00600881"/>
    <w:rsid w:val="0073762F"/>
    <w:rsid w:val="00E7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352B8"/>
  <w15:chartTrackingRefBased/>
  <w15:docId w15:val="{EDE9214E-0515-44E9-9030-9FBEF8C1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6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76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6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mirsadraee219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 Computer</dc:creator>
  <cp:keywords/>
  <dc:description/>
  <cp:lastModifiedBy>13 Computer</cp:lastModifiedBy>
  <cp:revision>1</cp:revision>
  <dcterms:created xsi:type="dcterms:W3CDTF">2026-06-27T18:59:00Z</dcterms:created>
  <dcterms:modified xsi:type="dcterms:W3CDTF">2026-06-27T19:00:00Z</dcterms:modified>
</cp:coreProperties>
</file>