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45ED" w:rsidRPr="00953146" w:rsidRDefault="00B245ED" w:rsidP="00953146">
      <w:pPr>
        <w:spacing w:line="480" w:lineRule="auto"/>
        <w:jc w:val="center"/>
      </w:pPr>
      <w:bookmarkStart w:id="0" w:name="_GoBack"/>
      <w:bookmarkEnd w:id="0"/>
    </w:p>
    <w:p w:rsidR="00B245ED" w:rsidRPr="00953146" w:rsidRDefault="00B245ED" w:rsidP="00953146">
      <w:pPr>
        <w:spacing w:line="480" w:lineRule="auto"/>
        <w:jc w:val="center"/>
      </w:pPr>
    </w:p>
    <w:p w:rsidR="00B245ED" w:rsidRPr="00953146" w:rsidRDefault="00B245ED" w:rsidP="00953146">
      <w:pPr>
        <w:spacing w:line="480" w:lineRule="auto"/>
        <w:jc w:val="center"/>
      </w:pPr>
    </w:p>
    <w:p w:rsidR="00B245ED" w:rsidRPr="00953146" w:rsidRDefault="00B245ED" w:rsidP="00953146">
      <w:pPr>
        <w:spacing w:line="480" w:lineRule="auto"/>
        <w:jc w:val="center"/>
      </w:pPr>
    </w:p>
    <w:p w:rsidR="00B245ED" w:rsidRPr="00953146" w:rsidRDefault="00B245ED" w:rsidP="00953146">
      <w:pPr>
        <w:spacing w:line="480" w:lineRule="auto"/>
        <w:jc w:val="center"/>
      </w:pPr>
    </w:p>
    <w:p w:rsidR="00B245ED" w:rsidRPr="00953146" w:rsidRDefault="00B245ED" w:rsidP="00953146">
      <w:pPr>
        <w:spacing w:line="480" w:lineRule="auto"/>
        <w:jc w:val="center"/>
      </w:pPr>
    </w:p>
    <w:p w:rsidR="00B245ED" w:rsidRPr="00953146" w:rsidRDefault="00B245ED" w:rsidP="00953146">
      <w:pPr>
        <w:spacing w:line="480" w:lineRule="auto"/>
        <w:jc w:val="center"/>
      </w:pPr>
    </w:p>
    <w:p w:rsidR="00B245ED" w:rsidRPr="00953146" w:rsidRDefault="00195856" w:rsidP="00953146">
      <w:pPr>
        <w:spacing w:line="480" w:lineRule="auto"/>
        <w:jc w:val="center"/>
      </w:pPr>
      <w:r>
        <w:t>Plan Analysis</w:t>
      </w:r>
    </w:p>
    <w:p w:rsidR="00A239A3" w:rsidRPr="00953146" w:rsidRDefault="00B245ED" w:rsidP="00953146">
      <w:pPr>
        <w:spacing w:line="480" w:lineRule="auto"/>
        <w:jc w:val="center"/>
      </w:pPr>
      <w:r w:rsidRPr="00953146">
        <w:t>Name</w:t>
      </w:r>
    </w:p>
    <w:p w:rsidR="00B245ED" w:rsidRPr="00953146" w:rsidRDefault="00B245ED" w:rsidP="00953146">
      <w:pPr>
        <w:spacing w:line="480" w:lineRule="auto"/>
        <w:jc w:val="center"/>
      </w:pPr>
      <w:r w:rsidRPr="00953146">
        <w:t>Institutional Affiliation</w:t>
      </w:r>
    </w:p>
    <w:p w:rsidR="00B245ED" w:rsidRPr="00953146" w:rsidRDefault="00B245ED" w:rsidP="00953146">
      <w:pPr>
        <w:spacing w:line="480" w:lineRule="auto"/>
        <w:jc w:val="center"/>
      </w:pPr>
      <w:r w:rsidRPr="00953146">
        <w:t>Date</w:t>
      </w:r>
    </w:p>
    <w:p w:rsidR="00A071AB" w:rsidRPr="00953146" w:rsidRDefault="00942C2F" w:rsidP="00953146">
      <w:pPr>
        <w:spacing w:line="480" w:lineRule="auto"/>
      </w:pPr>
      <w:r w:rsidRPr="00953146">
        <w:br w:type="page"/>
      </w:r>
    </w:p>
    <w:p w:rsidR="00195856" w:rsidRPr="002750B9" w:rsidRDefault="00195856" w:rsidP="00195856">
      <w:pPr>
        <w:spacing w:line="360" w:lineRule="auto"/>
      </w:pPr>
    </w:p>
    <w:p w:rsidR="00195856" w:rsidRPr="002750B9" w:rsidRDefault="00195856" w:rsidP="00195856">
      <w:pPr>
        <w:spacing w:line="360" w:lineRule="auto"/>
        <w:rPr>
          <w:b/>
        </w:rPr>
      </w:pPr>
      <w:r w:rsidRPr="002750B9">
        <w:rPr>
          <w:b/>
        </w:rPr>
        <w:t>Plan Analysis</w:t>
      </w:r>
    </w:p>
    <w:p w:rsidR="00195856" w:rsidRPr="002750B9" w:rsidRDefault="00195856" w:rsidP="00195856">
      <w:pPr>
        <w:pStyle w:val="Default"/>
        <w:spacing w:line="360" w:lineRule="auto"/>
        <w:rPr>
          <w:rFonts w:ascii="Times New Roman" w:hAnsi="Times New Roman" w:cs="Times New Roman"/>
        </w:rPr>
      </w:pPr>
      <w:r w:rsidRPr="002750B9">
        <w:rPr>
          <w:rFonts w:ascii="Times New Roman" w:hAnsi="Times New Roman" w:cs="Times New Roman"/>
        </w:rPr>
        <w:t>Our data show that, the average annual salary of the midlevel supervisors in our sample is 39827.3913, ranging between 23654 and 69246. With the standard deviation 10999.2438.</w:t>
      </w:r>
    </w:p>
    <w:p w:rsidR="00195856" w:rsidRPr="002750B9" w:rsidRDefault="00195856" w:rsidP="00195856">
      <w:pPr>
        <w:pStyle w:val="Default"/>
        <w:spacing w:line="360" w:lineRule="auto"/>
        <w:rPr>
          <w:rFonts w:ascii="Times New Roman" w:hAnsi="Times New Roman" w:cs="Times New Roman"/>
        </w:rPr>
      </w:pPr>
    </w:p>
    <w:p w:rsidR="00195856" w:rsidRPr="002750B9" w:rsidRDefault="00195856" w:rsidP="00195856">
      <w:pPr>
        <w:spacing w:line="360" w:lineRule="auto"/>
        <w:rPr>
          <w:rFonts w:eastAsia="Times New Roman"/>
          <w:color w:val="000000"/>
        </w:rPr>
      </w:pPr>
      <w:r w:rsidRPr="002750B9">
        <w:t xml:space="preserve">With 95% Confidence level, we estimate the average salary of the midlevel supervisors at ABC CO. LTD to be </w:t>
      </w:r>
      <w:r w:rsidRPr="002750B9">
        <w:rPr>
          <w:rFonts w:eastAsia="Times New Roman"/>
          <w:color w:val="000000"/>
        </w:rPr>
        <w:t xml:space="preserve">39827.3913 </w:t>
      </w:r>
      <w:r w:rsidRPr="002750B9">
        <w:t xml:space="preserve">with the margin of errors of plus or minus </w:t>
      </w:r>
      <w:r w:rsidRPr="002750B9">
        <w:rPr>
          <w:rFonts w:eastAsia="Times New Roman"/>
          <w:color w:val="000000"/>
        </w:rPr>
        <w:t xml:space="preserve">3178.572. </w:t>
      </w:r>
    </w:p>
    <w:p w:rsidR="00195856" w:rsidRPr="002750B9" w:rsidRDefault="00195856" w:rsidP="00195856">
      <w:pPr>
        <w:spacing w:after="0" w:line="360" w:lineRule="auto"/>
        <w:rPr>
          <w:rFonts w:eastAsia="Times New Roman"/>
          <w:color w:val="000000"/>
        </w:rPr>
      </w:pPr>
      <w:r w:rsidRPr="002750B9">
        <w:t>We were also interested in the proportion of female to male midlevel supervisors in this company. The sample shows that proportion of females to males is 0.</w:t>
      </w:r>
      <w:r w:rsidRPr="002750B9">
        <w:rPr>
          <w:rFonts w:eastAsia="Times New Roman"/>
          <w:color w:val="000000"/>
        </w:rPr>
        <w:t xml:space="preserve">52173913 to 0.47826087. </w:t>
      </w:r>
    </w:p>
    <w:p w:rsidR="00195856" w:rsidRPr="002750B9" w:rsidRDefault="00195856" w:rsidP="00195856">
      <w:pPr>
        <w:spacing w:after="0" w:line="360" w:lineRule="auto"/>
        <w:rPr>
          <w:rFonts w:eastAsia="Times New Roman"/>
          <w:color w:val="000000"/>
        </w:rPr>
      </w:pPr>
    </w:p>
    <w:p w:rsidR="00195856" w:rsidRPr="002750B9" w:rsidRDefault="00195856" w:rsidP="00195856">
      <w:pPr>
        <w:spacing w:line="360" w:lineRule="auto"/>
      </w:pPr>
      <w:r w:rsidRPr="002750B9">
        <w:t xml:space="preserve">We then estimated proportion of female to male mid-level supervisors in this company </w:t>
      </w:r>
    </w:p>
    <w:p w:rsidR="00195856" w:rsidRPr="002750B9" w:rsidRDefault="00195856" w:rsidP="00195856">
      <w:pPr>
        <w:spacing w:line="360" w:lineRule="auto"/>
      </w:pPr>
      <w:r w:rsidRPr="002750B9">
        <w:t>The 95% Confidence Interval Estimate for the proportion is as follows:</w:t>
      </w:r>
    </w:p>
    <w:tbl>
      <w:tblPr>
        <w:tblW w:w="4080" w:type="dxa"/>
        <w:tblLook w:val="04A0" w:firstRow="1" w:lastRow="0" w:firstColumn="1" w:lastColumn="0" w:noHBand="0" w:noVBand="1"/>
      </w:tblPr>
      <w:tblGrid>
        <w:gridCol w:w="2519"/>
        <w:gridCol w:w="1561"/>
      </w:tblGrid>
      <w:tr w:rsidR="00195856" w:rsidRPr="002750B9" w:rsidTr="00245580">
        <w:trPr>
          <w:trHeight w:val="255"/>
        </w:trPr>
        <w:tc>
          <w:tcPr>
            <w:tcW w:w="4080" w:type="dxa"/>
            <w:gridSpan w:val="2"/>
            <w:tcBorders>
              <w:top w:val="single" w:sz="4" w:space="0" w:color="auto"/>
              <w:left w:val="single" w:sz="4" w:space="0" w:color="auto"/>
              <w:bottom w:val="single" w:sz="4" w:space="0" w:color="auto"/>
              <w:right w:val="single" w:sz="4" w:space="0" w:color="auto"/>
            </w:tcBorders>
            <w:shd w:val="clear" w:color="000000" w:fill="FFFF99"/>
            <w:noWrap/>
            <w:vAlign w:val="bottom"/>
            <w:hideMark/>
          </w:tcPr>
          <w:p w:rsidR="00195856" w:rsidRPr="002750B9" w:rsidRDefault="00195856" w:rsidP="00245580">
            <w:pPr>
              <w:spacing w:after="0" w:line="360" w:lineRule="auto"/>
              <w:jc w:val="center"/>
              <w:rPr>
                <w:rFonts w:eastAsia="Times New Roman"/>
                <w:b/>
                <w:bCs/>
              </w:rPr>
            </w:pPr>
            <w:r w:rsidRPr="002750B9">
              <w:rPr>
                <w:rFonts w:eastAsia="Times New Roman"/>
                <w:b/>
                <w:bCs/>
              </w:rPr>
              <w:t>Confidence Interval</w:t>
            </w:r>
          </w:p>
        </w:tc>
      </w:tr>
      <w:tr w:rsidR="00195856" w:rsidRPr="002750B9" w:rsidTr="00245580">
        <w:trPr>
          <w:trHeight w:val="255"/>
        </w:trPr>
        <w:tc>
          <w:tcPr>
            <w:tcW w:w="2519" w:type="dxa"/>
            <w:tcBorders>
              <w:top w:val="nil"/>
              <w:left w:val="single" w:sz="4" w:space="0" w:color="auto"/>
              <w:bottom w:val="single" w:sz="4" w:space="0" w:color="auto"/>
              <w:right w:val="single" w:sz="4" w:space="0" w:color="auto"/>
            </w:tcBorders>
            <w:shd w:val="clear" w:color="000000" w:fill="FFFF99"/>
            <w:noWrap/>
            <w:vAlign w:val="bottom"/>
            <w:hideMark/>
          </w:tcPr>
          <w:p w:rsidR="00195856" w:rsidRPr="002750B9" w:rsidRDefault="00195856" w:rsidP="00245580">
            <w:pPr>
              <w:spacing w:after="0" w:line="360" w:lineRule="auto"/>
              <w:rPr>
                <w:rFonts w:eastAsia="Times New Roman"/>
                <w:b/>
                <w:bCs/>
              </w:rPr>
            </w:pPr>
            <w:r w:rsidRPr="002750B9">
              <w:rPr>
                <w:rFonts w:eastAsia="Times New Roman"/>
                <w:b/>
                <w:bCs/>
              </w:rPr>
              <w:t>Interval Lower Limit</w:t>
            </w:r>
          </w:p>
        </w:tc>
        <w:tc>
          <w:tcPr>
            <w:tcW w:w="1561" w:type="dxa"/>
            <w:tcBorders>
              <w:top w:val="nil"/>
              <w:left w:val="nil"/>
              <w:bottom w:val="single" w:sz="4" w:space="0" w:color="auto"/>
              <w:right w:val="single" w:sz="4" w:space="0" w:color="auto"/>
            </w:tcBorders>
            <w:shd w:val="clear" w:color="000000" w:fill="FFFF99"/>
            <w:noWrap/>
            <w:vAlign w:val="bottom"/>
            <w:hideMark/>
          </w:tcPr>
          <w:p w:rsidR="00195856" w:rsidRPr="002750B9" w:rsidRDefault="00195856" w:rsidP="00245580">
            <w:pPr>
              <w:spacing w:after="0" w:line="360" w:lineRule="auto"/>
              <w:jc w:val="right"/>
              <w:rPr>
                <w:rFonts w:eastAsia="Times New Roman"/>
                <w:b/>
                <w:bCs/>
              </w:rPr>
            </w:pPr>
            <w:r w:rsidRPr="002750B9">
              <w:rPr>
                <w:rFonts w:eastAsia="Times New Roman"/>
                <w:b/>
                <w:bCs/>
              </w:rPr>
              <w:t>0.377385303</w:t>
            </w:r>
          </w:p>
        </w:tc>
      </w:tr>
      <w:tr w:rsidR="00195856" w:rsidRPr="002750B9" w:rsidTr="00245580">
        <w:trPr>
          <w:trHeight w:val="255"/>
        </w:trPr>
        <w:tc>
          <w:tcPr>
            <w:tcW w:w="2519" w:type="dxa"/>
            <w:tcBorders>
              <w:top w:val="nil"/>
              <w:left w:val="single" w:sz="4" w:space="0" w:color="auto"/>
              <w:bottom w:val="single" w:sz="4" w:space="0" w:color="auto"/>
              <w:right w:val="single" w:sz="4" w:space="0" w:color="auto"/>
            </w:tcBorders>
            <w:shd w:val="clear" w:color="000000" w:fill="FFFF99"/>
            <w:noWrap/>
            <w:vAlign w:val="bottom"/>
            <w:hideMark/>
          </w:tcPr>
          <w:p w:rsidR="00195856" w:rsidRPr="002750B9" w:rsidRDefault="00195856" w:rsidP="00245580">
            <w:pPr>
              <w:spacing w:after="0" w:line="360" w:lineRule="auto"/>
              <w:rPr>
                <w:rFonts w:eastAsia="Times New Roman"/>
                <w:b/>
                <w:bCs/>
              </w:rPr>
            </w:pPr>
            <w:r w:rsidRPr="002750B9">
              <w:rPr>
                <w:rFonts w:eastAsia="Times New Roman"/>
                <w:b/>
                <w:bCs/>
              </w:rPr>
              <w:t>Interval Upper Limit</w:t>
            </w:r>
          </w:p>
        </w:tc>
        <w:tc>
          <w:tcPr>
            <w:tcW w:w="1561" w:type="dxa"/>
            <w:tcBorders>
              <w:top w:val="nil"/>
              <w:left w:val="nil"/>
              <w:bottom w:val="single" w:sz="4" w:space="0" w:color="auto"/>
              <w:right w:val="single" w:sz="4" w:space="0" w:color="auto"/>
            </w:tcBorders>
            <w:shd w:val="clear" w:color="000000" w:fill="FFFF99"/>
            <w:noWrap/>
            <w:vAlign w:val="bottom"/>
            <w:hideMark/>
          </w:tcPr>
          <w:p w:rsidR="00195856" w:rsidRPr="002750B9" w:rsidRDefault="00195856" w:rsidP="00245580">
            <w:pPr>
              <w:spacing w:after="0" w:line="360" w:lineRule="auto"/>
              <w:jc w:val="right"/>
              <w:rPr>
                <w:rFonts w:eastAsia="Times New Roman"/>
                <w:b/>
                <w:bCs/>
              </w:rPr>
            </w:pPr>
            <w:r w:rsidRPr="002750B9">
              <w:rPr>
                <w:rFonts w:eastAsia="Times New Roman"/>
                <w:b/>
                <w:bCs/>
              </w:rPr>
              <w:t>0.666092958</w:t>
            </w:r>
          </w:p>
        </w:tc>
      </w:tr>
    </w:tbl>
    <w:p w:rsidR="00195856" w:rsidRPr="002750B9" w:rsidRDefault="00195856" w:rsidP="00195856">
      <w:pPr>
        <w:spacing w:line="360" w:lineRule="auto"/>
      </w:pPr>
      <w:r w:rsidRPr="002750B9">
        <w:t>The 95% Confidence Interval Estimate for the male proportion is as follows:</w:t>
      </w:r>
    </w:p>
    <w:tbl>
      <w:tblPr>
        <w:tblW w:w="4080" w:type="dxa"/>
        <w:tblLook w:val="04A0" w:firstRow="1" w:lastRow="0" w:firstColumn="1" w:lastColumn="0" w:noHBand="0" w:noVBand="1"/>
      </w:tblPr>
      <w:tblGrid>
        <w:gridCol w:w="2519"/>
        <w:gridCol w:w="1561"/>
      </w:tblGrid>
      <w:tr w:rsidR="00195856" w:rsidRPr="002750B9" w:rsidTr="00245580">
        <w:trPr>
          <w:trHeight w:val="255"/>
        </w:trPr>
        <w:tc>
          <w:tcPr>
            <w:tcW w:w="4080" w:type="dxa"/>
            <w:gridSpan w:val="2"/>
            <w:tcBorders>
              <w:top w:val="single" w:sz="4" w:space="0" w:color="auto"/>
              <w:left w:val="single" w:sz="4" w:space="0" w:color="auto"/>
              <w:bottom w:val="single" w:sz="4" w:space="0" w:color="auto"/>
              <w:right w:val="single" w:sz="4" w:space="0" w:color="auto"/>
            </w:tcBorders>
            <w:shd w:val="clear" w:color="000000" w:fill="FFFF99"/>
            <w:noWrap/>
            <w:vAlign w:val="bottom"/>
            <w:hideMark/>
          </w:tcPr>
          <w:p w:rsidR="00195856" w:rsidRPr="002750B9" w:rsidRDefault="00195856" w:rsidP="00245580">
            <w:pPr>
              <w:spacing w:after="0" w:line="360" w:lineRule="auto"/>
              <w:jc w:val="center"/>
              <w:rPr>
                <w:rFonts w:eastAsia="Times New Roman"/>
                <w:b/>
                <w:bCs/>
              </w:rPr>
            </w:pPr>
            <w:r w:rsidRPr="002750B9">
              <w:rPr>
                <w:rFonts w:eastAsia="Times New Roman"/>
                <w:b/>
                <w:bCs/>
              </w:rPr>
              <w:t>Confidence Interval</w:t>
            </w:r>
          </w:p>
        </w:tc>
      </w:tr>
      <w:tr w:rsidR="00195856" w:rsidRPr="002750B9" w:rsidTr="00245580">
        <w:trPr>
          <w:trHeight w:val="255"/>
        </w:trPr>
        <w:tc>
          <w:tcPr>
            <w:tcW w:w="2519" w:type="dxa"/>
            <w:tcBorders>
              <w:top w:val="nil"/>
              <w:left w:val="single" w:sz="4" w:space="0" w:color="auto"/>
              <w:bottom w:val="single" w:sz="4" w:space="0" w:color="auto"/>
              <w:right w:val="single" w:sz="4" w:space="0" w:color="auto"/>
            </w:tcBorders>
            <w:shd w:val="clear" w:color="000000" w:fill="FFFF99"/>
            <w:noWrap/>
            <w:vAlign w:val="bottom"/>
            <w:hideMark/>
          </w:tcPr>
          <w:p w:rsidR="00195856" w:rsidRPr="002750B9" w:rsidRDefault="00195856" w:rsidP="00245580">
            <w:pPr>
              <w:spacing w:after="0" w:line="360" w:lineRule="auto"/>
              <w:rPr>
                <w:rFonts w:eastAsia="Times New Roman"/>
                <w:b/>
                <w:bCs/>
              </w:rPr>
            </w:pPr>
            <w:r w:rsidRPr="002750B9">
              <w:rPr>
                <w:rFonts w:eastAsia="Times New Roman"/>
                <w:b/>
                <w:bCs/>
              </w:rPr>
              <w:t>Interval Lower Limit</w:t>
            </w:r>
          </w:p>
        </w:tc>
        <w:tc>
          <w:tcPr>
            <w:tcW w:w="1561" w:type="dxa"/>
            <w:tcBorders>
              <w:top w:val="nil"/>
              <w:left w:val="nil"/>
              <w:bottom w:val="single" w:sz="4" w:space="0" w:color="auto"/>
              <w:right w:val="single" w:sz="4" w:space="0" w:color="auto"/>
            </w:tcBorders>
            <w:shd w:val="clear" w:color="000000" w:fill="FFFF99"/>
            <w:noWrap/>
            <w:vAlign w:val="bottom"/>
            <w:hideMark/>
          </w:tcPr>
          <w:p w:rsidR="00195856" w:rsidRPr="002750B9" w:rsidRDefault="00195856" w:rsidP="00245580">
            <w:pPr>
              <w:spacing w:after="0" w:line="360" w:lineRule="auto"/>
              <w:jc w:val="right"/>
              <w:rPr>
                <w:rFonts w:eastAsia="Times New Roman"/>
                <w:b/>
                <w:bCs/>
              </w:rPr>
            </w:pPr>
            <w:r w:rsidRPr="002750B9">
              <w:rPr>
                <w:rFonts w:eastAsia="Times New Roman"/>
                <w:b/>
                <w:bCs/>
              </w:rPr>
              <w:t>0.333907042</w:t>
            </w:r>
          </w:p>
        </w:tc>
      </w:tr>
      <w:tr w:rsidR="00195856" w:rsidRPr="002750B9" w:rsidTr="00245580">
        <w:trPr>
          <w:trHeight w:val="255"/>
        </w:trPr>
        <w:tc>
          <w:tcPr>
            <w:tcW w:w="2519" w:type="dxa"/>
            <w:tcBorders>
              <w:top w:val="nil"/>
              <w:left w:val="single" w:sz="4" w:space="0" w:color="auto"/>
              <w:bottom w:val="single" w:sz="4" w:space="0" w:color="auto"/>
              <w:right w:val="single" w:sz="4" w:space="0" w:color="auto"/>
            </w:tcBorders>
            <w:shd w:val="clear" w:color="000000" w:fill="FFFF99"/>
            <w:noWrap/>
            <w:vAlign w:val="bottom"/>
            <w:hideMark/>
          </w:tcPr>
          <w:p w:rsidR="00195856" w:rsidRPr="002750B9" w:rsidRDefault="00195856" w:rsidP="00245580">
            <w:pPr>
              <w:spacing w:after="0" w:line="360" w:lineRule="auto"/>
              <w:rPr>
                <w:rFonts w:eastAsia="Times New Roman"/>
                <w:b/>
                <w:bCs/>
              </w:rPr>
            </w:pPr>
            <w:r w:rsidRPr="002750B9">
              <w:rPr>
                <w:rFonts w:eastAsia="Times New Roman"/>
                <w:b/>
                <w:bCs/>
              </w:rPr>
              <w:t>Interval Upper Limit</w:t>
            </w:r>
          </w:p>
        </w:tc>
        <w:tc>
          <w:tcPr>
            <w:tcW w:w="1561" w:type="dxa"/>
            <w:tcBorders>
              <w:top w:val="nil"/>
              <w:left w:val="nil"/>
              <w:bottom w:val="single" w:sz="4" w:space="0" w:color="auto"/>
              <w:right w:val="single" w:sz="4" w:space="0" w:color="auto"/>
            </w:tcBorders>
            <w:shd w:val="clear" w:color="000000" w:fill="FFFF99"/>
            <w:noWrap/>
            <w:vAlign w:val="bottom"/>
            <w:hideMark/>
          </w:tcPr>
          <w:p w:rsidR="00195856" w:rsidRPr="002750B9" w:rsidRDefault="00195856" w:rsidP="00245580">
            <w:pPr>
              <w:spacing w:after="0" w:line="360" w:lineRule="auto"/>
              <w:jc w:val="right"/>
              <w:rPr>
                <w:rFonts w:eastAsia="Times New Roman"/>
                <w:b/>
                <w:bCs/>
              </w:rPr>
            </w:pPr>
            <w:r w:rsidRPr="002750B9">
              <w:rPr>
                <w:rFonts w:eastAsia="Times New Roman"/>
                <w:b/>
                <w:bCs/>
              </w:rPr>
              <w:t>0.622614697</w:t>
            </w:r>
          </w:p>
        </w:tc>
      </w:tr>
    </w:tbl>
    <w:p w:rsidR="00195856" w:rsidRDefault="00195856" w:rsidP="00195856">
      <w:pPr>
        <w:spacing w:line="360" w:lineRule="auto"/>
      </w:pPr>
      <w:r>
        <w:t>Explanation: The null hypothesis wil</w:t>
      </w:r>
      <w:r w:rsidRPr="0042706F">
        <w:t>l be rejected if the values lie outside the limits given</w:t>
      </w:r>
      <w:r>
        <w:t xml:space="preserve"> for each proportion</w:t>
      </w:r>
      <w:r w:rsidRPr="0042706F">
        <w:t xml:space="preserve">.  </w:t>
      </w:r>
    </w:p>
    <w:p w:rsidR="00195856" w:rsidRPr="002750B9" w:rsidRDefault="00195856" w:rsidP="00195856">
      <w:pPr>
        <w:spacing w:line="360" w:lineRule="auto"/>
      </w:pPr>
      <w:r w:rsidRPr="002750B9">
        <w:t xml:space="preserve">We found it necessary as well to identify the average differences in salaries between female and male supervisors in this company. Thus we identify the average differences of our sample which was females = </w:t>
      </w:r>
      <w:r w:rsidRPr="002750B9">
        <w:rPr>
          <w:rFonts w:eastAsia="Times New Roman"/>
          <w:color w:val="000000"/>
        </w:rPr>
        <w:t>42417.5833 and males = 37001.7273</w:t>
      </w:r>
      <w:r w:rsidRPr="002750B9">
        <w:t>.</w:t>
      </w:r>
    </w:p>
    <w:p w:rsidR="00195856" w:rsidRPr="002750B9" w:rsidRDefault="00195856" w:rsidP="00195856">
      <w:pPr>
        <w:spacing w:line="360" w:lineRule="auto"/>
      </w:pPr>
      <w:r w:rsidRPr="002750B9">
        <w:t>We use scatter plots to show the relationships between salary and the dependent variables as shown below:</w:t>
      </w:r>
    </w:p>
    <w:p w:rsidR="00195856" w:rsidRPr="002750B9" w:rsidRDefault="00195856" w:rsidP="00195856">
      <w:pPr>
        <w:pStyle w:val="Caption"/>
        <w:keepNext/>
        <w:spacing w:line="360" w:lineRule="auto"/>
        <w:rPr>
          <w:sz w:val="24"/>
          <w:szCs w:val="24"/>
        </w:rPr>
      </w:pPr>
      <w:r w:rsidRPr="002750B9">
        <w:rPr>
          <w:sz w:val="24"/>
          <w:szCs w:val="24"/>
        </w:rPr>
        <w:lastRenderedPageBreak/>
        <w:t xml:space="preserve">Figure </w:t>
      </w:r>
      <w:r w:rsidRPr="002750B9">
        <w:rPr>
          <w:sz w:val="24"/>
          <w:szCs w:val="24"/>
        </w:rPr>
        <w:fldChar w:fldCharType="begin"/>
      </w:r>
      <w:r w:rsidRPr="002750B9">
        <w:rPr>
          <w:sz w:val="24"/>
          <w:szCs w:val="24"/>
        </w:rPr>
        <w:instrText xml:space="preserve"> SEQ Figure \* ARABIC </w:instrText>
      </w:r>
      <w:r w:rsidRPr="002750B9">
        <w:rPr>
          <w:sz w:val="24"/>
          <w:szCs w:val="24"/>
        </w:rPr>
        <w:fldChar w:fldCharType="separate"/>
      </w:r>
      <w:r w:rsidRPr="002750B9">
        <w:rPr>
          <w:noProof/>
          <w:sz w:val="24"/>
          <w:szCs w:val="24"/>
        </w:rPr>
        <w:t>1</w:t>
      </w:r>
      <w:r w:rsidRPr="002750B9">
        <w:rPr>
          <w:sz w:val="24"/>
          <w:szCs w:val="24"/>
        </w:rPr>
        <w:fldChar w:fldCharType="end"/>
      </w:r>
      <w:r w:rsidRPr="002750B9">
        <w:rPr>
          <w:sz w:val="24"/>
          <w:szCs w:val="24"/>
        </w:rPr>
        <w:t xml:space="preserve"> Scatter plot for salary and years of experience</w:t>
      </w:r>
    </w:p>
    <w:p w:rsidR="00195856" w:rsidRPr="002750B9" w:rsidRDefault="00195856" w:rsidP="00195856">
      <w:pPr>
        <w:spacing w:line="360" w:lineRule="auto"/>
      </w:pPr>
      <w:r w:rsidRPr="002750B9">
        <w:rPr>
          <w:noProof/>
        </w:rPr>
        <w:drawing>
          <wp:inline distT="0" distB="0" distL="0" distR="0" wp14:anchorId="79739DF0" wp14:editId="637EF84C">
            <wp:extent cx="4695825" cy="290512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95856" w:rsidRPr="002750B9" w:rsidRDefault="00195856" w:rsidP="00195856">
      <w:pPr>
        <w:spacing w:line="360" w:lineRule="auto"/>
      </w:pPr>
      <w:r w:rsidRPr="002750B9">
        <w:t>The scatter plot shows a low liner relationship between salary and years of experience.</w:t>
      </w:r>
    </w:p>
    <w:p w:rsidR="00195856" w:rsidRPr="002750B9" w:rsidRDefault="00195856" w:rsidP="00195856">
      <w:pPr>
        <w:spacing w:line="360" w:lineRule="auto"/>
      </w:pPr>
    </w:p>
    <w:p w:rsidR="00195856" w:rsidRPr="002750B9" w:rsidRDefault="00195856" w:rsidP="00195856">
      <w:pPr>
        <w:pStyle w:val="Caption"/>
        <w:keepNext/>
        <w:spacing w:line="360" w:lineRule="auto"/>
        <w:rPr>
          <w:sz w:val="24"/>
          <w:szCs w:val="24"/>
        </w:rPr>
      </w:pPr>
      <w:r w:rsidRPr="002750B9">
        <w:rPr>
          <w:sz w:val="24"/>
          <w:szCs w:val="24"/>
        </w:rPr>
        <w:t xml:space="preserve">Figure </w:t>
      </w:r>
      <w:r w:rsidRPr="002750B9">
        <w:rPr>
          <w:sz w:val="24"/>
          <w:szCs w:val="24"/>
        </w:rPr>
        <w:fldChar w:fldCharType="begin"/>
      </w:r>
      <w:r w:rsidRPr="002750B9">
        <w:rPr>
          <w:sz w:val="24"/>
          <w:szCs w:val="24"/>
        </w:rPr>
        <w:instrText xml:space="preserve"> SEQ Figure \* ARABIC </w:instrText>
      </w:r>
      <w:r w:rsidRPr="002750B9">
        <w:rPr>
          <w:sz w:val="24"/>
          <w:szCs w:val="24"/>
        </w:rPr>
        <w:fldChar w:fldCharType="separate"/>
      </w:r>
      <w:r w:rsidRPr="002750B9">
        <w:rPr>
          <w:noProof/>
          <w:sz w:val="24"/>
          <w:szCs w:val="24"/>
        </w:rPr>
        <w:t>2</w:t>
      </w:r>
      <w:r w:rsidRPr="002750B9">
        <w:rPr>
          <w:sz w:val="24"/>
          <w:szCs w:val="24"/>
        </w:rPr>
        <w:fldChar w:fldCharType="end"/>
      </w:r>
      <w:r w:rsidRPr="002750B9">
        <w:rPr>
          <w:sz w:val="24"/>
          <w:szCs w:val="24"/>
        </w:rPr>
        <w:t xml:space="preserve"> Scatter plot for salary and years of employment</w:t>
      </w:r>
    </w:p>
    <w:p w:rsidR="00195856" w:rsidRPr="002750B9" w:rsidRDefault="00195856" w:rsidP="00195856">
      <w:pPr>
        <w:spacing w:line="360" w:lineRule="auto"/>
      </w:pPr>
      <w:r w:rsidRPr="002750B9">
        <w:rPr>
          <w:noProof/>
        </w:rPr>
        <w:drawing>
          <wp:inline distT="0" distB="0" distL="0" distR="0" wp14:anchorId="19085C0B" wp14:editId="70BFE311">
            <wp:extent cx="4171950" cy="27051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95856" w:rsidRPr="002750B9" w:rsidRDefault="00195856" w:rsidP="00195856">
      <w:pPr>
        <w:spacing w:line="360" w:lineRule="auto"/>
      </w:pPr>
      <w:r w:rsidRPr="002750B9">
        <w:t>The scatter plot shows a high liner relationship between salary and years of employment.</w:t>
      </w:r>
    </w:p>
    <w:p w:rsidR="00195856" w:rsidRPr="002750B9" w:rsidRDefault="00195856" w:rsidP="00195856">
      <w:pPr>
        <w:pStyle w:val="Caption"/>
        <w:keepNext/>
        <w:spacing w:line="360" w:lineRule="auto"/>
        <w:rPr>
          <w:sz w:val="24"/>
          <w:szCs w:val="24"/>
        </w:rPr>
      </w:pPr>
      <w:r w:rsidRPr="002750B9">
        <w:rPr>
          <w:sz w:val="24"/>
          <w:szCs w:val="24"/>
        </w:rPr>
        <w:lastRenderedPageBreak/>
        <w:t xml:space="preserve">Figure </w:t>
      </w:r>
      <w:r w:rsidRPr="002750B9">
        <w:rPr>
          <w:sz w:val="24"/>
          <w:szCs w:val="24"/>
        </w:rPr>
        <w:fldChar w:fldCharType="begin"/>
      </w:r>
      <w:r w:rsidRPr="002750B9">
        <w:rPr>
          <w:sz w:val="24"/>
          <w:szCs w:val="24"/>
        </w:rPr>
        <w:instrText xml:space="preserve"> SEQ Figure \* ARABIC </w:instrText>
      </w:r>
      <w:r w:rsidRPr="002750B9">
        <w:rPr>
          <w:sz w:val="24"/>
          <w:szCs w:val="24"/>
        </w:rPr>
        <w:fldChar w:fldCharType="separate"/>
      </w:r>
      <w:r w:rsidRPr="002750B9">
        <w:rPr>
          <w:noProof/>
          <w:sz w:val="24"/>
          <w:szCs w:val="24"/>
        </w:rPr>
        <w:t>3</w:t>
      </w:r>
      <w:r w:rsidRPr="002750B9">
        <w:rPr>
          <w:sz w:val="24"/>
          <w:szCs w:val="24"/>
        </w:rPr>
        <w:fldChar w:fldCharType="end"/>
      </w:r>
      <w:r w:rsidRPr="002750B9">
        <w:rPr>
          <w:sz w:val="24"/>
          <w:szCs w:val="24"/>
        </w:rPr>
        <w:t xml:space="preserve"> Scatter plot for salary and years of education</w:t>
      </w:r>
    </w:p>
    <w:p w:rsidR="00195856" w:rsidRPr="002750B9" w:rsidRDefault="00195856" w:rsidP="00195856">
      <w:pPr>
        <w:spacing w:line="360" w:lineRule="auto"/>
      </w:pPr>
      <w:r w:rsidRPr="002750B9">
        <w:rPr>
          <w:noProof/>
        </w:rPr>
        <w:drawing>
          <wp:inline distT="0" distB="0" distL="0" distR="0" wp14:anchorId="0C76F18C" wp14:editId="4A1D50C4">
            <wp:extent cx="4171950" cy="2686050"/>
            <wp:effectExtent l="0" t="0" r="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95856" w:rsidRPr="002750B9" w:rsidRDefault="00195856" w:rsidP="00195856">
      <w:pPr>
        <w:spacing w:line="360" w:lineRule="auto"/>
      </w:pPr>
      <w:r w:rsidRPr="002750B9">
        <w:t>The scatter plot shows a high liner relationship between salary and years of education.</w:t>
      </w:r>
    </w:p>
    <w:p w:rsidR="00195856" w:rsidRPr="002750B9" w:rsidRDefault="00195856" w:rsidP="00195856">
      <w:pPr>
        <w:pStyle w:val="Caption"/>
        <w:keepNext/>
        <w:spacing w:line="360" w:lineRule="auto"/>
        <w:rPr>
          <w:sz w:val="24"/>
          <w:szCs w:val="24"/>
        </w:rPr>
      </w:pPr>
      <w:r w:rsidRPr="002750B9">
        <w:rPr>
          <w:sz w:val="24"/>
          <w:szCs w:val="24"/>
        </w:rPr>
        <w:t xml:space="preserve">Figure </w:t>
      </w:r>
      <w:r w:rsidRPr="002750B9">
        <w:rPr>
          <w:sz w:val="24"/>
          <w:szCs w:val="24"/>
        </w:rPr>
        <w:fldChar w:fldCharType="begin"/>
      </w:r>
      <w:r w:rsidRPr="002750B9">
        <w:rPr>
          <w:sz w:val="24"/>
          <w:szCs w:val="24"/>
        </w:rPr>
        <w:instrText xml:space="preserve"> SEQ Figure \* ARABIC </w:instrText>
      </w:r>
      <w:r w:rsidRPr="002750B9">
        <w:rPr>
          <w:sz w:val="24"/>
          <w:szCs w:val="24"/>
        </w:rPr>
        <w:fldChar w:fldCharType="separate"/>
      </w:r>
      <w:r w:rsidRPr="002750B9">
        <w:rPr>
          <w:noProof/>
          <w:sz w:val="24"/>
          <w:szCs w:val="24"/>
        </w:rPr>
        <w:t>4</w:t>
      </w:r>
      <w:r w:rsidRPr="002750B9">
        <w:rPr>
          <w:sz w:val="24"/>
          <w:szCs w:val="24"/>
        </w:rPr>
        <w:fldChar w:fldCharType="end"/>
      </w:r>
      <w:r w:rsidRPr="002750B9">
        <w:rPr>
          <w:sz w:val="24"/>
          <w:szCs w:val="24"/>
        </w:rPr>
        <w:t xml:space="preserve"> Scatter plot for salary and Gender</w:t>
      </w:r>
    </w:p>
    <w:p w:rsidR="00195856" w:rsidRPr="002750B9" w:rsidRDefault="00195856" w:rsidP="00195856">
      <w:pPr>
        <w:spacing w:line="360" w:lineRule="auto"/>
      </w:pPr>
      <w:r w:rsidRPr="002750B9">
        <w:rPr>
          <w:noProof/>
        </w:rPr>
        <w:drawing>
          <wp:inline distT="0" distB="0" distL="0" distR="0" wp14:anchorId="61B03EED" wp14:editId="416AEE21">
            <wp:extent cx="4162425" cy="271462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95856" w:rsidRPr="002750B9" w:rsidRDefault="00195856" w:rsidP="00195856">
      <w:pPr>
        <w:spacing w:line="360" w:lineRule="auto"/>
      </w:pPr>
      <w:r w:rsidRPr="002750B9">
        <w:t>The scatter plot shows a high liner relationship between salary and gender.</w:t>
      </w:r>
    </w:p>
    <w:p w:rsidR="00195856" w:rsidRPr="002750B9" w:rsidRDefault="00195856" w:rsidP="00195856">
      <w:pPr>
        <w:spacing w:line="360" w:lineRule="auto"/>
      </w:pPr>
      <w:r w:rsidRPr="002750B9">
        <w:t>We then run correlation and regression analyses for the overall data to identify overall relationship between salary and other variables.</w:t>
      </w:r>
    </w:p>
    <w:p w:rsidR="00195856" w:rsidRPr="002750B9" w:rsidRDefault="00195856" w:rsidP="00195856">
      <w:pPr>
        <w:pStyle w:val="ListParagraph"/>
        <w:numPr>
          <w:ilvl w:val="0"/>
          <w:numId w:val="3"/>
        </w:numPr>
        <w:spacing w:line="360" w:lineRule="auto"/>
        <w:rPr>
          <w:b/>
        </w:rPr>
      </w:pPr>
      <w:r w:rsidRPr="002750B9">
        <w:rPr>
          <w:b/>
        </w:rPr>
        <w:t>Salary and years of experience.</w:t>
      </w:r>
    </w:p>
    <w:tbl>
      <w:tblPr>
        <w:tblW w:w="0" w:type="auto"/>
        <w:tblLook w:val="04A0" w:firstRow="1" w:lastRow="0" w:firstColumn="1" w:lastColumn="0" w:noHBand="0" w:noVBand="1"/>
      </w:tblPr>
      <w:tblGrid>
        <w:gridCol w:w="2815"/>
        <w:gridCol w:w="1356"/>
        <w:gridCol w:w="2816"/>
      </w:tblGrid>
      <w:tr w:rsidR="00195856" w:rsidRPr="002750B9" w:rsidTr="00245580">
        <w:trPr>
          <w:trHeight w:val="300"/>
        </w:trPr>
        <w:tc>
          <w:tcPr>
            <w:tcW w:w="0" w:type="auto"/>
            <w:tcBorders>
              <w:top w:val="single" w:sz="8" w:space="0" w:color="auto"/>
              <w:left w:val="nil"/>
              <w:bottom w:val="single" w:sz="4" w:space="0" w:color="auto"/>
              <w:right w:val="nil"/>
            </w:tcBorders>
            <w:shd w:val="clear" w:color="auto" w:fill="auto"/>
            <w:noWrap/>
            <w:vAlign w:val="bottom"/>
            <w:hideMark/>
          </w:tcPr>
          <w:p w:rsidR="00195856" w:rsidRPr="002750B9" w:rsidRDefault="00195856" w:rsidP="00245580">
            <w:pPr>
              <w:spacing w:after="0" w:line="360" w:lineRule="auto"/>
              <w:jc w:val="center"/>
              <w:rPr>
                <w:rFonts w:eastAsia="Times New Roman"/>
                <w:i/>
                <w:iCs/>
                <w:color w:val="000000"/>
              </w:rPr>
            </w:pPr>
            <w:r w:rsidRPr="002750B9">
              <w:rPr>
                <w:rFonts w:eastAsia="Times New Roman"/>
                <w:i/>
                <w:iCs/>
                <w:color w:val="000000"/>
              </w:rPr>
              <w:lastRenderedPageBreak/>
              <w:t> </w:t>
            </w:r>
          </w:p>
        </w:tc>
        <w:tc>
          <w:tcPr>
            <w:tcW w:w="0" w:type="auto"/>
            <w:tcBorders>
              <w:top w:val="single" w:sz="8" w:space="0" w:color="auto"/>
              <w:left w:val="nil"/>
              <w:bottom w:val="single" w:sz="4" w:space="0" w:color="auto"/>
              <w:right w:val="nil"/>
            </w:tcBorders>
            <w:shd w:val="clear" w:color="auto" w:fill="auto"/>
            <w:noWrap/>
            <w:vAlign w:val="bottom"/>
            <w:hideMark/>
          </w:tcPr>
          <w:p w:rsidR="00195856" w:rsidRPr="002750B9" w:rsidRDefault="00195856" w:rsidP="00245580">
            <w:pPr>
              <w:spacing w:after="0" w:line="360" w:lineRule="auto"/>
              <w:jc w:val="center"/>
              <w:rPr>
                <w:rFonts w:eastAsia="Times New Roman"/>
                <w:i/>
                <w:iCs/>
                <w:color w:val="000000"/>
              </w:rPr>
            </w:pPr>
            <w:r w:rsidRPr="002750B9">
              <w:rPr>
                <w:rFonts w:eastAsia="Times New Roman"/>
                <w:i/>
                <w:iCs/>
                <w:color w:val="000000"/>
              </w:rPr>
              <w:t>Salary</w:t>
            </w:r>
          </w:p>
        </w:tc>
        <w:tc>
          <w:tcPr>
            <w:tcW w:w="0" w:type="auto"/>
            <w:tcBorders>
              <w:top w:val="single" w:sz="8" w:space="0" w:color="auto"/>
              <w:left w:val="nil"/>
              <w:bottom w:val="single" w:sz="4" w:space="0" w:color="auto"/>
              <w:right w:val="nil"/>
            </w:tcBorders>
            <w:shd w:val="clear" w:color="auto" w:fill="auto"/>
            <w:noWrap/>
            <w:vAlign w:val="bottom"/>
            <w:hideMark/>
          </w:tcPr>
          <w:p w:rsidR="00195856" w:rsidRPr="002750B9" w:rsidRDefault="00195856" w:rsidP="00245580">
            <w:pPr>
              <w:spacing w:after="0" w:line="360" w:lineRule="auto"/>
              <w:jc w:val="center"/>
              <w:rPr>
                <w:rFonts w:eastAsia="Times New Roman"/>
                <w:i/>
                <w:iCs/>
                <w:color w:val="000000"/>
              </w:rPr>
            </w:pPr>
            <w:r w:rsidRPr="002750B9">
              <w:rPr>
                <w:rFonts w:eastAsia="Times New Roman"/>
                <w:i/>
                <w:iCs/>
                <w:color w:val="000000"/>
              </w:rPr>
              <w:t>Years Previous Experience</w:t>
            </w:r>
          </w:p>
        </w:tc>
      </w:tr>
      <w:tr w:rsidR="00195856" w:rsidRPr="002750B9" w:rsidTr="00245580">
        <w:trPr>
          <w:trHeight w:val="300"/>
        </w:trPr>
        <w:tc>
          <w:tcPr>
            <w:tcW w:w="0" w:type="auto"/>
            <w:tcBorders>
              <w:top w:val="nil"/>
              <w:left w:val="nil"/>
              <w:bottom w:val="nil"/>
              <w:right w:val="nil"/>
            </w:tcBorders>
            <w:shd w:val="clear" w:color="auto" w:fill="auto"/>
            <w:noWrap/>
            <w:vAlign w:val="bottom"/>
            <w:hideMark/>
          </w:tcPr>
          <w:p w:rsidR="00195856" w:rsidRPr="002750B9" w:rsidRDefault="00195856" w:rsidP="00245580">
            <w:pPr>
              <w:spacing w:after="0" w:line="360" w:lineRule="auto"/>
              <w:rPr>
                <w:rFonts w:eastAsia="Times New Roman"/>
                <w:color w:val="000000"/>
              </w:rPr>
            </w:pPr>
            <w:r w:rsidRPr="002750B9">
              <w:rPr>
                <w:rFonts w:eastAsia="Times New Roman"/>
                <w:color w:val="000000"/>
              </w:rPr>
              <w:t>Salary</w:t>
            </w:r>
          </w:p>
        </w:tc>
        <w:tc>
          <w:tcPr>
            <w:tcW w:w="0" w:type="auto"/>
            <w:tcBorders>
              <w:top w:val="nil"/>
              <w:left w:val="nil"/>
              <w:bottom w:val="nil"/>
              <w:right w:val="nil"/>
            </w:tcBorders>
            <w:shd w:val="clear" w:color="auto" w:fill="auto"/>
            <w:noWrap/>
            <w:vAlign w:val="bottom"/>
            <w:hideMark/>
          </w:tcPr>
          <w:p w:rsidR="00195856" w:rsidRPr="002750B9" w:rsidRDefault="00195856" w:rsidP="00245580">
            <w:pPr>
              <w:spacing w:after="0" w:line="360" w:lineRule="auto"/>
              <w:jc w:val="right"/>
              <w:rPr>
                <w:rFonts w:eastAsia="Times New Roman"/>
                <w:color w:val="000000"/>
              </w:rPr>
            </w:pPr>
            <w:r w:rsidRPr="002750B9">
              <w:rPr>
                <w:rFonts w:eastAsia="Times New Roman"/>
                <w:color w:val="000000"/>
              </w:rPr>
              <w:t>1</w:t>
            </w:r>
          </w:p>
        </w:tc>
        <w:tc>
          <w:tcPr>
            <w:tcW w:w="0" w:type="auto"/>
            <w:tcBorders>
              <w:top w:val="nil"/>
              <w:left w:val="nil"/>
              <w:bottom w:val="nil"/>
              <w:right w:val="nil"/>
            </w:tcBorders>
            <w:shd w:val="clear" w:color="auto" w:fill="auto"/>
            <w:noWrap/>
            <w:vAlign w:val="bottom"/>
            <w:hideMark/>
          </w:tcPr>
          <w:p w:rsidR="00195856" w:rsidRPr="002750B9" w:rsidRDefault="00195856" w:rsidP="00245580">
            <w:pPr>
              <w:spacing w:after="0" w:line="360" w:lineRule="auto"/>
              <w:jc w:val="right"/>
              <w:rPr>
                <w:rFonts w:eastAsia="Times New Roman"/>
                <w:color w:val="000000"/>
              </w:rPr>
            </w:pPr>
            <w:r w:rsidRPr="002750B9">
              <w:rPr>
                <w:rFonts w:eastAsia="Times New Roman"/>
                <w:color w:val="000000"/>
              </w:rPr>
              <w:t>0.02935383</w:t>
            </w:r>
          </w:p>
        </w:tc>
      </w:tr>
      <w:tr w:rsidR="00195856" w:rsidRPr="002750B9" w:rsidTr="00245580">
        <w:trPr>
          <w:trHeight w:val="300"/>
        </w:trPr>
        <w:tc>
          <w:tcPr>
            <w:tcW w:w="0" w:type="auto"/>
            <w:tcBorders>
              <w:top w:val="nil"/>
              <w:left w:val="nil"/>
              <w:bottom w:val="single" w:sz="8" w:space="0" w:color="auto"/>
              <w:right w:val="nil"/>
            </w:tcBorders>
            <w:shd w:val="clear" w:color="auto" w:fill="auto"/>
            <w:noWrap/>
            <w:vAlign w:val="bottom"/>
            <w:hideMark/>
          </w:tcPr>
          <w:p w:rsidR="00195856" w:rsidRPr="002750B9" w:rsidRDefault="00195856" w:rsidP="00245580">
            <w:pPr>
              <w:spacing w:after="0" w:line="360" w:lineRule="auto"/>
              <w:rPr>
                <w:rFonts w:eastAsia="Times New Roman"/>
                <w:color w:val="000000"/>
              </w:rPr>
            </w:pPr>
            <w:r w:rsidRPr="002750B9">
              <w:rPr>
                <w:rFonts w:eastAsia="Times New Roman"/>
                <w:color w:val="000000"/>
              </w:rPr>
              <w:t>Years Previous Experience</w:t>
            </w:r>
          </w:p>
        </w:tc>
        <w:tc>
          <w:tcPr>
            <w:tcW w:w="0" w:type="auto"/>
            <w:tcBorders>
              <w:top w:val="nil"/>
              <w:left w:val="nil"/>
              <w:bottom w:val="single" w:sz="8" w:space="0" w:color="auto"/>
              <w:right w:val="nil"/>
            </w:tcBorders>
            <w:shd w:val="clear" w:color="auto" w:fill="auto"/>
            <w:noWrap/>
            <w:vAlign w:val="bottom"/>
            <w:hideMark/>
          </w:tcPr>
          <w:p w:rsidR="00195856" w:rsidRPr="002750B9" w:rsidRDefault="00195856" w:rsidP="00245580">
            <w:pPr>
              <w:spacing w:after="0" w:line="360" w:lineRule="auto"/>
              <w:jc w:val="right"/>
              <w:rPr>
                <w:rFonts w:eastAsia="Times New Roman"/>
                <w:color w:val="000000"/>
              </w:rPr>
            </w:pPr>
            <w:r w:rsidRPr="002750B9">
              <w:rPr>
                <w:rFonts w:eastAsia="Times New Roman"/>
                <w:color w:val="000000"/>
              </w:rPr>
              <w:t>0.02935383</w:t>
            </w:r>
          </w:p>
        </w:tc>
        <w:tc>
          <w:tcPr>
            <w:tcW w:w="0" w:type="auto"/>
            <w:tcBorders>
              <w:top w:val="nil"/>
              <w:left w:val="nil"/>
              <w:bottom w:val="single" w:sz="8" w:space="0" w:color="auto"/>
              <w:right w:val="nil"/>
            </w:tcBorders>
            <w:shd w:val="clear" w:color="auto" w:fill="auto"/>
            <w:noWrap/>
            <w:vAlign w:val="bottom"/>
            <w:hideMark/>
          </w:tcPr>
          <w:p w:rsidR="00195856" w:rsidRPr="002750B9" w:rsidRDefault="00195856" w:rsidP="00245580">
            <w:pPr>
              <w:spacing w:after="0" w:line="360" w:lineRule="auto"/>
              <w:jc w:val="right"/>
              <w:rPr>
                <w:rFonts w:eastAsia="Times New Roman"/>
                <w:color w:val="000000"/>
              </w:rPr>
            </w:pPr>
            <w:r w:rsidRPr="002750B9">
              <w:rPr>
                <w:rFonts w:eastAsia="Times New Roman"/>
                <w:color w:val="000000"/>
              </w:rPr>
              <w:t>1</w:t>
            </w:r>
          </w:p>
        </w:tc>
      </w:tr>
    </w:tbl>
    <w:p w:rsidR="00195856" w:rsidRPr="002750B9" w:rsidRDefault="00195856" w:rsidP="00195856">
      <w:pPr>
        <w:spacing w:line="360" w:lineRule="auto"/>
      </w:pPr>
    </w:p>
    <w:p w:rsidR="00195856" w:rsidRPr="002750B9" w:rsidRDefault="00195856" w:rsidP="00195856">
      <w:pPr>
        <w:spacing w:line="360" w:lineRule="auto"/>
      </w:pPr>
      <w:r w:rsidRPr="002750B9">
        <w:rPr>
          <w:b/>
        </w:rPr>
        <w:t xml:space="preserve">Explanation: </w:t>
      </w:r>
      <w:r w:rsidRPr="002750B9">
        <w:t>There is no correlation between years of experience and salary.</w:t>
      </w:r>
    </w:p>
    <w:p w:rsidR="00195856" w:rsidRPr="002750B9" w:rsidRDefault="00195856" w:rsidP="00195856">
      <w:pPr>
        <w:spacing w:line="360" w:lineRule="auto"/>
      </w:pPr>
    </w:p>
    <w:p w:rsidR="00195856" w:rsidRPr="002750B9" w:rsidRDefault="00195856" w:rsidP="00195856">
      <w:pPr>
        <w:pStyle w:val="ListParagraph"/>
        <w:numPr>
          <w:ilvl w:val="0"/>
          <w:numId w:val="3"/>
        </w:numPr>
        <w:spacing w:line="360" w:lineRule="auto"/>
        <w:rPr>
          <w:b/>
        </w:rPr>
      </w:pPr>
      <w:r w:rsidRPr="002750B9">
        <w:rPr>
          <w:b/>
        </w:rPr>
        <w:t>Salary and years Employed.</w:t>
      </w:r>
    </w:p>
    <w:tbl>
      <w:tblPr>
        <w:tblW w:w="4417" w:type="dxa"/>
        <w:tblLook w:val="04A0" w:firstRow="1" w:lastRow="0" w:firstColumn="1" w:lastColumn="0" w:noHBand="0" w:noVBand="1"/>
      </w:tblPr>
      <w:tblGrid>
        <w:gridCol w:w="1425"/>
        <w:gridCol w:w="1356"/>
        <w:gridCol w:w="1796"/>
      </w:tblGrid>
      <w:tr w:rsidR="00195856" w:rsidRPr="002750B9" w:rsidTr="00245580">
        <w:trPr>
          <w:trHeight w:val="300"/>
        </w:trPr>
        <w:tc>
          <w:tcPr>
            <w:tcW w:w="1425" w:type="dxa"/>
            <w:tcBorders>
              <w:top w:val="single" w:sz="8" w:space="0" w:color="auto"/>
              <w:left w:val="nil"/>
              <w:bottom w:val="single" w:sz="4" w:space="0" w:color="auto"/>
              <w:right w:val="nil"/>
            </w:tcBorders>
            <w:shd w:val="clear" w:color="auto" w:fill="auto"/>
            <w:noWrap/>
            <w:vAlign w:val="bottom"/>
            <w:hideMark/>
          </w:tcPr>
          <w:p w:rsidR="00195856" w:rsidRPr="002750B9" w:rsidRDefault="00195856" w:rsidP="00245580">
            <w:pPr>
              <w:spacing w:after="0" w:line="360" w:lineRule="auto"/>
              <w:jc w:val="center"/>
              <w:rPr>
                <w:rFonts w:eastAsia="Times New Roman"/>
                <w:i/>
                <w:iCs/>
                <w:color w:val="000000"/>
              </w:rPr>
            </w:pPr>
            <w:r w:rsidRPr="002750B9">
              <w:rPr>
                <w:rFonts w:eastAsia="Times New Roman"/>
                <w:i/>
                <w:iCs/>
                <w:color w:val="000000"/>
              </w:rPr>
              <w:t> </w:t>
            </w:r>
          </w:p>
        </w:tc>
        <w:tc>
          <w:tcPr>
            <w:tcW w:w="1196" w:type="dxa"/>
            <w:tcBorders>
              <w:top w:val="single" w:sz="8" w:space="0" w:color="auto"/>
              <w:left w:val="nil"/>
              <w:bottom w:val="single" w:sz="4" w:space="0" w:color="auto"/>
              <w:right w:val="nil"/>
            </w:tcBorders>
            <w:shd w:val="clear" w:color="auto" w:fill="auto"/>
            <w:noWrap/>
            <w:vAlign w:val="bottom"/>
            <w:hideMark/>
          </w:tcPr>
          <w:p w:rsidR="00195856" w:rsidRPr="002750B9" w:rsidRDefault="00195856" w:rsidP="00245580">
            <w:pPr>
              <w:spacing w:after="0" w:line="360" w:lineRule="auto"/>
              <w:jc w:val="center"/>
              <w:rPr>
                <w:rFonts w:eastAsia="Times New Roman"/>
                <w:i/>
                <w:iCs/>
                <w:color w:val="000000"/>
              </w:rPr>
            </w:pPr>
            <w:r w:rsidRPr="002750B9">
              <w:rPr>
                <w:rFonts w:eastAsia="Times New Roman"/>
                <w:i/>
                <w:iCs/>
                <w:color w:val="000000"/>
              </w:rPr>
              <w:t>Salary</w:t>
            </w:r>
          </w:p>
        </w:tc>
        <w:tc>
          <w:tcPr>
            <w:tcW w:w="1796" w:type="dxa"/>
            <w:tcBorders>
              <w:top w:val="single" w:sz="8" w:space="0" w:color="auto"/>
              <w:left w:val="nil"/>
              <w:bottom w:val="single" w:sz="4" w:space="0" w:color="auto"/>
              <w:right w:val="nil"/>
            </w:tcBorders>
            <w:shd w:val="clear" w:color="auto" w:fill="auto"/>
            <w:noWrap/>
            <w:vAlign w:val="bottom"/>
            <w:hideMark/>
          </w:tcPr>
          <w:p w:rsidR="00195856" w:rsidRPr="002750B9" w:rsidRDefault="00195856" w:rsidP="00245580">
            <w:pPr>
              <w:spacing w:after="0" w:line="360" w:lineRule="auto"/>
              <w:jc w:val="center"/>
              <w:rPr>
                <w:rFonts w:eastAsia="Times New Roman"/>
                <w:i/>
                <w:iCs/>
                <w:color w:val="000000"/>
              </w:rPr>
            </w:pPr>
            <w:r w:rsidRPr="002750B9">
              <w:rPr>
                <w:rFonts w:eastAsia="Times New Roman"/>
                <w:i/>
                <w:iCs/>
                <w:color w:val="000000"/>
              </w:rPr>
              <w:t>Years Employed</w:t>
            </w:r>
          </w:p>
        </w:tc>
      </w:tr>
      <w:tr w:rsidR="00195856" w:rsidRPr="002750B9" w:rsidTr="00245580">
        <w:trPr>
          <w:trHeight w:val="300"/>
        </w:trPr>
        <w:tc>
          <w:tcPr>
            <w:tcW w:w="1425" w:type="dxa"/>
            <w:tcBorders>
              <w:top w:val="nil"/>
              <w:left w:val="nil"/>
              <w:bottom w:val="nil"/>
              <w:right w:val="nil"/>
            </w:tcBorders>
            <w:shd w:val="clear" w:color="auto" w:fill="auto"/>
            <w:noWrap/>
            <w:vAlign w:val="bottom"/>
            <w:hideMark/>
          </w:tcPr>
          <w:p w:rsidR="00195856" w:rsidRPr="002750B9" w:rsidRDefault="00195856" w:rsidP="00245580">
            <w:pPr>
              <w:spacing w:after="0" w:line="360" w:lineRule="auto"/>
              <w:rPr>
                <w:rFonts w:eastAsia="Times New Roman"/>
                <w:color w:val="000000"/>
              </w:rPr>
            </w:pPr>
            <w:r w:rsidRPr="002750B9">
              <w:rPr>
                <w:rFonts w:eastAsia="Times New Roman"/>
                <w:color w:val="000000"/>
              </w:rPr>
              <w:t>Salary</w:t>
            </w:r>
          </w:p>
        </w:tc>
        <w:tc>
          <w:tcPr>
            <w:tcW w:w="1196" w:type="dxa"/>
            <w:tcBorders>
              <w:top w:val="nil"/>
              <w:left w:val="nil"/>
              <w:bottom w:val="nil"/>
              <w:right w:val="nil"/>
            </w:tcBorders>
            <w:shd w:val="clear" w:color="auto" w:fill="auto"/>
            <w:noWrap/>
            <w:vAlign w:val="bottom"/>
            <w:hideMark/>
          </w:tcPr>
          <w:p w:rsidR="00195856" w:rsidRPr="002750B9" w:rsidRDefault="00195856" w:rsidP="00245580">
            <w:pPr>
              <w:spacing w:after="0" w:line="360" w:lineRule="auto"/>
              <w:jc w:val="right"/>
              <w:rPr>
                <w:rFonts w:eastAsia="Times New Roman"/>
                <w:color w:val="000000"/>
              </w:rPr>
            </w:pPr>
            <w:r w:rsidRPr="002750B9">
              <w:rPr>
                <w:rFonts w:eastAsia="Times New Roman"/>
                <w:color w:val="000000"/>
              </w:rPr>
              <w:t>1</w:t>
            </w:r>
          </w:p>
        </w:tc>
        <w:tc>
          <w:tcPr>
            <w:tcW w:w="1796" w:type="dxa"/>
            <w:tcBorders>
              <w:top w:val="nil"/>
              <w:left w:val="nil"/>
              <w:bottom w:val="nil"/>
              <w:right w:val="nil"/>
            </w:tcBorders>
            <w:shd w:val="clear" w:color="auto" w:fill="auto"/>
            <w:noWrap/>
            <w:vAlign w:val="bottom"/>
            <w:hideMark/>
          </w:tcPr>
          <w:p w:rsidR="00195856" w:rsidRPr="002750B9" w:rsidRDefault="00195856" w:rsidP="00245580">
            <w:pPr>
              <w:spacing w:after="0" w:line="360" w:lineRule="auto"/>
              <w:jc w:val="right"/>
              <w:rPr>
                <w:rFonts w:eastAsia="Times New Roman"/>
                <w:color w:val="000000"/>
              </w:rPr>
            </w:pPr>
            <w:r w:rsidRPr="002750B9">
              <w:rPr>
                <w:rFonts w:eastAsia="Times New Roman"/>
                <w:color w:val="000000"/>
              </w:rPr>
              <w:t>0.76517355</w:t>
            </w:r>
          </w:p>
        </w:tc>
      </w:tr>
      <w:tr w:rsidR="00195856" w:rsidRPr="002750B9" w:rsidTr="00245580">
        <w:trPr>
          <w:trHeight w:val="300"/>
        </w:trPr>
        <w:tc>
          <w:tcPr>
            <w:tcW w:w="1425" w:type="dxa"/>
            <w:tcBorders>
              <w:top w:val="nil"/>
              <w:left w:val="nil"/>
              <w:bottom w:val="single" w:sz="8" w:space="0" w:color="auto"/>
              <w:right w:val="nil"/>
            </w:tcBorders>
            <w:shd w:val="clear" w:color="auto" w:fill="auto"/>
            <w:noWrap/>
            <w:vAlign w:val="bottom"/>
            <w:hideMark/>
          </w:tcPr>
          <w:p w:rsidR="00195856" w:rsidRPr="002750B9" w:rsidRDefault="00195856" w:rsidP="00245580">
            <w:pPr>
              <w:spacing w:after="0" w:line="360" w:lineRule="auto"/>
              <w:rPr>
                <w:rFonts w:eastAsia="Times New Roman"/>
                <w:color w:val="000000"/>
              </w:rPr>
            </w:pPr>
            <w:r w:rsidRPr="002750B9">
              <w:rPr>
                <w:rFonts w:eastAsia="Times New Roman"/>
                <w:color w:val="000000"/>
              </w:rPr>
              <w:t>Years Employed</w:t>
            </w:r>
          </w:p>
        </w:tc>
        <w:tc>
          <w:tcPr>
            <w:tcW w:w="1196" w:type="dxa"/>
            <w:tcBorders>
              <w:top w:val="nil"/>
              <w:left w:val="nil"/>
              <w:bottom w:val="single" w:sz="8" w:space="0" w:color="auto"/>
              <w:right w:val="nil"/>
            </w:tcBorders>
            <w:shd w:val="clear" w:color="auto" w:fill="auto"/>
            <w:noWrap/>
            <w:vAlign w:val="bottom"/>
            <w:hideMark/>
          </w:tcPr>
          <w:p w:rsidR="00195856" w:rsidRPr="002750B9" w:rsidRDefault="00195856" w:rsidP="00245580">
            <w:pPr>
              <w:spacing w:after="0" w:line="360" w:lineRule="auto"/>
              <w:jc w:val="right"/>
              <w:rPr>
                <w:rFonts w:eastAsia="Times New Roman"/>
                <w:color w:val="000000"/>
              </w:rPr>
            </w:pPr>
            <w:r w:rsidRPr="002750B9">
              <w:rPr>
                <w:rFonts w:eastAsia="Times New Roman"/>
                <w:color w:val="000000"/>
              </w:rPr>
              <w:t>0.76517355</w:t>
            </w:r>
          </w:p>
        </w:tc>
        <w:tc>
          <w:tcPr>
            <w:tcW w:w="1796" w:type="dxa"/>
            <w:tcBorders>
              <w:top w:val="nil"/>
              <w:left w:val="nil"/>
              <w:bottom w:val="single" w:sz="8" w:space="0" w:color="auto"/>
              <w:right w:val="nil"/>
            </w:tcBorders>
            <w:shd w:val="clear" w:color="auto" w:fill="auto"/>
            <w:noWrap/>
            <w:vAlign w:val="bottom"/>
            <w:hideMark/>
          </w:tcPr>
          <w:p w:rsidR="00195856" w:rsidRPr="002750B9" w:rsidRDefault="00195856" w:rsidP="00245580">
            <w:pPr>
              <w:spacing w:after="0" w:line="360" w:lineRule="auto"/>
              <w:jc w:val="right"/>
              <w:rPr>
                <w:rFonts w:eastAsia="Times New Roman"/>
                <w:color w:val="000000"/>
              </w:rPr>
            </w:pPr>
            <w:r w:rsidRPr="002750B9">
              <w:rPr>
                <w:rFonts w:eastAsia="Times New Roman"/>
                <w:color w:val="000000"/>
              </w:rPr>
              <w:t>1</w:t>
            </w:r>
          </w:p>
        </w:tc>
      </w:tr>
    </w:tbl>
    <w:p w:rsidR="00195856" w:rsidRPr="002750B9" w:rsidRDefault="00195856" w:rsidP="00195856">
      <w:pPr>
        <w:spacing w:line="360" w:lineRule="auto"/>
      </w:pPr>
    </w:p>
    <w:p w:rsidR="00195856" w:rsidRPr="002750B9" w:rsidRDefault="00195856" w:rsidP="00195856">
      <w:pPr>
        <w:spacing w:line="360" w:lineRule="auto"/>
      </w:pPr>
      <w:r w:rsidRPr="002750B9">
        <w:t>There is a strong correlation between the salary and years employed.</w:t>
      </w:r>
    </w:p>
    <w:p w:rsidR="00195856" w:rsidRPr="002750B9" w:rsidRDefault="00195856" w:rsidP="00195856">
      <w:pPr>
        <w:pStyle w:val="ListParagraph"/>
        <w:numPr>
          <w:ilvl w:val="0"/>
          <w:numId w:val="3"/>
        </w:numPr>
        <w:spacing w:line="360" w:lineRule="auto"/>
        <w:rPr>
          <w:b/>
        </w:rPr>
      </w:pPr>
      <w:r w:rsidRPr="002750B9">
        <w:rPr>
          <w:b/>
        </w:rPr>
        <w:t>Salary and years of education.</w:t>
      </w:r>
    </w:p>
    <w:tbl>
      <w:tblPr>
        <w:tblW w:w="4500" w:type="dxa"/>
        <w:tblLook w:val="04A0" w:firstRow="1" w:lastRow="0" w:firstColumn="1" w:lastColumn="0" w:noHBand="0" w:noVBand="1"/>
      </w:tblPr>
      <w:tblGrid>
        <w:gridCol w:w="1428"/>
        <w:gridCol w:w="1356"/>
        <w:gridCol w:w="1796"/>
      </w:tblGrid>
      <w:tr w:rsidR="00195856" w:rsidRPr="002750B9" w:rsidTr="00245580">
        <w:trPr>
          <w:trHeight w:val="300"/>
        </w:trPr>
        <w:tc>
          <w:tcPr>
            <w:tcW w:w="1428" w:type="dxa"/>
            <w:tcBorders>
              <w:top w:val="single" w:sz="8" w:space="0" w:color="auto"/>
              <w:left w:val="nil"/>
              <w:bottom w:val="single" w:sz="4" w:space="0" w:color="auto"/>
              <w:right w:val="nil"/>
            </w:tcBorders>
            <w:shd w:val="clear" w:color="auto" w:fill="auto"/>
            <w:noWrap/>
            <w:vAlign w:val="bottom"/>
            <w:hideMark/>
          </w:tcPr>
          <w:p w:rsidR="00195856" w:rsidRPr="002750B9" w:rsidRDefault="00195856" w:rsidP="00245580">
            <w:pPr>
              <w:spacing w:after="0" w:line="360" w:lineRule="auto"/>
              <w:jc w:val="center"/>
              <w:rPr>
                <w:rFonts w:eastAsia="Times New Roman"/>
                <w:i/>
                <w:iCs/>
                <w:color w:val="000000"/>
              </w:rPr>
            </w:pPr>
            <w:r w:rsidRPr="002750B9">
              <w:rPr>
                <w:rFonts w:eastAsia="Times New Roman"/>
                <w:i/>
                <w:iCs/>
                <w:color w:val="000000"/>
              </w:rPr>
              <w:t> </w:t>
            </w:r>
          </w:p>
        </w:tc>
        <w:tc>
          <w:tcPr>
            <w:tcW w:w="1276" w:type="dxa"/>
            <w:tcBorders>
              <w:top w:val="single" w:sz="8" w:space="0" w:color="auto"/>
              <w:left w:val="nil"/>
              <w:bottom w:val="single" w:sz="4" w:space="0" w:color="auto"/>
              <w:right w:val="nil"/>
            </w:tcBorders>
            <w:shd w:val="clear" w:color="auto" w:fill="auto"/>
            <w:noWrap/>
            <w:vAlign w:val="bottom"/>
            <w:hideMark/>
          </w:tcPr>
          <w:p w:rsidR="00195856" w:rsidRPr="002750B9" w:rsidRDefault="00195856" w:rsidP="00245580">
            <w:pPr>
              <w:spacing w:after="0" w:line="360" w:lineRule="auto"/>
              <w:jc w:val="center"/>
              <w:rPr>
                <w:rFonts w:eastAsia="Times New Roman"/>
                <w:i/>
                <w:iCs/>
                <w:color w:val="000000"/>
              </w:rPr>
            </w:pPr>
            <w:r w:rsidRPr="002750B9">
              <w:rPr>
                <w:rFonts w:eastAsia="Times New Roman"/>
                <w:i/>
                <w:iCs/>
                <w:color w:val="000000"/>
              </w:rPr>
              <w:t>Salary</w:t>
            </w:r>
          </w:p>
        </w:tc>
        <w:tc>
          <w:tcPr>
            <w:tcW w:w="1796" w:type="dxa"/>
            <w:tcBorders>
              <w:top w:val="single" w:sz="8" w:space="0" w:color="auto"/>
              <w:left w:val="nil"/>
              <w:bottom w:val="single" w:sz="4" w:space="0" w:color="auto"/>
              <w:right w:val="nil"/>
            </w:tcBorders>
            <w:shd w:val="clear" w:color="auto" w:fill="auto"/>
            <w:noWrap/>
            <w:vAlign w:val="bottom"/>
            <w:hideMark/>
          </w:tcPr>
          <w:p w:rsidR="00195856" w:rsidRPr="002750B9" w:rsidRDefault="00195856" w:rsidP="00245580">
            <w:pPr>
              <w:spacing w:after="0" w:line="360" w:lineRule="auto"/>
              <w:jc w:val="center"/>
              <w:rPr>
                <w:rFonts w:eastAsia="Times New Roman"/>
                <w:i/>
                <w:iCs/>
                <w:color w:val="000000"/>
              </w:rPr>
            </w:pPr>
            <w:r w:rsidRPr="002750B9">
              <w:rPr>
                <w:rFonts w:eastAsia="Times New Roman"/>
                <w:i/>
                <w:iCs/>
                <w:color w:val="000000"/>
              </w:rPr>
              <w:t>Years Education</w:t>
            </w:r>
          </w:p>
        </w:tc>
      </w:tr>
      <w:tr w:rsidR="00195856" w:rsidRPr="002750B9" w:rsidTr="00245580">
        <w:trPr>
          <w:trHeight w:val="300"/>
        </w:trPr>
        <w:tc>
          <w:tcPr>
            <w:tcW w:w="1428" w:type="dxa"/>
            <w:tcBorders>
              <w:top w:val="nil"/>
              <w:left w:val="nil"/>
              <w:bottom w:val="nil"/>
              <w:right w:val="nil"/>
            </w:tcBorders>
            <w:shd w:val="clear" w:color="auto" w:fill="auto"/>
            <w:noWrap/>
            <w:vAlign w:val="bottom"/>
            <w:hideMark/>
          </w:tcPr>
          <w:p w:rsidR="00195856" w:rsidRPr="002750B9" w:rsidRDefault="00195856" w:rsidP="00245580">
            <w:pPr>
              <w:spacing w:after="0" w:line="360" w:lineRule="auto"/>
              <w:rPr>
                <w:rFonts w:eastAsia="Times New Roman"/>
                <w:color w:val="000000"/>
              </w:rPr>
            </w:pPr>
            <w:r w:rsidRPr="002750B9">
              <w:rPr>
                <w:rFonts w:eastAsia="Times New Roman"/>
                <w:color w:val="000000"/>
              </w:rPr>
              <w:t>Salary</w:t>
            </w:r>
          </w:p>
        </w:tc>
        <w:tc>
          <w:tcPr>
            <w:tcW w:w="1276" w:type="dxa"/>
            <w:tcBorders>
              <w:top w:val="nil"/>
              <w:left w:val="nil"/>
              <w:bottom w:val="nil"/>
              <w:right w:val="nil"/>
            </w:tcBorders>
            <w:shd w:val="clear" w:color="auto" w:fill="auto"/>
            <w:noWrap/>
            <w:vAlign w:val="bottom"/>
            <w:hideMark/>
          </w:tcPr>
          <w:p w:rsidR="00195856" w:rsidRPr="002750B9" w:rsidRDefault="00195856" w:rsidP="00245580">
            <w:pPr>
              <w:spacing w:after="0" w:line="360" w:lineRule="auto"/>
              <w:jc w:val="right"/>
              <w:rPr>
                <w:rFonts w:eastAsia="Times New Roman"/>
                <w:color w:val="000000"/>
              </w:rPr>
            </w:pPr>
            <w:r w:rsidRPr="002750B9">
              <w:rPr>
                <w:rFonts w:eastAsia="Times New Roman"/>
                <w:color w:val="000000"/>
              </w:rPr>
              <w:t>1</w:t>
            </w:r>
          </w:p>
        </w:tc>
        <w:tc>
          <w:tcPr>
            <w:tcW w:w="1796" w:type="dxa"/>
            <w:tcBorders>
              <w:top w:val="nil"/>
              <w:left w:val="nil"/>
              <w:bottom w:val="nil"/>
              <w:right w:val="nil"/>
            </w:tcBorders>
            <w:shd w:val="clear" w:color="auto" w:fill="auto"/>
            <w:noWrap/>
            <w:vAlign w:val="bottom"/>
            <w:hideMark/>
          </w:tcPr>
          <w:p w:rsidR="00195856" w:rsidRPr="002750B9" w:rsidRDefault="00195856" w:rsidP="00245580">
            <w:pPr>
              <w:spacing w:after="0" w:line="360" w:lineRule="auto"/>
              <w:jc w:val="right"/>
              <w:rPr>
                <w:rFonts w:eastAsia="Times New Roman"/>
                <w:color w:val="000000"/>
              </w:rPr>
            </w:pPr>
            <w:r w:rsidRPr="002750B9">
              <w:rPr>
                <w:rFonts w:eastAsia="Times New Roman"/>
                <w:color w:val="000000"/>
              </w:rPr>
              <w:t>0.77699111</w:t>
            </w:r>
          </w:p>
        </w:tc>
      </w:tr>
      <w:tr w:rsidR="00195856" w:rsidRPr="002750B9" w:rsidTr="00245580">
        <w:trPr>
          <w:trHeight w:val="300"/>
        </w:trPr>
        <w:tc>
          <w:tcPr>
            <w:tcW w:w="1428" w:type="dxa"/>
            <w:tcBorders>
              <w:top w:val="nil"/>
              <w:left w:val="nil"/>
              <w:bottom w:val="single" w:sz="8" w:space="0" w:color="auto"/>
              <w:right w:val="nil"/>
            </w:tcBorders>
            <w:shd w:val="clear" w:color="auto" w:fill="auto"/>
            <w:noWrap/>
            <w:vAlign w:val="bottom"/>
            <w:hideMark/>
          </w:tcPr>
          <w:p w:rsidR="00195856" w:rsidRPr="002750B9" w:rsidRDefault="00195856" w:rsidP="00245580">
            <w:pPr>
              <w:spacing w:after="0" w:line="360" w:lineRule="auto"/>
              <w:rPr>
                <w:rFonts w:eastAsia="Times New Roman"/>
                <w:color w:val="000000"/>
              </w:rPr>
            </w:pPr>
            <w:r w:rsidRPr="002750B9">
              <w:rPr>
                <w:rFonts w:eastAsia="Times New Roman"/>
                <w:color w:val="000000"/>
              </w:rPr>
              <w:t>Years Education</w:t>
            </w:r>
          </w:p>
        </w:tc>
        <w:tc>
          <w:tcPr>
            <w:tcW w:w="1276" w:type="dxa"/>
            <w:tcBorders>
              <w:top w:val="nil"/>
              <w:left w:val="nil"/>
              <w:bottom w:val="single" w:sz="8" w:space="0" w:color="auto"/>
              <w:right w:val="nil"/>
            </w:tcBorders>
            <w:shd w:val="clear" w:color="auto" w:fill="auto"/>
            <w:noWrap/>
            <w:vAlign w:val="bottom"/>
            <w:hideMark/>
          </w:tcPr>
          <w:p w:rsidR="00195856" w:rsidRPr="002750B9" w:rsidRDefault="00195856" w:rsidP="00245580">
            <w:pPr>
              <w:spacing w:after="0" w:line="360" w:lineRule="auto"/>
              <w:jc w:val="right"/>
              <w:rPr>
                <w:rFonts w:eastAsia="Times New Roman"/>
                <w:color w:val="000000"/>
              </w:rPr>
            </w:pPr>
            <w:r w:rsidRPr="002750B9">
              <w:rPr>
                <w:rFonts w:eastAsia="Times New Roman"/>
                <w:color w:val="000000"/>
              </w:rPr>
              <w:t>0.77699111</w:t>
            </w:r>
          </w:p>
        </w:tc>
        <w:tc>
          <w:tcPr>
            <w:tcW w:w="1796" w:type="dxa"/>
            <w:tcBorders>
              <w:top w:val="nil"/>
              <w:left w:val="nil"/>
              <w:bottom w:val="single" w:sz="8" w:space="0" w:color="auto"/>
              <w:right w:val="nil"/>
            </w:tcBorders>
            <w:shd w:val="clear" w:color="auto" w:fill="auto"/>
            <w:noWrap/>
            <w:vAlign w:val="bottom"/>
            <w:hideMark/>
          </w:tcPr>
          <w:p w:rsidR="00195856" w:rsidRPr="002750B9" w:rsidRDefault="00195856" w:rsidP="00245580">
            <w:pPr>
              <w:spacing w:after="0" w:line="360" w:lineRule="auto"/>
              <w:jc w:val="right"/>
              <w:rPr>
                <w:rFonts w:eastAsia="Times New Roman"/>
                <w:color w:val="000000"/>
              </w:rPr>
            </w:pPr>
            <w:r w:rsidRPr="002750B9">
              <w:rPr>
                <w:rFonts w:eastAsia="Times New Roman"/>
                <w:color w:val="000000"/>
              </w:rPr>
              <w:t>1</w:t>
            </w:r>
          </w:p>
        </w:tc>
      </w:tr>
    </w:tbl>
    <w:p w:rsidR="00195856" w:rsidRPr="002750B9" w:rsidRDefault="00195856" w:rsidP="00195856">
      <w:pPr>
        <w:spacing w:line="360" w:lineRule="auto"/>
      </w:pPr>
    </w:p>
    <w:p w:rsidR="00195856" w:rsidRPr="002750B9" w:rsidRDefault="00195856" w:rsidP="00195856">
      <w:pPr>
        <w:spacing w:line="360" w:lineRule="auto"/>
      </w:pPr>
      <w:r w:rsidRPr="002750B9">
        <w:rPr>
          <w:b/>
        </w:rPr>
        <w:t xml:space="preserve">Explanation: </w:t>
      </w:r>
      <w:r w:rsidRPr="002750B9">
        <w:t>There is a strong correlation between the salary and years of education.</w:t>
      </w:r>
    </w:p>
    <w:p w:rsidR="00195856" w:rsidRPr="002750B9" w:rsidRDefault="00195856" w:rsidP="00195856">
      <w:pPr>
        <w:pStyle w:val="ListParagraph"/>
        <w:numPr>
          <w:ilvl w:val="0"/>
          <w:numId w:val="3"/>
        </w:numPr>
        <w:spacing w:line="360" w:lineRule="auto"/>
        <w:rPr>
          <w:b/>
        </w:rPr>
      </w:pPr>
      <w:r w:rsidRPr="002750B9">
        <w:rPr>
          <w:b/>
        </w:rPr>
        <w:t>Salary and Gender</w:t>
      </w:r>
    </w:p>
    <w:tbl>
      <w:tblPr>
        <w:tblW w:w="0" w:type="auto"/>
        <w:tblLook w:val="04A0" w:firstRow="1" w:lastRow="0" w:firstColumn="1" w:lastColumn="0" w:noHBand="0" w:noVBand="1"/>
      </w:tblPr>
      <w:tblGrid>
        <w:gridCol w:w="923"/>
        <w:gridCol w:w="1316"/>
        <w:gridCol w:w="1316"/>
      </w:tblGrid>
      <w:tr w:rsidR="00195856" w:rsidRPr="002750B9" w:rsidTr="00245580">
        <w:trPr>
          <w:trHeight w:val="300"/>
        </w:trPr>
        <w:tc>
          <w:tcPr>
            <w:tcW w:w="0" w:type="auto"/>
            <w:tcBorders>
              <w:top w:val="single" w:sz="8" w:space="0" w:color="auto"/>
              <w:left w:val="nil"/>
              <w:bottom w:val="single" w:sz="4" w:space="0" w:color="auto"/>
              <w:right w:val="nil"/>
            </w:tcBorders>
            <w:shd w:val="clear" w:color="auto" w:fill="auto"/>
            <w:noWrap/>
            <w:vAlign w:val="bottom"/>
            <w:hideMark/>
          </w:tcPr>
          <w:p w:rsidR="00195856" w:rsidRPr="002750B9" w:rsidRDefault="00195856" w:rsidP="00245580">
            <w:pPr>
              <w:spacing w:after="0" w:line="360" w:lineRule="auto"/>
              <w:jc w:val="center"/>
              <w:rPr>
                <w:rFonts w:eastAsia="Times New Roman"/>
                <w:i/>
                <w:iCs/>
                <w:color w:val="000000"/>
              </w:rPr>
            </w:pPr>
            <w:r w:rsidRPr="002750B9">
              <w:rPr>
                <w:rFonts w:eastAsia="Times New Roman"/>
                <w:i/>
                <w:iCs/>
                <w:color w:val="000000"/>
              </w:rPr>
              <w:t> </w:t>
            </w:r>
          </w:p>
        </w:tc>
        <w:tc>
          <w:tcPr>
            <w:tcW w:w="0" w:type="auto"/>
            <w:tcBorders>
              <w:top w:val="single" w:sz="8" w:space="0" w:color="auto"/>
              <w:left w:val="nil"/>
              <w:bottom w:val="single" w:sz="4" w:space="0" w:color="auto"/>
              <w:right w:val="nil"/>
            </w:tcBorders>
            <w:shd w:val="clear" w:color="auto" w:fill="auto"/>
            <w:noWrap/>
            <w:vAlign w:val="bottom"/>
            <w:hideMark/>
          </w:tcPr>
          <w:p w:rsidR="00195856" w:rsidRPr="002750B9" w:rsidRDefault="00195856" w:rsidP="00245580">
            <w:pPr>
              <w:spacing w:after="0" w:line="360" w:lineRule="auto"/>
              <w:jc w:val="center"/>
              <w:rPr>
                <w:rFonts w:eastAsia="Times New Roman"/>
                <w:i/>
                <w:iCs/>
                <w:color w:val="000000"/>
              </w:rPr>
            </w:pPr>
            <w:r w:rsidRPr="002750B9">
              <w:rPr>
                <w:rFonts w:eastAsia="Times New Roman"/>
                <w:i/>
                <w:iCs/>
                <w:color w:val="000000"/>
              </w:rPr>
              <w:t>Salary</w:t>
            </w:r>
          </w:p>
        </w:tc>
        <w:tc>
          <w:tcPr>
            <w:tcW w:w="0" w:type="auto"/>
            <w:tcBorders>
              <w:top w:val="single" w:sz="8" w:space="0" w:color="auto"/>
              <w:left w:val="nil"/>
              <w:bottom w:val="single" w:sz="4" w:space="0" w:color="auto"/>
              <w:right w:val="nil"/>
            </w:tcBorders>
            <w:shd w:val="clear" w:color="auto" w:fill="auto"/>
            <w:noWrap/>
            <w:vAlign w:val="bottom"/>
            <w:hideMark/>
          </w:tcPr>
          <w:p w:rsidR="00195856" w:rsidRPr="002750B9" w:rsidRDefault="00195856" w:rsidP="00245580">
            <w:pPr>
              <w:spacing w:after="0" w:line="360" w:lineRule="auto"/>
              <w:jc w:val="center"/>
              <w:rPr>
                <w:rFonts w:eastAsia="Times New Roman"/>
                <w:i/>
                <w:iCs/>
                <w:color w:val="000000"/>
              </w:rPr>
            </w:pPr>
            <w:r w:rsidRPr="002750B9">
              <w:rPr>
                <w:rFonts w:eastAsia="Times New Roman"/>
                <w:i/>
                <w:iCs/>
                <w:color w:val="000000"/>
              </w:rPr>
              <w:t>Gender</w:t>
            </w:r>
          </w:p>
        </w:tc>
      </w:tr>
      <w:tr w:rsidR="00195856" w:rsidRPr="002750B9" w:rsidTr="00245580">
        <w:trPr>
          <w:trHeight w:val="300"/>
        </w:trPr>
        <w:tc>
          <w:tcPr>
            <w:tcW w:w="0" w:type="auto"/>
            <w:tcBorders>
              <w:top w:val="nil"/>
              <w:left w:val="nil"/>
              <w:bottom w:val="nil"/>
              <w:right w:val="nil"/>
            </w:tcBorders>
            <w:shd w:val="clear" w:color="auto" w:fill="auto"/>
            <w:noWrap/>
            <w:vAlign w:val="bottom"/>
            <w:hideMark/>
          </w:tcPr>
          <w:p w:rsidR="00195856" w:rsidRPr="002750B9" w:rsidRDefault="00195856" w:rsidP="00245580">
            <w:pPr>
              <w:spacing w:after="0" w:line="360" w:lineRule="auto"/>
              <w:rPr>
                <w:rFonts w:eastAsia="Times New Roman"/>
                <w:color w:val="000000"/>
              </w:rPr>
            </w:pPr>
            <w:r w:rsidRPr="002750B9">
              <w:rPr>
                <w:rFonts w:eastAsia="Times New Roman"/>
                <w:color w:val="000000"/>
              </w:rPr>
              <w:t>Salary</w:t>
            </w:r>
          </w:p>
        </w:tc>
        <w:tc>
          <w:tcPr>
            <w:tcW w:w="0" w:type="auto"/>
            <w:tcBorders>
              <w:top w:val="nil"/>
              <w:left w:val="nil"/>
              <w:bottom w:val="nil"/>
              <w:right w:val="nil"/>
            </w:tcBorders>
            <w:shd w:val="clear" w:color="auto" w:fill="auto"/>
            <w:noWrap/>
            <w:vAlign w:val="bottom"/>
            <w:hideMark/>
          </w:tcPr>
          <w:p w:rsidR="00195856" w:rsidRPr="002750B9" w:rsidRDefault="00195856" w:rsidP="00245580">
            <w:pPr>
              <w:spacing w:after="0" w:line="360" w:lineRule="auto"/>
              <w:jc w:val="right"/>
              <w:rPr>
                <w:rFonts w:eastAsia="Times New Roman"/>
                <w:color w:val="000000"/>
              </w:rPr>
            </w:pPr>
            <w:r w:rsidRPr="002750B9">
              <w:rPr>
                <w:rFonts w:eastAsia="Times New Roman"/>
                <w:color w:val="000000"/>
              </w:rPr>
              <w:t>1</w:t>
            </w:r>
          </w:p>
        </w:tc>
        <w:tc>
          <w:tcPr>
            <w:tcW w:w="0" w:type="auto"/>
            <w:tcBorders>
              <w:top w:val="nil"/>
              <w:left w:val="nil"/>
              <w:bottom w:val="nil"/>
              <w:right w:val="nil"/>
            </w:tcBorders>
            <w:shd w:val="clear" w:color="auto" w:fill="auto"/>
            <w:noWrap/>
            <w:vAlign w:val="bottom"/>
            <w:hideMark/>
          </w:tcPr>
          <w:p w:rsidR="00195856" w:rsidRPr="002750B9" w:rsidRDefault="00195856" w:rsidP="00245580">
            <w:pPr>
              <w:spacing w:after="0" w:line="360" w:lineRule="auto"/>
              <w:jc w:val="right"/>
              <w:rPr>
                <w:rFonts w:eastAsia="Times New Roman"/>
                <w:color w:val="000000"/>
              </w:rPr>
            </w:pPr>
            <w:r w:rsidRPr="002750B9">
              <w:rPr>
                <w:rFonts w:eastAsia="Times New Roman"/>
                <w:color w:val="000000"/>
              </w:rPr>
              <w:t>-0.2486773</w:t>
            </w:r>
          </w:p>
        </w:tc>
      </w:tr>
      <w:tr w:rsidR="00195856" w:rsidRPr="002750B9" w:rsidTr="00245580">
        <w:trPr>
          <w:trHeight w:val="300"/>
        </w:trPr>
        <w:tc>
          <w:tcPr>
            <w:tcW w:w="0" w:type="auto"/>
            <w:tcBorders>
              <w:top w:val="nil"/>
              <w:left w:val="nil"/>
              <w:bottom w:val="single" w:sz="8" w:space="0" w:color="auto"/>
              <w:right w:val="nil"/>
            </w:tcBorders>
            <w:shd w:val="clear" w:color="auto" w:fill="auto"/>
            <w:noWrap/>
            <w:vAlign w:val="bottom"/>
            <w:hideMark/>
          </w:tcPr>
          <w:p w:rsidR="00195856" w:rsidRPr="002750B9" w:rsidRDefault="00195856" w:rsidP="00245580">
            <w:pPr>
              <w:spacing w:after="0" w:line="360" w:lineRule="auto"/>
              <w:rPr>
                <w:rFonts w:eastAsia="Times New Roman"/>
                <w:color w:val="000000"/>
              </w:rPr>
            </w:pPr>
            <w:r w:rsidRPr="002750B9">
              <w:rPr>
                <w:rFonts w:eastAsia="Times New Roman"/>
                <w:color w:val="000000"/>
              </w:rPr>
              <w:t>Gender</w:t>
            </w:r>
          </w:p>
        </w:tc>
        <w:tc>
          <w:tcPr>
            <w:tcW w:w="0" w:type="auto"/>
            <w:tcBorders>
              <w:top w:val="nil"/>
              <w:left w:val="nil"/>
              <w:bottom w:val="single" w:sz="8" w:space="0" w:color="auto"/>
              <w:right w:val="nil"/>
            </w:tcBorders>
            <w:shd w:val="clear" w:color="auto" w:fill="auto"/>
            <w:noWrap/>
            <w:vAlign w:val="bottom"/>
            <w:hideMark/>
          </w:tcPr>
          <w:p w:rsidR="00195856" w:rsidRPr="002750B9" w:rsidRDefault="00195856" w:rsidP="00245580">
            <w:pPr>
              <w:spacing w:after="0" w:line="360" w:lineRule="auto"/>
              <w:jc w:val="right"/>
              <w:rPr>
                <w:rFonts w:eastAsia="Times New Roman"/>
                <w:color w:val="000000"/>
              </w:rPr>
            </w:pPr>
            <w:r w:rsidRPr="002750B9">
              <w:rPr>
                <w:rFonts w:eastAsia="Times New Roman"/>
                <w:color w:val="000000"/>
              </w:rPr>
              <w:t>-0.2486773</w:t>
            </w:r>
          </w:p>
        </w:tc>
        <w:tc>
          <w:tcPr>
            <w:tcW w:w="0" w:type="auto"/>
            <w:tcBorders>
              <w:top w:val="nil"/>
              <w:left w:val="nil"/>
              <w:bottom w:val="single" w:sz="8" w:space="0" w:color="auto"/>
              <w:right w:val="nil"/>
            </w:tcBorders>
            <w:shd w:val="clear" w:color="auto" w:fill="auto"/>
            <w:noWrap/>
            <w:vAlign w:val="bottom"/>
            <w:hideMark/>
          </w:tcPr>
          <w:p w:rsidR="00195856" w:rsidRPr="002750B9" w:rsidRDefault="00195856" w:rsidP="00245580">
            <w:pPr>
              <w:spacing w:after="0" w:line="360" w:lineRule="auto"/>
              <w:jc w:val="right"/>
              <w:rPr>
                <w:rFonts w:eastAsia="Times New Roman"/>
                <w:color w:val="000000"/>
              </w:rPr>
            </w:pPr>
            <w:r w:rsidRPr="002750B9">
              <w:rPr>
                <w:rFonts w:eastAsia="Times New Roman"/>
                <w:color w:val="000000"/>
              </w:rPr>
              <w:t>1</w:t>
            </w:r>
          </w:p>
        </w:tc>
      </w:tr>
    </w:tbl>
    <w:p w:rsidR="00195856" w:rsidRPr="002750B9" w:rsidRDefault="00195856" w:rsidP="00195856">
      <w:pPr>
        <w:spacing w:line="360" w:lineRule="auto"/>
      </w:pPr>
    </w:p>
    <w:p w:rsidR="00195856" w:rsidRPr="002750B9" w:rsidRDefault="00195856" w:rsidP="00195856">
      <w:pPr>
        <w:spacing w:line="360" w:lineRule="auto"/>
      </w:pPr>
      <w:r w:rsidRPr="002750B9">
        <w:rPr>
          <w:b/>
        </w:rPr>
        <w:lastRenderedPageBreak/>
        <w:t>Explanation:</w:t>
      </w:r>
      <w:r w:rsidRPr="002750B9">
        <w:t xml:space="preserve"> There is a weak correlation between the salary and gender.</w:t>
      </w:r>
    </w:p>
    <w:p w:rsidR="00195856" w:rsidRPr="002750B9" w:rsidRDefault="00195856" w:rsidP="00195856">
      <w:pPr>
        <w:spacing w:line="360" w:lineRule="auto"/>
      </w:pPr>
      <w:r w:rsidRPr="002750B9">
        <w:t>We test correlation between salary and other variables based on the following hypothesis:</w:t>
      </w:r>
    </w:p>
    <w:p w:rsidR="00195856" w:rsidRPr="002750B9" w:rsidRDefault="00195856" w:rsidP="00195856">
      <w:pPr>
        <w:spacing w:line="360" w:lineRule="auto"/>
      </w:pPr>
      <w:r w:rsidRPr="002750B9">
        <w:t xml:space="preserve">Ho: </w:t>
      </w:r>
      <w:r w:rsidRPr="002750B9">
        <w:rPr>
          <w:rFonts w:ascii="Cambria Math" w:hAnsi="Cambria Math" w:cs="Cambria Math"/>
        </w:rPr>
        <w:t>𝜌</w:t>
      </w:r>
      <w:r w:rsidRPr="002750B9">
        <w:t xml:space="preserve"> = </w:t>
      </w:r>
      <w:r w:rsidRPr="002750B9">
        <w:rPr>
          <w:rFonts w:ascii="Cambria Math" w:hAnsi="Cambria Math" w:cs="Cambria Math"/>
        </w:rPr>
        <w:t>𝑜</w:t>
      </w:r>
      <w:r w:rsidRPr="002750B9">
        <w:t xml:space="preserve"> that there is no correlation (at 95% confidence level)</w:t>
      </w:r>
    </w:p>
    <w:p w:rsidR="00195856" w:rsidRPr="002750B9" w:rsidRDefault="00195856" w:rsidP="00195856">
      <w:pPr>
        <w:spacing w:line="360" w:lineRule="auto"/>
      </w:pPr>
      <w:r w:rsidRPr="002750B9">
        <w:t xml:space="preserve">Ha: </w:t>
      </w:r>
      <w:r w:rsidRPr="002750B9">
        <w:rPr>
          <w:rFonts w:ascii="Cambria Math" w:hAnsi="Cambria Math" w:cs="Cambria Math"/>
        </w:rPr>
        <w:t>𝜌</w:t>
      </w:r>
      <w:r w:rsidRPr="002750B9">
        <w:t xml:space="preserve"> ≠ </w:t>
      </w:r>
      <w:r w:rsidRPr="002750B9">
        <w:rPr>
          <w:rFonts w:ascii="Cambria Math" w:hAnsi="Cambria Math" w:cs="Cambria Math"/>
        </w:rPr>
        <w:t>𝑜</w:t>
      </w:r>
      <w:r w:rsidRPr="002750B9">
        <w:t xml:space="preserve"> that, there is correlation (at p-value ≤ 5% significance level)</w:t>
      </w:r>
    </w:p>
    <w:p w:rsidR="00195856" w:rsidRPr="002750B9" w:rsidRDefault="00195856" w:rsidP="00195856">
      <w:pPr>
        <w:spacing w:line="360" w:lineRule="auto"/>
        <w:rPr>
          <w:b/>
        </w:rPr>
      </w:pPr>
      <w:r w:rsidRPr="002750B9">
        <w:rPr>
          <w:b/>
        </w:rPr>
        <w:t xml:space="preserve">The statistical evidences obtained show that: </w:t>
      </w:r>
    </w:p>
    <w:p w:rsidR="00195856" w:rsidRPr="002750B9" w:rsidRDefault="00195856" w:rsidP="00195856">
      <w:pPr>
        <w:pStyle w:val="ListParagraph"/>
        <w:numPr>
          <w:ilvl w:val="0"/>
          <w:numId w:val="4"/>
        </w:numPr>
        <w:spacing w:line="360" w:lineRule="auto"/>
      </w:pPr>
      <w:r w:rsidRPr="002750B9">
        <w:t>There is no significant correlation between salary and years of experience (p-value = 0.84645). Thus, we fail to reject the null hypothesis at 5% significance level. This evidence supports workers claims that salary of a supervisor in this company doesn’t consider someone’s years of experience.</w:t>
      </w:r>
    </w:p>
    <w:p w:rsidR="00195856" w:rsidRPr="002750B9" w:rsidRDefault="00195856" w:rsidP="00195856">
      <w:pPr>
        <w:pStyle w:val="ListParagraph"/>
        <w:numPr>
          <w:ilvl w:val="0"/>
          <w:numId w:val="4"/>
        </w:numPr>
        <w:spacing w:line="360" w:lineRule="auto"/>
      </w:pPr>
      <w:r w:rsidRPr="002750B9">
        <w:t xml:space="preserve">There is significant correlation between salary and years employed (p-value = </w:t>
      </w:r>
      <w:r w:rsidRPr="002750B9">
        <w:rPr>
          <w:rFonts w:eastAsia="Times New Roman"/>
          <w:color w:val="000000"/>
        </w:rPr>
        <w:t>5.9332E-10</w:t>
      </w:r>
      <w:r w:rsidRPr="002750B9">
        <w:t>). Thus, we reject the null hypothesis at 5% significance level. This evidence supports claim that there is no annual salary increment in this company.</w:t>
      </w:r>
    </w:p>
    <w:p w:rsidR="00195856" w:rsidRPr="002750B9" w:rsidRDefault="00195856" w:rsidP="00195856">
      <w:pPr>
        <w:pStyle w:val="ListParagraph"/>
        <w:numPr>
          <w:ilvl w:val="0"/>
          <w:numId w:val="4"/>
        </w:numPr>
        <w:spacing w:line="360" w:lineRule="auto"/>
      </w:pPr>
      <w:r>
        <w:t>There is</w:t>
      </w:r>
      <w:r w:rsidRPr="002750B9">
        <w:t xml:space="preserve"> significant correlation between salary and years of education (p-value = </w:t>
      </w:r>
      <w:r w:rsidRPr="002750B9">
        <w:rPr>
          <w:rFonts w:eastAsia="Times New Roman"/>
          <w:color w:val="000000"/>
        </w:rPr>
        <w:t>2.17518E-10</w:t>
      </w:r>
      <w:r w:rsidRPr="002750B9">
        <w:t xml:space="preserve">). Thus, we reject the null hypothesis at 5% significance level. This evidence supports claim the years of education does not matter in terms of salary for supervisors. </w:t>
      </w:r>
    </w:p>
    <w:p w:rsidR="00195856" w:rsidRPr="002750B9" w:rsidRDefault="00195856" w:rsidP="00195856">
      <w:pPr>
        <w:pStyle w:val="ListParagraph"/>
        <w:numPr>
          <w:ilvl w:val="0"/>
          <w:numId w:val="4"/>
        </w:numPr>
        <w:spacing w:line="360" w:lineRule="auto"/>
      </w:pPr>
      <w:r w:rsidRPr="002750B9">
        <w:t>There is no significant corre</w:t>
      </w:r>
      <w:r>
        <w:t xml:space="preserve">lation between salary and gender </w:t>
      </w:r>
      <w:r w:rsidRPr="002750B9">
        <w:t xml:space="preserve">(p-value = </w:t>
      </w:r>
      <w:r w:rsidRPr="002750B9">
        <w:rPr>
          <w:rFonts w:eastAsia="Times New Roman"/>
          <w:color w:val="000000"/>
        </w:rPr>
        <w:t>0.09561</w:t>
      </w:r>
      <w:r w:rsidRPr="002750B9">
        <w:t>). Thus, we fail to reject the null hypothesis at 5% significance level. This evidence supports workers claims that gender matters in terms of salary in this company.</w:t>
      </w:r>
    </w:p>
    <w:p w:rsidR="00195856" w:rsidRPr="002750B9" w:rsidRDefault="00195856" w:rsidP="00195856">
      <w:pPr>
        <w:pStyle w:val="Default"/>
        <w:spacing w:line="360" w:lineRule="auto"/>
        <w:rPr>
          <w:rFonts w:ascii="Times New Roman" w:hAnsi="Times New Roman" w:cs="Times New Roman"/>
        </w:rPr>
      </w:pPr>
      <w:r w:rsidRPr="002750B9">
        <w:rPr>
          <w:rFonts w:ascii="Times New Roman" w:hAnsi="Times New Roman" w:cs="Times New Roman"/>
        </w:rPr>
        <w:t xml:space="preserve">We also conducted regression analysis for more evidences. In order to run regression analysis, we created our main model as follows: </w:t>
      </w:r>
    </w:p>
    <w:p w:rsidR="00195856" w:rsidRPr="002750B9" w:rsidRDefault="00195856" w:rsidP="00195856">
      <w:pPr>
        <w:pStyle w:val="Default"/>
        <w:spacing w:line="360" w:lineRule="auto"/>
        <w:rPr>
          <w:rFonts w:ascii="Times New Roman" w:hAnsi="Times New Roman" w:cs="Times New Roman"/>
        </w:rPr>
      </w:pPr>
      <w:r w:rsidRPr="002750B9">
        <w:rPr>
          <w:rFonts w:ascii="Times New Roman" w:hAnsi="Times New Roman" w:cs="Times New Roman"/>
          <w:b/>
          <w:bCs/>
        </w:rPr>
        <w:t xml:space="preserve">Salary = a + b1Experience + b2Years work - b3Gender + b4education + b5Department + b6Supervisees </w:t>
      </w:r>
    </w:p>
    <w:p w:rsidR="00195856" w:rsidRPr="002750B9" w:rsidRDefault="00195856" w:rsidP="00195856">
      <w:pPr>
        <w:spacing w:line="360" w:lineRule="auto"/>
        <w:rPr>
          <w:b/>
          <w:bCs/>
        </w:rPr>
      </w:pPr>
      <w:r w:rsidRPr="002750B9">
        <w:rPr>
          <w:b/>
          <w:bCs/>
        </w:rPr>
        <w:t>+ e (See appendix)</w:t>
      </w:r>
    </w:p>
    <w:p w:rsidR="00195856" w:rsidRPr="002750B9" w:rsidRDefault="00195856" w:rsidP="00195856">
      <w:pPr>
        <w:spacing w:line="360" w:lineRule="auto"/>
      </w:pPr>
      <w:r w:rsidRPr="002750B9">
        <w:t>The regression results show that, variables Years Previous Experience, Gender, and Number Supervised significantly reject the Ho (p values 0.619857, 0.294953, 0.136459 respectively) while variables, Years Employed, Years Education, and Department failed to reject the Ho (with p values 1.46E-05, 6.01E-05 and 0.001497 respectively</w:t>
      </w:r>
      <w:proofErr w:type="gramStart"/>
      <w:r w:rsidRPr="002750B9">
        <w:t>) .</w:t>
      </w:r>
      <w:proofErr w:type="gramEnd"/>
      <w:r w:rsidRPr="002750B9">
        <w:t xml:space="preserve"> </w:t>
      </w:r>
    </w:p>
    <w:p w:rsidR="00195856" w:rsidRPr="002750B9" w:rsidRDefault="00195856" w:rsidP="00195856">
      <w:pPr>
        <w:spacing w:line="360" w:lineRule="auto"/>
      </w:pPr>
      <w:r w:rsidRPr="002750B9">
        <w:t xml:space="preserve">With evidences obtained, we could conclude on the claims as follows: </w:t>
      </w:r>
    </w:p>
    <w:p w:rsidR="00195856" w:rsidRPr="002750B9" w:rsidRDefault="00195856" w:rsidP="00195856">
      <w:pPr>
        <w:pStyle w:val="ListParagraph"/>
        <w:numPr>
          <w:ilvl w:val="0"/>
          <w:numId w:val="3"/>
        </w:numPr>
        <w:spacing w:line="360" w:lineRule="auto"/>
      </w:pPr>
      <w:r w:rsidRPr="002750B9">
        <w:lastRenderedPageBreak/>
        <w:t xml:space="preserve">Years Previous Experience- A unit change in the Years Previous Experience result in 106.547902 decrease in salary of </w:t>
      </w:r>
      <w:r>
        <w:t>mid</w:t>
      </w:r>
      <w:r w:rsidRPr="002750B9">
        <w:t>level supervisors.</w:t>
      </w:r>
    </w:p>
    <w:p w:rsidR="00195856" w:rsidRPr="002750B9" w:rsidRDefault="00195856" w:rsidP="00195856">
      <w:pPr>
        <w:pStyle w:val="ListParagraph"/>
        <w:numPr>
          <w:ilvl w:val="0"/>
          <w:numId w:val="3"/>
        </w:numPr>
        <w:spacing w:line="360" w:lineRule="auto"/>
      </w:pPr>
      <w:r w:rsidRPr="002750B9">
        <w:t xml:space="preserve">Gender - A unit change in gender results in 1654.074595 decrease in salary of </w:t>
      </w:r>
      <w:r>
        <w:t>mid</w:t>
      </w:r>
      <w:r w:rsidRPr="002750B9">
        <w:t>level supervisors.</w:t>
      </w:r>
    </w:p>
    <w:p w:rsidR="00195856" w:rsidRPr="002750B9" w:rsidRDefault="00195856" w:rsidP="00195856">
      <w:pPr>
        <w:pStyle w:val="ListParagraph"/>
        <w:numPr>
          <w:ilvl w:val="0"/>
          <w:numId w:val="3"/>
        </w:numPr>
        <w:spacing w:line="360" w:lineRule="auto"/>
      </w:pPr>
      <w:r w:rsidRPr="002750B9">
        <w:t xml:space="preserve">Number Supervised - A unit change in gender results in </w:t>
      </w:r>
      <w:r w:rsidRPr="002750B9">
        <w:rPr>
          <w:rFonts w:eastAsia="Times New Roman"/>
          <w:color w:val="000000"/>
        </w:rPr>
        <w:t>134.0143504</w:t>
      </w:r>
      <w:r w:rsidRPr="002750B9">
        <w:t xml:space="preserve"> increase in salary of </w:t>
      </w:r>
      <w:r>
        <w:t>mid</w:t>
      </w:r>
      <w:r w:rsidRPr="002750B9">
        <w:t>level supervisors.</w:t>
      </w:r>
      <w:r w:rsidRPr="002750B9">
        <w:rPr>
          <w:b/>
          <w:bCs/>
        </w:rPr>
        <w:br w:type="page"/>
      </w:r>
    </w:p>
    <w:p w:rsidR="00195856" w:rsidRDefault="00195856" w:rsidP="00195856">
      <w:pPr>
        <w:spacing w:line="360" w:lineRule="auto"/>
        <w:rPr>
          <w:b/>
          <w:bCs/>
        </w:rPr>
      </w:pPr>
      <w:r w:rsidRPr="002750B9">
        <w:rPr>
          <w:b/>
          <w:bCs/>
        </w:rPr>
        <w:lastRenderedPageBreak/>
        <w:t>Conclusion</w:t>
      </w:r>
    </w:p>
    <w:p w:rsidR="00195856" w:rsidRPr="002231CD" w:rsidRDefault="00195856" w:rsidP="00195856">
      <w:r w:rsidRPr="002231CD">
        <w:t xml:space="preserve">The statistical results obtained from the above analysis are the evidences to support or fail to support the claims by the midlevel supervisor’s in this company. We have </w:t>
      </w:r>
      <w:r>
        <w:t xml:space="preserve">no evidences to support claims that there </w:t>
      </w:r>
      <w:r w:rsidRPr="002231CD">
        <w:t xml:space="preserve">Is there annual </w:t>
      </w:r>
      <w:r>
        <w:t xml:space="preserve">salary increment at ABC Co. LTD and </w:t>
      </w:r>
      <w:r>
        <w:rPr>
          <w:sz w:val="22"/>
          <w:szCs w:val="22"/>
        </w:rPr>
        <w:t>the years of education does not matter in terms of salary for supervisors</w:t>
      </w:r>
      <w:r>
        <w:t>.</w:t>
      </w:r>
      <w:r w:rsidRPr="002231CD">
        <w:t xml:space="preserve"> However, claims</w:t>
      </w:r>
      <w:r>
        <w:t xml:space="preserve"> that </w:t>
      </w:r>
      <w:r w:rsidRPr="002231CD">
        <w:t>experience doesn’t count on supervisors’ salary at ABC</w:t>
      </w:r>
      <w:r>
        <w:t xml:space="preserve"> and </w:t>
      </w:r>
      <w:r w:rsidRPr="00153C0B">
        <w:t xml:space="preserve">gender matter in terms of salary in this company </w:t>
      </w:r>
      <w:r>
        <w:t>a</w:t>
      </w:r>
      <w:r w:rsidRPr="002231CD">
        <w:t xml:space="preserve">re supported with evidences obtained.  We would suggest that based on the evidences </w:t>
      </w:r>
      <w:r>
        <w:t>obtained, ABC company should increase salary based on experience and remove gender discrimination in terms of salary pay to avoid more complains from midlevel supervisors.</w:t>
      </w:r>
    </w:p>
    <w:p w:rsidR="00195856" w:rsidRPr="002750B9" w:rsidRDefault="00195856" w:rsidP="00195856">
      <w:pPr>
        <w:spacing w:line="360" w:lineRule="auto"/>
        <w:rPr>
          <w:b/>
          <w:bCs/>
        </w:rPr>
      </w:pPr>
      <w:r w:rsidRPr="002750B9">
        <w:rPr>
          <w:b/>
          <w:bCs/>
        </w:rPr>
        <w:t>Appendix</w:t>
      </w:r>
    </w:p>
    <w:tbl>
      <w:tblPr>
        <w:tblW w:w="47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5"/>
        <w:gridCol w:w="913"/>
        <w:gridCol w:w="1120"/>
        <w:gridCol w:w="799"/>
        <w:gridCol w:w="763"/>
        <w:gridCol w:w="1063"/>
        <w:gridCol w:w="893"/>
        <w:gridCol w:w="1002"/>
        <w:gridCol w:w="1002"/>
      </w:tblGrid>
      <w:tr w:rsidR="00195856" w:rsidRPr="00BE6BD2" w:rsidTr="00245580">
        <w:trPr>
          <w:trHeight w:val="300"/>
        </w:trPr>
        <w:tc>
          <w:tcPr>
            <w:tcW w:w="955"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SUMMARY OUTPUT</w:t>
            </w:r>
          </w:p>
        </w:tc>
        <w:tc>
          <w:tcPr>
            <w:tcW w:w="489" w:type="pct"/>
            <w:shd w:val="clear" w:color="auto" w:fill="auto"/>
            <w:noWrap/>
            <w:vAlign w:val="bottom"/>
          </w:tcPr>
          <w:p w:rsidR="00195856" w:rsidRPr="00621D89" w:rsidRDefault="00195856" w:rsidP="00245580">
            <w:pPr>
              <w:spacing w:after="0" w:line="240" w:lineRule="auto"/>
              <w:rPr>
                <w:rFonts w:eastAsia="Times New Roman"/>
                <w:color w:val="000000"/>
                <w:sz w:val="20"/>
                <w:szCs w:val="20"/>
              </w:rPr>
            </w:pPr>
          </w:p>
        </w:tc>
        <w:tc>
          <w:tcPr>
            <w:tcW w:w="598" w:type="pct"/>
            <w:shd w:val="clear" w:color="auto" w:fill="auto"/>
            <w:noWrap/>
            <w:vAlign w:val="bottom"/>
          </w:tcPr>
          <w:p w:rsidR="00195856" w:rsidRPr="00621D89" w:rsidRDefault="00195856" w:rsidP="00245580">
            <w:pPr>
              <w:spacing w:after="0" w:line="240" w:lineRule="auto"/>
              <w:rPr>
                <w:rFonts w:eastAsia="Times New Roman"/>
                <w:color w:val="000000"/>
                <w:sz w:val="20"/>
                <w:szCs w:val="20"/>
              </w:rPr>
            </w:pPr>
          </w:p>
        </w:tc>
        <w:tc>
          <w:tcPr>
            <w:tcW w:w="429" w:type="pct"/>
            <w:shd w:val="clear" w:color="auto" w:fill="auto"/>
            <w:noWrap/>
            <w:vAlign w:val="bottom"/>
          </w:tcPr>
          <w:p w:rsidR="00195856" w:rsidRPr="00621D89" w:rsidRDefault="00195856" w:rsidP="00245580">
            <w:pPr>
              <w:spacing w:after="0" w:line="240" w:lineRule="auto"/>
              <w:rPr>
                <w:rFonts w:eastAsia="Times New Roman"/>
                <w:color w:val="000000"/>
                <w:sz w:val="20"/>
                <w:szCs w:val="20"/>
              </w:rPr>
            </w:pPr>
          </w:p>
        </w:tc>
        <w:tc>
          <w:tcPr>
            <w:tcW w:w="977" w:type="pct"/>
            <w:gridSpan w:val="2"/>
            <w:shd w:val="clear" w:color="auto" w:fill="auto"/>
            <w:noWrap/>
            <w:vAlign w:val="bottom"/>
          </w:tcPr>
          <w:p w:rsidR="00195856" w:rsidRPr="00621D89" w:rsidRDefault="00195856" w:rsidP="00245580">
            <w:pPr>
              <w:spacing w:after="0" w:line="240" w:lineRule="auto"/>
              <w:rPr>
                <w:rFonts w:eastAsia="Times New Roman"/>
                <w:color w:val="000000"/>
                <w:sz w:val="20"/>
                <w:szCs w:val="20"/>
              </w:rPr>
            </w:pPr>
          </w:p>
        </w:tc>
        <w:tc>
          <w:tcPr>
            <w:tcW w:w="479"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r>
      <w:tr w:rsidR="00195856" w:rsidRPr="00BE6BD2" w:rsidTr="00245580">
        <w:trPr>
          <w:trHeight w:val="315"/>
        </w:trPr>
        <w:tc>
          <w:tcPr>
            <w:tcW w:w="955"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8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98"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2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10"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68"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7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r>
      <w:tr w:rsidR="00195856" w:rsidRPr="00BE6BD2" w:rsidTr="00245580">
        <w:trPr>
          <w:trHeight w:val="300"/>
        </w:trPr>
        <w:tc>
          <w:tcPr>
            <w:tcW w:w="1444" w:type="pct"/>
            <w:gridSpan w:val="2"/>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r w:rsidRPr="00621D89">
              <w:rPr>
                <w:rFonts w:eastAsia="Times New Roman"/>
                <w:i/>
                <w:iCs/>
                <w:color w:val="000000"/>
                <w:sz w:val="20"/>
                <w:szCs w:val="20"/>
              </w:rPr>
              <w:t>Regression Statistics</w:t>
            </w:r>
          </w:p>
        </w:tc>
        <w:tc>
          <w:tcPr>
            <w:tcW w:w="598" w:type="pct"/>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p>
        </w:tc>
        <w:tc>
          <w:tcPr>
            <w:tcW w:w="42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10"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68"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7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r>
      <w:tr w:rsidR="00195856" w:rsidRPr="00BE6BD2" w:rsidTr="00245580">
        <w:trPr>
          <w:trHeight w:val="300"/>
        </w:trPr>
        <w:tc>
          <w:tcPr>
            <w:tcW w:w="955"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Multiple R</w:t>
            </w:r>
          </w:p>
        </w:tc>
        <w:tc>
          <w:tcPr>
            <w:tcW w:w="48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0.905155</w:t>
            </w:r>
          </w:p>
        </w:tc>
        <w:tc>
          <w:tcPr>
            <w:tcW w:w="59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p>
        </w:tc>
        <w:tc>
          <w:tcPr>
            <w:tcW w:w="42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10"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68"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7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r>
      <w:tr w:rsidR="00195856" w:rsidRPr="00BE6BD2" w:rsidTr="00245580">
        <w:trPr>
          <w:trHeight w:val="300"/>
        </w:trPr>
        <w:tc>
          <w:tcPr>
            <w:tcW w:w="955"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R Square</w:t>
            </w:r>
          </w:p>
        </w:tc>
        <w:tc>
          <w:tcPr>
            <w:tcW w:w="48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0.819306</w:t>
            </w:r>
          </w:p>
        </w:tc>
        <w:tc>
          <w:tcPr>
            <w:tcW w:w="59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p>
        </w:tc>
        <w:tc>
          <w:tcPr>
            <w:tcW w:w="42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10"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68"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7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r>
      <w:tr w:rsidR="00195856" w:rsidRPr="00BE6BD2" w:rsidTr="00245580">
        <w:trPr>
          <w:trHeight w:val="300"/>
        </w:trPr>
        <w:tc>
          <w:tcPr>
            <w:tcW w:w="955"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Adjusted R Square</w:t>
            </w:r>
          </w:p>
        </w:tc>
        <w:tc>
          <w:tcPr>
            <w:tcW w:w="48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0.791507</w:t>
            </w:r>
          </w:p>
        </w:tc>
        <w:tc>
          <w:tcPr>
            <w:tcW w:w="59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p>
        </w:tc>
        <w:tc>
          <w:tcPr>
            <w:tcW w:w="42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10"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68"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7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r>
      <w:tr w:rsidR="00195856" w:rsidRPr="00BE6BD2" w:rsidTr="00245580">
        <w:trPr>
          <w:trHeight w:val="300"/>
        </w:trPr>
        <w:tc>
          <w:tcPr>
            <w:tcW w:w="955"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Standard Error</w:t>
            </w:r>
          </w:p>
        </w:tc>
        <w:tc>
          <w:tcPr>
            <w:tcW w:w="48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5022.367</w:t>
            </w:r>
          </w:p>
        </w:tc>
        <w:tc>
          <w:tcPr>
            <w:tcW w:w="59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p>
        </w:tc>
        <w:tc>
          <w:tcPr>
            <w:tcW w:w="42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10"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68"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7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r>
      <w:tr w:rsidR="00195856" w:rsidRPr="00BE6BD2" w:rsidTr="00245580">
        <w:trPr>
          <w:trHeight w:val="315"/>
        </w:trPr>
        <w:tc>
          <w:tcPr>
            <w:tcW w:w="955"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Observations</w:t>
            </w:r>
          </w:p>
        </w:tc>
        <w:tc>
          <w:tcPr>
            <w:tcW w:w="48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46</w:t>
            </w:r>
          </w:p>
        </w:tc>
        <w:tc>
          <w:tcPr>
            <w:tcW w:w="59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p>
        </w:tc>
        <w:tc>
          <w:tcPr>
            <w:tcW w:w="42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10"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68"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7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r>
      <w:tr w:rsidR="00195856" w:rsidRPr="00BE6BD2" w:rsidTr="00245580">
        <w:trPr>
          <w:trHeight w:val="300"/>
        </w:trPr>
        <w:tc>
          <w:tcPr>
            <w:tcW w:w="955"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8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98"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2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10"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68"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7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r>
      <w:tr w:rsidR="00195856" w:rsidRPr="00BE6BD2" w:rsidTr="00245580">
        <w:trPr>
          <w:trHeight w:val="315"/>
        </w:trPr>
        <w:tc>
          <w:tcPr>
            <w:tcW w:w="955"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ANOVA</w:t>
            </w:r>
          </w:p>
        </w:tc>
        <w:tc>
          <w:tcPr>
            <w:tcW w:w="489"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p>
        </w:tc>
        <w:tc>
          <w:tcPr>
            <w:tcW w:w="598"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2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10"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68"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7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r>
      <w:tr w:rsidR="00195856" w:rsidRPr="00BE6BD2" w:rsidTr="00245580">
        <w:trPr>
          <w:trHeight w:val="300"/>
        </w:trPr>
        <w:tc>
          <w:tcPr>
            <w:tcW w:w="955" w:type="pct"/>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r w:rsidRPr="00621D89">
              <w:rPr>
                <w:rFonts w:eastAsia="Times New Roman"/>
                <w:i/>
                <w:iCs/>
                <w:color w:val="000000"/>
                <w:sz w:val="20"/>
                <w:szCs w:val="20"/>
              </w:rPr>
              <w:t> </w:t>
            </w:r>
          </w:p>
        </w:tc>
        <w:tc>
          <w:tcPr>
            <w:tcW w:w="489" w:type="pct"/>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proofErr w:type="spellStart"/>
            <w:r w:rsidRPr="00621D89">
              <w:rPr>
                <w:rFonts w:eastAsia="Times New Roman"/>
                <w:i/>
                <w:iCs/>
                <w:color w:val="000000"/>
                <w:sz w:val="20"/>
                <w:szCs w:val="20"/>
              </w:rPr>
              <w:t>df</w:t>
            </w:r>
            <w:proofErr w:type="spellEnd"/>
          </w:p>
        </w:tc>
        <w:tc>
          <w:tcPr>
            <w:tcW w:w="598" w:type="pct"/>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r w:rsidRPr="00621D89">
              <w:rPr>
                <w:rFonts w:eastAsia="Times New Roman"/>
                <w:i/>
                <w:iCs/>
                <w:color w:val="000000"/>
                <w:sz w:val="20"/>
                <w:szCs w:val="20"/>
              </w:rPr>
              <w:t>SS</w:t>
            </w:r>
          </w:p>
        </w:tc>
        <w:tc>
          <w:tcPr>
            <w:tcW w:w="429" w:type="pct"/>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r w:rsidRPr="00621D89">
              <w:rPr>
                <w:rFonts w:eastAsia="Times New Roman"/>
                <w:i/>
                <w:iCs/>
                <w:color w:val="000000"/>
                <w:sz w:val="20"/>
                <w:szCs w:val="20"/>
              </w:rPr>
              <w:t>MS</w:t>
            </w:r>
          </w:p>
        </w:tc>
        <w:tc>
          <w:tcPr>
            <w:tcW w:w="410" w:type="pct"/>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r w:rsidRPr="00621D89">
              <w:rPr>
                <w:rFonts w:eastAsia="Times New Roman"/>
                <w:i/>
                <w:iCs/>
                <w:color w:val="000000"/>
                <w:sz w:val="20"/>
                <w:szCs w:val="20"/>
              </w:rPr>
              <w:t>F</w:t>
            </w:r>
          </w:p>
        </w:tc>
        <w:tc>
          <w:tcPr>
            <w:tcW w:w="568" w:type="pct"/>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r w:rsidRPr="00621D89">
              <w:rPr>
                <w:rFonts w:eastAsia="Times New Roman"/>
                <w:i/>
                <w:iCs/>
                <w:color w:val="000000"/>
                <w:sz w:val="20"/>
                <w:szCs w:val="20"/>
              </w:rPr>
              <w:t>Significance F</w:t>
            </w:r>
          </w:p>
        </w:tc>
        <w:tc>
          <w:tcPr>
            <w:tcW w:w="479" w:type="pct"/>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r>
      <w:tr w:rsidR="00195856" w:rsidRPr="00BE6BD2" w:rsidTr="00245580">
        <w:trPr>
          <w:trHeight w:val="300"/>
        </w:trPr>
        <w:tc>
          <w:tcPr>
            <w:tcW w:w="955"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Regression</w:t>
            </w:r>
          </w:p>
        </w:tc>
        <w:tc>
          <w:tcPr>
            <w:tcW w:w="48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6</w:t>
            </w:r>
          </w:p>
        </w:tc>
        <w:tc>
          <w:tcPr>
            <w:tcW w:w="59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4.46E+09</w:t>
            </w:r>
          </w:p>
        </w:tc>
        <w:tc>
          <w:tcPr>
            <w:tcW w:w="42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7.43E+08</w:t>
            </w:r>
          </w:p>
        </w:tc>
        <w:tc>
          <w:tcPr>
            <w:tcW w:w="410"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29.47246</w:t>
            </w:r>
          </w:p>
        </w:tc>
        <w:tc>
          <w:tcPr>
            <w:tcW w:w="56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4.9E-13</w:t>
            </w:r>
          </w:p>
        </w:tc>
        <w:tc>
          <w:tcPr>
            <w:tcW w:w="47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r>
      <w:tr w:rsidR="00195856" w:rsidRPr="00BE6BD2" w:rsidTr="00245580">
        <w:trPr>
          <w:trHeight w:val="300"/>
        </w:trPr>
        <w:tc>
          <w:tcPr>
            <w:tcW w:w="955"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Residual</w:t>
            </w:r>
          </w:p>
        </w:tc>
        <w:tc>
          <w:tcPr>
            <w:tcW w:w="48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39</w:t>
            </w:r>
          </w:p>
        </w:tc>
        <w:tc>
          <w:tcPr>
            <w:tcW w:w="59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9.84E+08</w:t>
            </w:r>
          </w:p>
        </w:tc>
        <w:tc>
          <w:tcPr>
            <w:tcW w:w="42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25224166</w:t>
            </w:r>
          </w:p>
        </w:tc>
        <w:tc>
          <w:tcPr>
            <w:tcW w:w="410"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p>
        </w:tc>
        <w:tc>
          <w:tcPr>
            <w:tcW w:w="568"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7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r>
      <w:tr w:rsidR="00195856" w:rsidRPr="00BE6BD2" w:rsidTr="00245580">
        <w:trPr>
          <w:trHeight w:val="315"/>
        </w:trPr>
        <w:tc>
          <w:tcPr>
            <w:tcW w:w="955"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Total</w:t>
            </w:r>
          </w:p>
        </w:tc>
        <w:tc>
          <w:tcPr>
            <w:tcW w:w="48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45</w:t>
            </w:r>
          </w:p>
        </w:tc>
        <w:tc>
          <w:tcPr>
            <w:tcW w:w="59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5.44E+09</w:t>
            </w:r>
          </w:p>
        </w:tc>
        <w:tc>
          <w:tcPr>
            <w:tcW w:w="429"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 </w:t>
            </w:r>
          </w:p>
        </w:tc>
        <w:tc>
          <w:tcPr>
            <w:tcW w:w="410"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 </w:t>
            </w:r>
          </w:p>
        </w:tc>
        <w:tc>
          <w:tcPr>
            <w:tcW w:w="568"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 </w:t>
            </w:r>
          </w:p>
        </w:tc>
        <w:tc>
          <w:tcPr>
            <w:tcW w:w="479"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r>
      <w:tr w:rsidR="00195856" w:rsidRPr="00BE6BD2" w:rsidTr="00245580">
        <w:trPr>
          <w:trHeight w:val="315"/>
        </w:trPr>
        <w:tc>
          <w:tcPr>
            <w:tcW w:w="955"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8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98"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2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10"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68"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479"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c>
          <w:tcPr>
            <w:tcW w:w="536" w:type="pct"/>
            <w:shd w:val="clear" w:color="auto" w:fill="auto"/>
            <w:noWrap/>
            <w:vAlign w:val="bottom"/>
            <w:hideMark/>
          </w:tcPr>
          <w:p w:rsidR="00195856" w:rsidRPr="00621D89" w:rsidRDefault="00195856" w:rsidP="00245580">
            <w:pPr>
              <w:spacing w:after="0" w:line="240" w:lineRule="auto"/>
              <w:rPr>
                <w:rFonts w:eastAsia="Times New Roman"/>
                <w:sz w:val="20"/>
                <w:szCs w:val="20"/>
              </w:rPr>
            </w:pPr>
          </w:p>
        </w:tc>
      </w:tr>
      <w:tr w:rsidR="00195856" w:rsidRPr="00BE6BD2" w:rsidTr="00245580">
        <w:trPr>
          <w:trHeight w:val="300"/>
        </w:trPr>
        <w:tc>
          <w:tcPr>
            <w:tcW w:w="955" w:type="pct"/>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r w:rsidRPr="00621D89">
              <w:rPr>
                <w:rFonts w:eastAsia="Times New Roman"/>
                <w:i/>
                <w:iCs/>
                <w:color w:val="000000"/>
                <w:sz w:val="20"/>
                <w:szCs w:val="20"/>
              </w:rPr>
              <w:t> </w:t>
            </w:r>
          </w:p>
        </w:tc>
        <w:tc>
          <w:tcPr>
            <w:tcW w:w="489" w:type="pct"/>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r w:rsidRPr="00621D89">
              <w:rPr>
                <w:rFonts w:eastAsia="Times New Roman"/>
                <w:i/>
                <w:iCs/>
                <w:color w:val="000000"/>
                <w:sz w:val="20"/>
                <w:szCs w:val="20"/>
              </w:rPr>
              <w:t>Coefficients</w:t>
            </w:r>
          </w:p>
        </w:tc>
        <w:tc>
          <w:tcPr>
            <w:tcW w:w="598" w:type="pct"/>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r w:rsidRPr="00621D89">
              <w:rPr>
                <w:rFonts w:eastAsia="Times New Roman"/>
                <w:i/>
                <w:iCs/>
                <w:color w:val="000000"/>
                <w:sz w:val="20"/>
                <w:szCs w:val="20"/>
              </w:rPr>
              <w:t>Standard Error</w:t>
            </w:r>
          </w:p>
        </w:tc>
        <w:tc>
          <w:tcPr>
            <w:tcW w:w="429" w:type="pct"/>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r w:rsidRPr="00621D89">
              <w:rPr>
                <w:rFonts w:eastAsia="Times New Roman"/>
                <w:i/>
                <w:iCs/>
                <w:color w:val="000000"/>
                <w:sz w:val="20"/>
                <w:szCs w:val="20"/>
              </w:rPr>
              <w:t>t Stat</w:t>
            </w:r>
          </w:p>
        </w:tc>
        <w:tc>
          <w:tcPr>
            <w:tcW w:w="410" w:type="pct"/>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r w:rsidRPr="00621D89">
              <w:rPr>
                <w:rFonts w:eastAsia="Times New Roman"/>
                <w:i/>
                <w:iCs/>
                <w:color w:val="000000"/>
                <w:sz w:val="20"/>
                <w:szCs w:val="20"/>
              </w:rPr>
              <w:t>P-value</w:t>
            </w:r>
          </w:p>
        </w:tc>
        <w:tc>
          <w:tcPr>
            <w:tcW w:w="568" w:type="pct"/>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r w:rsidRPr="00621D89">
              <w:rPr>
                <w:rFonts w:eastAsia="Times New Roman"/>
                <w:i/>
                <w:iCs/>
                <w:color w:val="000000"/>
                <w:sz w:val="20"/>
                <w:szCs w:val="20"/>
              </w:rPr>
              <w:t>Lower 95%</w:t>
            </w:r>
          </w:p>
        </w:tc>
        <w:tc>
          <w:tcPr>
            <w:tcW w:w="479" w:type="pct"/>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r w:rsidRPr="00621D89">
              <w:rPr>
                <w:rFonts w:eastAsia="Times New Roman"/>
                <w:i/>
                <w:iCs/>
                <w:color w:val="000000"/>
                <w:sz w:val="20"/>
                <w:szCs w:val="20"/>
              </w:rPr>
              <w:t>Upper 95%</w:t>
            </w:r>
          </w:p>
        </w:tc>
        <w:tc>
          <w:tcPr>
            <w:tcW w:w="536" w:type="pct"/>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r w:rsidRPr="00621D89">
              <w:rPr>
                <w:rFonts w:eastAsia="Times New Roman"/>
                <w:i/>
                <w:iCs/>
                <w:color w:val="000000"/>
                <w:sz w:val="20"/>
                <w:szCs w:val="20"/>
              </w:rPr>
              <w:t>Lower 95.0%</w:t>
            </w:r>
          </w:p>
        </w:tc>
        <w:tc>
          <w:tcPr>
            <w:tcW w:w="536" w:type="pct"/>
            <w:shd w:val="clear" w:color="auto" w:fill="auto"/>
            <w:noWrap/>
            <w:vAlign w:val="bottom"/>
            <w:hideMark/>
          </w:tcPr>
          <w:p w:rsidR="00195856" w:rsidRPr="00621D89" w:rsidRDefault="00195856" w:rsidP="00245580">
            <w:pPr>
              <w:spacing w:after="0" w:line="240" w:lineRule="auto"/>
              <w:jc w:val="center"/>
              <w:rPr>
                <w:rFonts w:eastAsia="Times New Roman"/>
                <w:i/>
                <w:iCs/>
                <w:color w:val="000000"/>
                <w:sz w:val="20"/>
                <w:szCs w:val="20"/>
              </w:rPr>
            </w:pPr>
            <w:r w:rsidRPr="00621D89">
              <w:rPr>
                <w:rFonts w:eastAsia="Times New Roman"/>
                <w:i/>
                <w:iCs/>
                <w:color w:val="000000"/>
                <w:sz w:val="20"/>
                <w:szCs w:val="20"/>
              </w:rPr>
              <w:t>Upper 95.0%</w:t>
            </w:r>
          </w:p>
        </w:tc>
      </w:tr>
      <w:tr w:rsidR="00195856" w:rsidRPr="00BE6BD2" w:rsidTr="00245580">
        <w:trPr>
          <w:trHeight w:val="300"/>
        </w:trPr>
        <w:tc>
          <w:tcPr>
            <w:tcW w:w="955"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Intercept</w:t>
            </w:r>
          </w:p>
        </w:tc>
        <w:tc>
          <w:tcPr>
            <w:tcW w:w="48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19589.47</w:t>
            </w:r>
          </w:p>
        </w:tc>
        <w:tc>
          <w:tcPr>
            <w:tcW w:w="59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2862.638</w:t>
            </w:r>
          </w:p>
        </w:tc>
        <w:tc>
          <w:tcPr>
            <w:tcW w:w="42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6.843154</w:t>
            </w:r>
          </w:p>
        </w:tc>
        <w:tc>
          <w:tcPr>
            <w:tcW w:w="410"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3.52E-08</w:t>
            </w:r>
          </w:p>
        </w:tc>
        <w:tc>
          <w:tcPr>
            <w:tcW w:w="56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13799.24</w:t>
            </w:r>
          </w:p>
        </w:tc>
        <w:tc>
          <w:tcPr>
            <w:tcW w:w="47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25379.7</w:t>
            </w:r>
          </w:p>
        </w:tc>
        <w:tc>
          <w:tcPr>
            <w:tcW w:w="536"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13799.24</w:t>
            </w:r>
          </w:p>
        </w:tc>
        <w:tc>
          <w:tcPr>
            <w:tcW w:w="536"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25379.7</w:t>
            </w:r>
          </w:p>
        </w:tc>
      </w:tr>
      <w:tr w:rsidR="00195856" w:rsidRPr="00BE6BD2" w:rsidTr="00245580">
        <w:trPr>
          <w:trHeight w:val="300"/>
        </w:trPr>
        <w:tc>
          <w:tcPr>
            <w:tcW w:w="955"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Years Previous Experience</w:t>
            </w:r>
          </w:p>
        </w:tc>
        <w:tc>
          <w:tcPr>
            <w:tcW w:w="48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-106.548</w:t>
            </w:r>
          </w:p>
        </w:tc>
        <w:tc>
          <w:tcPr>
            <w:tcW w:w="59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213.079</w:t>
            </w:r>
          </w:p>
        </w:tc>
        <w:tc>
          <w:tcPr>
            <w:tcW w:w="42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-0.50004</w:t>
            </w:r>
          </w:p>
        </w:tc>
        <w:tc>
          <w:tcPr>
            <w:tcW w:w="410"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0.619857</w:t>
            </w:r>
          </w:p>
        </w:tc>
        <w:tc>
          <w:tcPr>
            <w:tcW w:w="56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-537.541</w:t>
            </w:r>
          </w:p>
        </w:tc>
        <w:tc>
          <w:tcPr>
            <w:tcW w:w="47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324.4451</w:t>
            </w:r>
          </w:p>
        </w:tc>
        <w:tc>
          <w:tcPr>
            <w:tcW w:w="536"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-537.541</w:t>
            </w:r>
          </w:p>
        </w:tc>
        <w:tc>
          <w:tcPr>
            <w:tcW w:w="536"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324.4451</w:t>
            </w:r>
          </w:p>
        </w:tc>
      </w:tr>
      <w:tr w:rsidR="00195856" w:rsidRPr="00BE6BD2" w:rsidTr="00245580">
        <w:trPr>
          <w:trHeight w:val="300"/>
        </w:trPr>
        <w:tc>
          <w:tcPr>
            <w:tcW w:w="955"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Years Employed</w:t>
            </w:r>
          </w:p>
        </w:tc>
        <w:tc>
          <w:tcPr>
            <w:tcW w:w="48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621.0566</w:t>
            </w:r>
          </w:p>
        </w:tc>
        <w:tc>
          <w:tcPr>
            <w:tcW w:w="59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125.4148</w:t>
            </w:r>
          </w:p>
        </w:tc>
        <w:tc>
          <w:tcPr>
            <w:tcW w:w="42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4.952018</w:t>
            </w:r>
          </w:p>
        </w:tc>
        <w:tc>
          <w:tcPr>
            <w:tcW w:w="410"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1.46E-05</w:t>
            </w:r>
          </w:p>
        </w:tc>
        <w:tc>
          <w:tcPr>
            <w:tcW w:w="56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367.3811</w:t>
            </w:r>
          </w:p>
        </w:tc>
        <w:tc>
          <w:tcPr>
            <w:tcW w:w="47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874.7321</w:t>
            </w:r>
          </w:p>
        </w:tc>
        <w:tc>
          <w:tcPr>
            <w:tcW w:w="536"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367.3811</w:t>
            </w:r>
          </w:p>
        </w:tc>
        <w:tc>
          <w:tcPr>
            <w:tcW w:w="536"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874.7321</w:t>
            </w:r>
          </w:p>
        </w:tc>
      </w:tr>
      <w:tr w:rsidR="00195856" w:rsidRPr="00BE6BD2" w:rsidTr="00245580">
        <w:trPr>
          <w:trHeight w:val="300"/>
        </w:trPr>
        <w:tc>
          <w:tcPr>
            <w:tcW w:w="955"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Years Education</w:t>
            </w:r>
          </w:p>
        </w:tc>
        <w:tc>
          <w:tcPr>
            <w:tcW w:w="48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1631.831</w:t>
            </w:r>
          </w:p>
        </w:tc>
        <w:tc>
          <w:tcPr>
            <w:tcW w:w="59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362.7565</w:t>
            </w:r>
          </w:p>
        </w:tc>
        <w:tc>
          <w:tcPr>
            <w:tcW w:w="42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4.498419</w:t>
            </w:r>
          </w:p>
        </w:tc>
        <w:tc>
          <w:tcPr>
            <w:tcW w:w="410"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6.01E-05</w:t>
            </w:r>
          </w:p>
        </w:tc>
        <w:tc>
          <w:tcPr>
            <w:tcW w:w="56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898.0865</w:t>
            </w:r>
          </w:p>
        </w:tc>
        <w:tc>
          <w:tcPr>
            <w:tcW w:w="47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2365.575</w:t>
            </w:r>
          </w:p>
        </w:tc>
        <w:tc>
          <w:tcPr>
            <w:tcW w:w="536"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898.0865</w:t>
            </w:r>
          </w:p>
        </w:tc>
        <w:tc>
          <w:tcPr>
            <w:tcW w:w="536"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2365.575</w:t>
            </w:r>
          </w:p>
        </w:tc>
      </w:tr>
      <w:tr w:rsidR="00195856" w:rsidRPr="00BE6BD2" w:rsidTr="00245580">
        <w:trPr>
          <w:trHeight w:val="300"/>
        </w:trPr>
        <w:tc>
          <w:tcPr>
            <w:tcW w:w="955"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lastRenderedPageBreak/>
              <w:t>Gender</w:t>
            </w:r>
          </w:p>
        </w:tc>
        <w:tc>
          <w:tcPr>
            <w:tcW w:w="48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-1654.07</w:t>
            </w:r>
          </w:p>
        </w:tc>
        <w:tc>
          <w:tcPr>
            <w:tcW w:w="59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1558.115</w:t>
            </w:r>
          </w:p>
        </w:tc>
        <w:tc>
          <w:tcPr>
            <w:tcW w:w="42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-1.06159</w:t>
            </w:r>
          </w:p>
        </w:tc>
        <w:tc>
          <w:tcPr>
            <w:tcW w:w="410"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0.294953</w:t>
            </w:r>
          </w:p>
        </w:tc>
        <w:tc>
          <w:tcPr>
            <w:tcW w:w="56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-4805.66</w:t>
            </w:r>
          </w:p>
        </w:tc>
        <w:tc>
          <w:tcPr>
            <w:tcW w:w="47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1497.51</w:t>
            </w:r>
          </w:p>
        </w:tc>
        <w:tc>
          <w:tcPr>
            <w:tcW w:w="536"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-4805.66</w:t>
            </w:r>
          </w:p>
        </w:tc>
        <w:tc>
          <w:tcPr>
            <w:tcW w:w="536"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1497.51</w:t>
            </w:r>
          </w:p>
        </w:tc>
      </w:tr>
      <w:tr w:rsidR="00195856" w:rsidRPr="00BE6BD2" w:rsidTr="00245580">
        <w:trPr>
          <w:trHeight w:val="300"/>
        </w:trPr>
        <w:tc>
          <w:tcPr>
            <w:tcW w:w="955"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Department</w:t>
            </w:r>
          </w:p>
        </w:tc>
        <w:tc>
          <w:tcPr>
            <w:tcW w:w="48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2134.289</w:t>
            </w:r>
          </w:p>
        </w:tc>
        <w:tc>
          <w:tcPr>
            <w:tcW w:w="59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624.7683</w:t>
            </w:r>
          </w:p>
        </w:tc>
        <w:tc>
          <w:tcPr>
            <w:tcW w:w="42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3.416129</w:t>
            </w:r>
          </w:p>
        </w:tc>
        <w:tc>
          <w:tcPr>
            <w:tcW w:w="410"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0.001497</w:t>
            </w:r>
          </w:p>
        </w:tc>
        <w:tc>
          <w:tcPr>
            <w:tcW w:w="56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870.5761</w:t>
            </w:r>
          </w:p>
        </w:tc>
        <w:tc>
          <w:tcPr>
            <w:tcW w:w="47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3398.003</w:t>
            </w:r>
          </w:p>
        </w:tc>
        <w:tc>
          <w:tcPr>
            <w:tcW w:w="536"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870.5761</w:t>
            </w:r>
          </w:p>
        </w:tc>
        <w:tc>
          <w:tcPr>
            <w:tcW w:w="536"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3398.003</w:t>
            </w:r>
          </w:p>
        </w:tc>
      </w:tr>
      <w:tr w:rsidR="00195856" w:rsidRPr="00BE6BD2" w:rsidTr="00245580">
        <w:trPr>
          <w:trHeight w:val="315"/>
        </w:trPr>
        <w:tc>
          <w:tcPr>
            <w:tcW w:w="955" w:type="pct"/>
            <w:shd w:val="clear" w:color="auto" w:fill="auto"/>
            <w:noWrap/>
            <w:vAlign w:val="bottom"/>
            <w:hideMark/>
          </w:tcPr>
          <w:p w:rsidR="00195856" w:rsidRPr="00621D89" w:rsidRDefault="00195856" w:rsidP="00245580">
            <w:pPr>
              <w:spacing w:after="0" w:line="240" w:lineRule="auto"/>
              <w:rPr>
                <w:rFonts w:eastAsia="Times New Roman"/>
                <w:color w:val="000000"/>
                <w:sz w:val="20"/>
                <w:szCs w:val="20"/>
              </w:rPr>
            </w:pPr>
            <w:r w:rsidRPr="00621D89">
              <w:rPr>
                <w:rFonts w:eastAsia="Times New Roman"/>
                <w:color w:val="000000"/>
                <w:sz w:val="20"/>
                <w:szCs w:val="20"/>
              </w:rPr>
              <w:t>Number Supervised</w:t>
            </w:r>
          </w:p>
        </w:tc>
        <w:tc>
          <w:tcPr>
            <w:tcW w:w="48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134.0144</w:t>
            </w:r>
          </w:p>
        </w:tc>
        <w:tc>
          <w:tcPr>
            <w:tcW w:w="59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88.1399</w:t>
            </w:r>
          </w:p>
        </w:tc>
        <w:tc>
          <w:tcPr>
            <w:tcW w:w="42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1.520473</w:t>
            </w:r>
          </w:p>
        </w:tc>
        <w:tc>
          <w:tcPr>
            <w:tcW w:w="410"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0.136459</w:t>
            </w:r>
          </w:p>
        </w:tc>
        <w:tc>
          <w:tcPr>
            <w:tcW w:w="568"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-44.2654</w:t>
            </w:r>
          </w:p>
        </w:tc>
        <w:tc>
          <w:tcPr>
            <w:tcW w:w="479"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312.2941</w:t>
            </w:r>
          </w:p>
        </w:tc>
        <w:tc>
          <w:tcPr>
            <w:tcW w:w="536"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-44.2654</w:t>
            </w:r>
          </w:p>
        </w:tc>
        <w:tc>
          <w:tcPr>
            <w:tcW w:w="536" w:type="pct"/>
            <w:shd w:val="clear" w:color="auto" w:fill="auto"/>
            <w:noWrap/>
            <w:vAlign w:val="bottom"/>
            <w:hideMark/>
          </w:tcPr>
          <w:p w:rsidR="00195856" w:rsidRPr="00621D89" w:rsidRDefault="00195856" w:rsidP="00245580">
            <w:pPr>
              <w:spacing w:after="0" w:line="240" w:lineRule="auto"/>
              <w:jc w:val="right"/>
              <w:rPr>
                <w:rFonts w:eastAsia="Times New Roman"/>
                <w:color w:val="000000"/>
                <w:sz w:val="20"/>
                <w:szCs w:val="20"/>
              </w:rPr>
            </w:pPr>
            <w:r w:rsidRPr="00621D89">
              <w:rPr>
                <w:rFonts w:eastAsia="Times New Roman"/>
                <w:color w:val="000000"/>
                <w:sz w:val="20"/>
                <w:szCs w:val="20"/>
              </w:rPr>
              <w:t>312.2941</w:t>
            </w:r>
          </w:p>
        </w:tc>
      </w:tr>
    </w:tbl>
    <w:p w:rsidR="00195856" w:rsidRPr="002750B9" w:rsidRDefault="00195856" w:rsidP="00195856">
      <w:pPr>
        <w:spacing w:line="360" w:lineRule="auto"/>
      </w:pPr>
    </w:p>
    <w:p w:rsidR="006274C5" w:rsidRPr="00953146" w:rsidRDefault="006274C5" w:rsidP="00195856">
      <w:pPr>
        <w:spacing w:line="480" w:lineRule="auto"/>
        <w:ind w:firstLine="720"/>
        <w:jc w:val="center"/>
        <w:rPr>
          <w:b/>
        </w:rPr>
      </w:pPr>
    </w:p>
    <w:sectPr w:rsidR="006274C5" w:rsidRPr="00953146" w:rsidSect="00AF4E6D">
      <w:headerReference w:type="default" r:id="rId11"/>
      <w:head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4FF0" w:rsidRDefault="00724FF0" w:rsidP="00AF4E6D">
      <w:pPr>
        <w:spacing w:after="0" w:line="240" w:lineRule="auto"/>
      </w:pPr>
      <w:r>
        <w:separator/>
      </w:r>
    </w:p>
  </w:endnote>
  <w:endnote w:type="continuationSeparator" w:id="0">
    <w:p w:rsidR="00724FF0" w:rsidRDefault="00724FF0" w:rsidP="00AF4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4FF0" w:rsidRDefault="00724FF0" w:rsidP="00AF4E6D">
      <w:pPr>
        <w:spacing w:after="0" w:line="240" w:lineRule="auto"/>
      </w:pPr>
      <w:r>
        <w:separator/>
      </w:r>
    </w:p>
  </w:footnote>
  <w:footnote w:type="continuationSeparator" w:id="0">
    <w:p w:rsidR="00724FF0" w:rsidRDefault="00724FF0" w:rsidP="00AF4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4E6D" w:rsidRDefault="00195856">
    <w:pPr>
      <w:pStyle w:val="Header"/>
    </w:pPr>
    <w:r>
      <w:t>Plan Analysis</w:t>
    </w:r>
    <w:r w:rsidR="00AF4E6D">
      <w:tab/>
    </w:r>
    <w:r w:rsidR="00AF4E6D">
      <w:tab/>
    </w:r>
    <w:r w:rsidR="00AF4E6D">
      <w:fldChar w:fldCharType="begin"/>
    </w:r>
    <w:r w:rsidR="00AF4E6D">
      <w:instrText xml:space="preserve"> PAGE   \* MERGEFORMAT </w:instrText>
    </w:r>
    <w:r w:rsidR="00AF4E6D">
      <w:fldChar w:fldCharType="separate"/>
    </w:r>
    <w:r>
      <w:rPr>
        <w:noProof/>
      </w:rPr>
      <w:t>2</w:t>
    </w:r>
    <w:r w:rsidR="00AF4E6D">
      <w:rPr>
        <w:noProof/>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95856" w:rsidRDefault="00195856">
    <w:pPr>
      <w:pStyle w:val="Header"/>
    </w:pPr>
    <w:r>
      <w:t>Running Head: Plan Analysis</w:t>
    </w:r>
  </w:p>
  <w:p w:rsidR="00AF4E6D" w:rsidRDefault="00AF4E6D">
    <w:pPr>
      <w:pStyle w:val="Header"/>
    </w:pPr>
    <w:r>
      <w:tab/>
    </w:r>
    <w:r>
      <w:tab/>
    </w:r>
    <w:r>
      <w:fldChar w:fldCharType="begin"/>
    </w:r>
    <w:r>
      <w:instrText xml:space="preserve"> PAGE   \* MERGEFORMAT </w:instrText>
    </w:r>
    <w:r>
      <w:fldChar w:fldCharType="separate"/>
    </w:r>
    <w:r w:rsidR="00195856">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FB6B24"/>
    <w:multiLevelType w:val="hybridMultilevel"/>
    <w:tmpl w:val="5DD06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95037"/>
    <w:multiLevelType w:val="hybridMultilevel"/>
    <w:tmpl w:val="6994F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0D0722"/>
    <w:multiLevelType w:val="hybridMultilevel"/>
    <w:tmpl w:val="ABE8618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58CD0365"/>
    <w:multiLevelType w:val="hybridMultilevel"/>
    <w:tmpl w:val="ABC67E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63C"/>
    <w:rsid w:val="00133DF7"/>
    <w:rsid w:val="00195856"/>
    <w:rsid w:val="00203D76"/>
    <w:rsid w:val="0026093F"/>
    <w:rsid w:val="002D521F"/>
    <w:rsid w:val="0031763C"/>
    <w:rsid w:val="003F3A29"/>
    <w:rsid w:val="0047764E"/>
    <w:rsid w:val="0058457A"/>
    <w:rsid w:val="005A39CF"/>
    <w:rsid w:val="005B78BB"/>
    <w:rsid w:val="005F4AE3"/>
    <w:rsid w:val="006274C5"/>
    <w:rsid w:val="00724FF0"/>
    <w:rsid w:val="007B6D34"/>
    <w:rsid w:val="00804FE6"/>
    <w:rsid w:val="00810914"/>
    <w:rsid w:val="008954C4"/>
    <w:rsid w:val="00942C2F"/>
    <w:rsid w:val="00953146"/>
    <w:rsid w:val="00A071AB"/>
    <w:rsid w:val="00A239A3"/>
    <w:rsid w:val="00AF4E6D"/>
    <w:rsid w:val="00B245ED"/>
    <w:rsid w:val="00B336F0"/>
    <w:rsid w:val="00B67849"/>
    <w:rsid w:val="00BC7E3F"/>
    <w:rsid w:val="00CA7707"/>
    <w:rsid w:val="00E309B3"/>
    <w:rsid w:val="00EE43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E78C2"/>
  <w15:chartTrackingRefBased/>
  <w15:docId w15:val="{3C7FB81C-6D7D-4219-9B32-72B3B5F32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4E6D"/>
  </w:style>
  <w:style w:type="paragraph" w:styleId="Footer">
    <w:name w:val="footer"/>
    <w:basedOn w:val="Normal"/>
    <w:link w:val="FooterChar"/>
    <w:uiPriority w:val="99"/>
    <w:unhideWhenUsed/>
    <w:rsid w:val="00AF4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4E6D"/>
  </w:style>
  <w:style w:type="paragraph" w:styleId="ListParagraph">
    <w:name w:val="List Paragraph"/>
    <w:basedOn w:val="Normal"/>
    <w:uiPriority w:val="34"/>
    <w:qFormat/>
    <w:rsid w:val="006274C5"/>
    <w:pPr>
      <w:ind w:left="720"/>
      <w:contextualSpacing/>
    </w:pPr>
  </w:style>
  <w:style w:type="paragraph" w:customStyle="1" w:styleId="Default">
    <w:name w:val="Default"/>
    <w:rsid w:val="00195856"/>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semiHidden/>
    <w:unhideWhenUsed/>
    <w:qFormat/>
    <w:rsid w:val="0019585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4.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E:\Pool\EXCEL%201\20190810222526excell_analysis_data_1.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Pool\EXCEL%201\20190810222526excell_analysis_data_1.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Pool\EXCEL%201\20190810222526excell_analysis_data_1.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Pool\EXCEL%201\20190810222526excell_analysis_data_1.xls"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Salary/YRS of experience</a:t>
            </a:r>
          </a:p>
        </c:rich>
      </c:tx>
      <c:overlay val="0"/>
    </c:title>
    <c:autoTitleDeleted val="0"/>
    <c:plotArea>
      <c:layout/>
      <c:scatterChart>
        <c:scatterStyle val="lineMarker"/>
        <c:varyColors val="0"/>
        <c:ser>
          <c:idx val="0"/>
          <c:order val="0"/>
          <c:spPr>
            <a:ln w="19050">
              <a:noFill/>
            </a:ln>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xVal>
            <c:numRef>
              <c:f>'Q1'!$B$2:$B$47</c:f>
              <c:numCache>
                <c:formatCode>General</c:formatCode>
                <c:ptCount val="46"/>
                <c:pt idx="0">
                  <c:v>0</c:v>
                </c:pt>
                <c:pt idx="1">
                  <c:v>3</c:v>
                </c:pt>
                <c:pt idx="2">
                  <c:v>1</c:v>
                </c:pt>
                <c:pt idx="3">
                  <c:v>5</c:v>
                </c:pt>
                <c:pt idx="4">
                  <c:v>5</c:v>
                </c:pt>
                <c:pt idx="5">
                  <c:v>2</c:v>
                </c:pt>
                <c:pt idx="6">
                  <c:v>1</c:v>
                </c:pt>
                <c:pt idx="7">
                  <c:v>3</c:v>
                </c:pt>
                <c:pt idx="8">
                  <c:v>6</c:v>
                </c:pt>
                <c:pt idx="9">
                  <c:v>2</c:v>
                </c:pt>
                <c:pt idx="10">
                  <c:v>0</c:v>
                </c:pt>
                <c:pt idx="11">
                  <c:v>3</c:v>
                </c:pt>
                <c:pt idx="12">
                  <c:v>6</c:v>
                </c:pt>
                <c:pt idx="13">
                  <c:v>6</c:v>
                </c:pt>
                <c:pt idx="14">
                  <c:v>2</c:v>
                </c:pt>
                <c:pt idx="15">
                  <c:v>5</c:v>
                </c:pt>
                <c:pt idx="16">
                  <c:v>4</c:v>
                </c:pt>
                <c:pt idx="17">
                  <c:v>6</c:v>
                </c:pt>
                <c:pt idx="18">
                  <c:v>5</c:v>
                </c:pt>
                <c:pt idx="19">
                  <c:v>9</c:v>
                </c:pt>
                <c:pt idx="20">
                  <c:v>11</c:v>
                </c:pt>
                <c:pt idx="21">
                  <c:v>4</c:v>
                </c:pt>
                <c:pt idx="22">
                  <c:v>5</c:v>
                </c:pt>
                <c:pt idx="23">
                  <c:v>0</c:v>
                </c:pt>
                <c:pt idx="24">
                  <c:v>9</c:v>
                </c:pt>
                <c:pt idx="25">
                  <c:v>7</c:v>
                </c:pt>
                <c:pt idx="26">
                  <c:v>0</c:v>
                </c:pt>
                <c:pt idx="27">
                  <c:v>6</c:v>
                </c:pt>
                <c:pt idx="28">
                  <c:v>16</c:v>
                </c:pt>
                <c:pt idx="29">
                  <c:v>4</c:v>
                </c:pt>
                <c:pt idx="30">
                  <c:v>3</c:v>
                </c:pt>
                <c:pt idx="31">
                  <c:v>19</c:v>
                </c:pt>
                <c:pt idx="32">
                  <c:v>6</c:v>
                </c:pt>
                <c:pt idx="33">
                  <c:v>1</c:v>
                </c:pt>
                <c:pt idx="34">
                  <c:v>4</c:v>
                </c:pt>
                <c:pt idx="35">
                  <c:v>3</c:v>
                </c:pt>
                <c:pt idx="36">
                  <c:v>6</c:v>
                </c:pt>
                <c:pt idx="37">
                  <c:v>4</c:v>
                </c:pt>
                <c:pt idx="38">
                  <c:v>4</c:v>
                </c:pt>
                <c:pt idx="39">
                  <c:v>6</c:v>
                </c:pt>
                <c:pt idx="40">
                  <c:v>5</c:v>
                </c:pt>
                <c:pt idx="41">
                  <c:v>1</c:v>
                </c:pt>
                <c:pt idx="42">
                  <c:v>3</c:v>
                </c:pt>
                <c:pt idx="43">
                  <c:v>6</c:v>
                </c:pt>
                <c:pt idx="44">
                  <c:v>2</c:v>
                </c:pt>
                <c:pt idx="45">
                  <c:v>3</c:v>
                </c:pt>
              </c:numCache>
            </c:numRef>
          </c:xVal>
          <c:yVal>
            <c:numRef>
              <c:f>'Q1'!$A$2:$A$47</c:f>
              <c:numCache>
                <c:formatCode>\$#,##0</c:formatCode>
                <c:ptCount val="46"/>
                <c:pt idx="0">
                  <c:v>65487</c:v>
                </c:pt>
                <c:pt idx="1">
                  <c:v>46184</c:v>
                </c:pt>
                <c:pt idx="2">
                  <c:v>32782</c:v>
                </c:pt>
                <c:pt idx="3">
                  <c:v>54899</c:v>
                </c:pt>
                <c:pt idx="4">
                  <c:v>34869</c:v>
                </c:pt>
                <c:pt idx="5">
                  <c:v>35487</c:v>
                </c:pt>
                <c:pt idx="6">
                  <c:v>26548</c:v>
                </c:pt>
                <c:pt idx="7">
                  <c:v>32920</c:v>
                </c:pt>
                <c:pt idx="8">
                  <c:v>29548</c:v>
                </c:pt>
                <c:pt idx="9">
                  <c:v>34231</c:v>
                </c:pt>
                <c:pt idx="10">
                  <c:v>23654</c:v>
                </c:pt>
                <c:pt idx="11">
                  <c:v>39331</c:v>
                </c:pt>
                <c:pt idx="12">
                  <c:v>36512</c:v>
                </c:pt>
                <c:pt idx="13">
                  <c:v>35467</c:v>
                </c:pt>
                <c:pt idx="14">
                  <c:v>68425</c:v>
                </c:pt>
                <c:pt idx="15">
                  <c:v>35468</c:v>
                </c:pt>
                <c:pt idx="16">
                  <c:v>36578</c:v>
                </c:pt>
                <c:pt idx="17">
                  <c:v>39828</c:v>
                </c:pt>
                <c:pt idx="18">
                  <c:v>36487</c:v>
                </c:pt>
                <c:pt idx="19">
                  <c:v>37548</c:v>
                </c:pt>
                <c:pt idx="20">
                  <c:v>31528</c:v>
                </c:pt>
                <c:pt idx="21">
                  <c:v>34632</c:v>
                </c:pt>
                <c:pt idx="22">
                  <c:v>46211</c:v>
                </c:pt>
                <c:pt idx="23">
                  <c:v>29876</c:v>
                </c:pt>
                <c:pt idx="24">
                  <c:v>43674</c:v>
                </c:pt>
                <c:pt idx="25">
                  <c:v>38985</c:v>
                </c:pt>
                <c:pt idx="26">
                  <c:v>53234</c:v>
                </c:pt>
                <c:pt idx="27">
                  <c:v>51698</c:v>
                </c:pt>
                <c:pt idx="28">
                  <c:v>41889</c:v>
                </c:pt>
                <c:pt idx="29">
                  <c:v>38791</c:v>
                </c:pt>
                <c:pt idx="30">
                  <c:v>69246</c:v>
                </c:pt>
                <c:pt idx="31">
                  <c:v>48695</c:v>
                </c:pt>
                <c:pt idx="32">
                  <c:v>34987</c:v>
                </c:pt>
                <c:pt idx="33">
                  <c:v>28985</c:v>
                </c:pt>
                <c:pt idx="34">
                  <c:v>35631</c:v>
                </c:pt>
                <c:pt idx="35">
                  <c:v>54679</c:v>
                </c:pt>
                <c:pt idx="36">
                  <c:v>39743</c:v>
                </c:pt>
                <c:pt idx="37">
                  <c:v>41255</c:v>
                </c:pt>
                <c:pt idx="38">
                  <c:v>36431</c:v>
                </c:pt>
                <c:pt idx="39">
                  <c:v>26578</c:v>
                </c:pt>
                <c:pt idx="40">
                  <c:v>47536</c:v>
                </c:pt>
                <c:pt idx="41">
                  <c:v>36571</c:v>
                </c:pt>
                <c:pt idx="42">
                  <c:v>56326</c:v>
                </c:pt>
                <c:pt idx="43">
                  <c:v>31425</c:v>
                </c:pt>
                <c:pt idx="44">
                  <c:v>24749</c:v>
                </c:pt>
                <c:pt idx="45">
                  <c:v>26452</c:v>
                </c:pt>
              </c:numCache>
            </c:numRef>
          </c:yVal>
          <c:smooth val="0"/>
          <c:extLst>
            <c:ext xmlns:c16="http://schemas.microsoft.com/office/drawing/2014/chart" uri="{C3380CC4-5D6E-409C-BE32-E72D297353CC}">
              <c16:uniqueId val="{00000000-CB5F-4D9F-B85C-83A311B982A1}"/>
            </c:ext>
          </c:extLst>
        </c:ser>
        <c:dLbls>
          <c:showLegendKey val="0"/>
          <c:showVal val="0"/>
          <c:showCatName val="0"/>
          <c:showSerName val="0"/>
          <c:showPercent val="0"/>
          <c:showBubbleSize val="0"/>
        </c:dLbls>
        <c:axId val="289795768"/>
        <c:axId val="289792632"/>
      </c:scatterChart>
      <c:valAx>
        <c:axId val="289795768"/>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289792632"/>
        <c:crosses val="autoZero"/>
        <c:crossBetween val="midCat"/>
      </c:valAx>
      <c:valAx>
        <c:axId val="289792632"/>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0" vert="horz"/>
          <a:lstStyle/>
          <a:p>
            <a:pPr>
              <a:defRPr sz="900" b="0" i="0" u="none" strike="noStrike" baseline="0">
                <a:solidFill>
                  <a:srgbClr val="333333"/>
                </a:solidFill>
                <a:latin typeface="等线"/>
                <a:ea typeface="等线"/>
                <a:cs typeface="等线"/>
              </a:defRPr>
            </a:pPr>
            <a:endParaRPr lang="en-US"/>
          </a:p>
        </c:txPr>
        <c:crossAx val="289795768"/>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b="0" i="0" u="none" strike="noStrike" baseline="0">
          <a:solidFill>
            <a:srgbClr val="000000"/>
          </a:solidFill>
          <a:latin typeface="等线"/>
          <a:ea typeface="等线"/>
          <a:cs typeface="等线"/>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Salary/YRS Employment</a:t>
            </a:r>
          </a:p>
        </c:rich>
      </c:tx>
      <c:overlay val="0"/>
    </c:title>
    <c:autoTitleDeleted val="0"/>
    <c:plotArea>
      <c:layout/>
      <c:scatterChart>
        <c:scatterStyle val="lineMarker"/>
        <c:varyColors val="0"/>
        <c:ser>
          <c:idx val="0"/>
          <c:order val="0"/>
          <c:spPr>
            <a:ln w="19050">
              <a:noFill/>
            </a:ln>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xVal>
            <c:strRef>
              <c:f>'Q2'!$B$1:$B$47</c:f>
              <c:strCache>
                <c:ptCount val="47"/>
                <c:pt idx="0">
                  <c:v>Years Employed</c:v>
                </c:pt>
                <c:pt idx="1">
                  <c:v>27</c:v>
                </c:pt>
                <c:pt idx="2">
                  <c:v>20</c:v>
                </c:pt>
                <c:pt idx="3">
                  <c:v>0</c:v>
                </c:pt>
                <c:pt idx="4">
                  <c:v>12</c:v>
                </c:pt>
                <c:pt idx="5">
                  <c:v>7</c:v>
                </c:pt>
                <c:pt idx="6">
                  <c:v>8</c:v>
                </c:pt>
                <c:pt idx="7">
                  <c:v>5</c:v>
                </c:pt>
                <c:pt idx="8">
                  <c:v>15</c:v>
                </c:pt>
                <c:pt idx="9">
                  <c:v>5</c:v>
                </c:pt>
                <c:pt idx="10">
                  <c:v>6</c:v>
                </c:pt>
                <c:pt idx="11">
                  <c:v>0</c:v>
                </c:pt>
                <c:pt idx="12">
                  <c:v>9</c:v>
                </c:pt>
                <c:pt idx="13">
                  <c:v>6</c:v>
                </c:pt>
                <c:pt idx="14">
                  <c:v>3</c:v>
                </c:pt>
                <c:pt idx="15">
                  <c:v>25</c:v>
                </c:pt>
                <c:pt idx="16">
                  <c:v>9</c:v>
                </c:pt>
                <c:pt idx="17">
                  <c:v>4</c:v>
                </c:pt>
                <c:pt idx="18">
                  <c:v>18</c:v>
                </c:pt>
                <c:pt idx="19">
                  <c:v>6</c:v>
                </c:pt>
                <c:pt idx="20">
                  <c:v>19</c:v>
                </c:pt>
                <c:pt idx="21">
                  <c:v>3</c:v>
                </c:pt>
                <c:pt idx="22">
                  <c:v>5</c:v>
                </c:pt>
                <c:pt idx="23">
                  <c:v>14</c:v>
                </c:pt>
                <c:pt idx="24">
                  <c:v>2</c:v>
                </c:pt>
                <c:pt idx="25">
                  <c:v>6</c:v>
                </c:pt>
                <c:pt idx="26">
                  <c:v>18</c:v>
                </c:pt>
                <c:pt idx="27">
                  <c:v>25</c:v>
                </c:pt>
                <c:pt idx="28">
                  <c:v>18</c:v>
                </c:pt>
                <c:pt idx="29">
                  <c:v>22</c:v>
                </c:pt>
                <c:pt idx="30">
                  <c:v>21</c:v>
                </c:pt>
                <c:pt idx="31">
                  <c:v>22</c:v>
                </c:pt>
                <c:pt idx="32">
                  <c:v>6</c:v>
                </c:pt>
                <c:pt idx="33">
                  <c:v>9</c:v>
                </c:pt>
                <c:pt idx="34">
                  <c:v>0</c:v>
                </c:pt>
                <c:pt idx="35">
                  <c:v>6</c:v>
                </c:pt>
                <c:pt idx="36">
                  <c:v>20</c:v>
                </c:pt>
                <c:pt idx="37">
                  <c:v>9</c:v>
                </c:pt>
                <c:pt idx="38">
                  <c:v>9</c:v>
                </c:pt>
                <c:pt idx="39">
                  <c:v>9</c:v>
                </c:pt>
                <c:pt idx="40">
                  <c:v>0</c:v>
                </c:pt>
                <c:pt idx="41">
                  <c:v>15</c:v>
                </c:pt>
                <c:pt idx="42">
                  <c:v>6</c:v>
                </c:pt>
                <c:pt idx="43">
                  <c:v>12</c:v>
                </c:pt>
                <c:pt idx="44">
                  <c:v>7</c:v>
                </c:pt>
                <c:pt idx="45">
                  <c:v>6</c:v>
                </c:pt>
                <c:pt idx="46">
                  <c:v>1</c:v>
                </c:pt>
              </c:strCache>
            </c:strRef>
          </c:xVal>
          <c:yVal>
            <c:numRef>
              <c:f>'Q2'!$A$1:$A$47</c:f>
              <c:numCache>
                <c:formatCode>\$#,##0</c:formatCode>
                <c:ptCount val="47"/>
                <c:pt idx="0" formatCode="General">
                  <c:v>0</c:v>
                </c:pt>
                <c:pt idx="1">
                  <c:v>65487</c:v>
                </c:pt>
                <c:pt idx="2">
                  <c:v>46184</c:v>
                </c:pt>
                <c:pt idx="3">
                  <c:v>32782</c:v>
                </c:pt>
                <c:pt idx="4">
                  <c:v>54899</c:v>
                </c:pt>
                <c:pt idx="5">
                  <c:v>34869</c:v>
                </c:pt>
                <c:pt idx="6">
                  <c:v>35487</c:v>
                </c:pt>
                <c:pt idx="7">
                  <c:v>26548</c:v>
                </c:pt>
                <c:pt idx="8">
                  <c:v>32920</c:v>
                </c:pt>
                <c:pt idx="9">
                  <c:v>29548</c:v>
                </c:pt>
                <c:pt idx="10">
                  <c:v>34231</c:v>
                </c:pt>
                <c:pt idx="11">
                  <c:v>23654</c:v>
                </c:pt>
                <c:pt idx="12">
                  <c:v>39331</c:v>
                </c:pt>
                <c:pt idx="13">
                  <c:v>36512</c:v>
                </c:pt>
                <c:pt idx="14">
                  <c:v>35467</c:v>
                </c:pt>
                <c:pt idx="15">
                  <c:v>68425</c:v>
                </c:pt>
                <c:pt idx="16">
                  <c:v>35468</c:v>
                </c:pt>
                <c:pt idx="17">
                  <c:v>36578</c:v>
                </c:pt>
                <c:pt idx="18">
                  <c:v>39828</c:v>
                </c:pt>
                <c:pt idx="19">
                  <c:v>36487</c:v>
                </c:pt>
                <c:pt idx="20">
                  <c:v>37548</c:v>
                </c:pt>
                <c:pt idx="21">
                  <c:v>31528</c:v>
                </c:pt>
                <c:pt idx="22">
                  <c:v>34632</c:v>
                </c:pt>
                <c:pt idx="23">
                  <c:v>46211</c:v>
                </c:pt>
                <c:pt idx="24">
                  <c:v>29876</c:v>
                </c:pt>
                <c:pt idx="25">
                  <c:v>43674</c:v>
                </c:pt>
                <c:pt idx="26">
                  <c:v>38985</c:v>
                </c:pt>
                <c:pt idx="27">
                  <c:v>53234</c:v>
                </c:pt>
                <c:pt idx="28">
                  <c:v>51698</c:v>
                </c:pt>
                <c:pt idx="29">
                  <c:v>41889</c:v>
                </c:pt>
                <c:pt idx="30">
                  <c:v>38791</c:v>
                </c:pt>
                <c:pt idx="31">
                  <c:v>69246</c:v>
                </c:pt>
                <c:pt idx="32">
                  <c:v>48695</c:v>
                </c:pt>
                <c:pt idx="33">
                  <c:v>34987</c:v>
                </c:pt>
                <c:pt idx="34">
                  <c:v>28985</c:v>
                </c:pt>
                <c:pt idx="35">
                  <c:v>35631</c:v>
                </c:pt>
                <c:pt idx="36">
                  <c:v>54679</c:v>
                </c:pt>
                <c:pt idx="37">
                  <c:v>39743</c:v>
                </c:pt>
                <c:pt idx="38">
                  <c:v>41255</c:v>
                </c:pt>
                <c:pt idx="39">
                  <c:v>36431</c:v>
                </c:pt>
                <c:pt idx="40">
                  <c:v>26578</c:v>
                </c:pt>
                <c:pt idx="41">
                  <c:v>47536</c:v>
                </c:pt>
                <c:pt idx="42">
                  <c:v>36571</c:v>
                </c:pt>
                <c:pt idx="43">
                  <c:v>56326</c:v>
                </c:pt>
                <c:pt idx="44">
                  <c:v>31425</c:v>
                </c:pt>
                <c:pt idx="45">
                  <c:v>24749</c:v>
                </c:pt>
                <c:pt idx="46">
                  <c:v>26452</c:v>
                </c:pt>
              </c:numCache>
            </c:numRef>
          </c:yVal>
          <c:smooth val="0"/>
          <c:extLst>
            <c:ext xmlns:c16="http://schemas.microsoft.com/office/drawing/2014/chart" uri="{C3380CC4-5D6E-409C-BE32-E72D297353CC}">
              <c16:uniqueId val="{00000000-182E-48C6-8188-9C3CEB4D444F}"/>
            </c:ext>
          </c:extLst>
        </c:ser>
        <c:dLbls>
          <c:showLegendKey val="0"/>
          <c:showVal val="0"/>
          <c:showCatName val="0"/>
          <c:showSerName val="0"/>
          <c:showPercent val="0"/>
          <c:showBubbleSize val="0"/>
        </c:dLbls>
        <c:axId val="289793416"/>
        <c:axId val="285837808"/>
      </c:scatterChart>
      <c:valAx>
        <c:axId val="289793416"/>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285837808"/>
        <c:crosses val="autoZero"/>
        <c:crossBetween val="midCat"/>
      </c:valAx>
      <c:valAx>
        <c:axId val="28583780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0" vert="horz"/>
          <a:lstStyle/>
          <a:p>
            <a:pPr>
              <a:defRPr sz="900" b="0" i="0" u="none" strike="noStrike" baseline="0">
                <a:solidFill>
                  <a:srgbClr val="333333"/>
                </a:solidFill>
                <a:latin typeface="等线"/>
                <a:ea typeface="等线"/>
                <a:cs typeface="等线"/>
              </a:defRPr>
            </a:pPr>
            <a:endParaRPr lang="en-US"/>
          </a:p>
        </c:txPr>
        <c:crossAx val="289793416"/>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b="0" i="0" u="none" strike="noStrike" baseline="0">
          <a:solidFill>
            <a:srgbClr val="000000"/>
          </a:solidFill>
          <a:latin typeface="等线"/>
          <a:ea typeface="等线"/>
          <a:cs typeface="等线"/>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Salary/ Years Education</a:t>
            </a:r>
          </a:p>
        </c:rich>
      </c:tx>
      <c:overlay val="0"/>
    </c:title>
    <c:autoTitleDeleted val="0"/>
    <c:plotArea>
      <c:layout/>
      <c:scatterChart>
        <c:scatterStyle val="lineMarker"/>
        <c:varyColors val="0"/>
        <c:ser>
          <c:idx val="0"/>
          <c:order val="0"/>
          <c:spPr>
            <a:ln w="19050">
              <a:noFill/>
            </a:ln>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xVal>
            <c:strRef>
              <c:f>'Q3'!$B$1:$B$47</c:f>
              <c:strCache>
                <c:ptCount val="47"/>
                <c:pt idx="0">
                  <c:v>Years Education</c:v>
                </c:pt>
                <c:pt idx="1">
                  <c:v>12</c:v>
                </c:pt>
                <c:pt idx="2">
                  <c:v>4</c:v>
                </c:pt>
                <c:pt idx="3">
                  <c:v>7</c:v>
                </c:pt>
                <c:pt idx="4">
                  <c:v>8</c:v>
                </c:pt>
                <c:pt idx="5">
                  <c:v>4</c:v>
                </c:pt>
                <c:pt idx="6">
                  <c:v>2</c:v>
                </c:pt>
                <c:pt idx="7">
                  <c:v>0</c:v>
                </c:pt>
                <c:pt idx="8">
                  <c:v>9</c:v>
                </c:pt>
                <c:pt idx="9">
                  <c:v>1</c:v>
                </c:pt>
                <c:pt idx="10">
                  <c:v>6</c:v>
                </c:pt>
                <c:pt idx="11">
                  <c:v>0</c:v>
                </c:pt>
                <c:pt idx="12">
                  <c:v>6</c:v>
                </c:pt>
                <c:pt idx="13">
                  <c:v>4</c:v>
                </c:pt>
                <c:pt idx="14">
                  <c:v>6</c:v>
                </c:pt>
                <c:pt idx="15">
                  <c:v>12</c:v>
                </c:pt>
                <c:pt idx="16">
                  <c:v>4</c:v>
                </c:pt>
                <c:pt idx="17">
                  <c:v>8</c:v>
                </c:pt>
                <c:pt idx="18">
                  <c:v>5</c:v>
                </c:pt>
                <c:pt idx="19">
                  <c:v>2</c:v>
                </c:pt>
                <c:pt idx="20">
                  <c:v>4</c:v>
                </c:pt>
                <c:pt idx="21">
                  <c:v>3</c:v>
                </c:pt>
                <c:pt idx="22">
                  <c:v>4</c:v>
                </c:pt>
                <c:pt idx="23">
                  <c:v>6</c:v>
                </c:pt>
                <c:pt idx="24">
                  <c:v>3</c:v>
                </c:pt>
                <c:pt idx="25">
                  <c:v>4</c:v>
                </c:pt>
                <c:pt idx="26">
                  <c:v>9</c:v>
                </c:pt>
                <c:pt idx="27">
                  <c:v>6</c:v>
                </c:pt>
                <c:pt idx="28">
                  <c:v>6</c:v>
                </c:pt>
                <c:pt idx="29">
                  <c:v>7</c:v>
                </c:pt>
                <c:pt idx="30">
                  <c:v>5</c:v>
                </c:pt>
                <c:pt idx="31">
                  <c:v>10</c:v>
                </c:pt>
                <c:pt idx="32">
                  <c:v>8</c:v>
                </c:pt>
                <c:pt idx="33">
                  <c:v>2</c:v>
                </c:pt>
                <c:pt idx="34">
                  <c:v>4</c:v>
                </c:pt>
                <c:pt idx="35">
                  <c:v>4</c:v>
                </c:pt>
                <c:pt idx="36">
                  <c:v>6</c:v>
                </c:pt>
                <c:pt idx="37">
                  <c:v>5</c:v>
                </c:pt>
                <c:pt idx="38">
                  <c:v>6</c:v>
                </c:pt>
                <c:pt idx="39">
                  <c:v>4</c:v>
                </c:pt>
                <c:pt idx="40">
                  <c:v>2</c:v>
                </c:pt>
                <c:pt idx="41">
                  <c:v>6</c:v>
                </c:pt>
                <c:pt idx="42">
                  <c:v>4</c:v>
                </c:pt>
                <c:pt idx="43">
                  <c:v>8</c:v>
                </c:pt>
                <c:pt idx="44">
                  <c:v>5</c:v>
                </c:pt>
                <c:pt idx="45">
                  <c:v>0</c:v>
                </c:pt>
                <c:pt idx="46">
                  <c:v>2</c:v>
                </c:pt>
              </c:strCache>
            </c:strRef>
          </c:xVal>
          <c:yVal>
            <c:numRef>
              <c:f>'Q3'!$A$1:$A$47</c:f>
              <c:numCache>
                <c:formatCode>\$#,##0</c:formatCode>
                <c:ptCount val="47"/>
                <c:pt idx="0" formatCode="General">
                  <c:v>0</c:v>
                </c:pt>
                <c:pt idx="1">
                  <c:v>65487</c:v>
                </c:pt>
                <c:pt idx="2">
                  <c:v>46184</c:v>
                </c:pt>
                <c:pt idx="3">
                  <c:v>32782</c:v>
                </c:pt>
                <c:pt idx="4">
                  <c:v>54899</c:v>
                </c:pt>
                <c:pt idx="5">
                  <c:v>34869</c:v>
                </c:pt>
                <c:pt idx="6">
                  <c:v>35487</c:v>
                </c:pt>
                <c:pt idx="7">
                  <c:v>26548</c:v>
                </c:pt>
                <c:pt idx="8">
                  <c:v>32920</c:v>
                </c:pt>
                <c:pt idx="9">
                  <c:v>29548</c:v>
                </c:pt>
                <c:pt idx="10">
                  <c:v>34231</c:v>
                </c:pt>
                <c:pt idx="11">
                  <c:v>23654</c:v>
                </c:pt>
                <c:pt idx="12">
                  <c:v>39331</c:v>
                </c:pt>
                <c:pt idx="13">
                  <c:v>36512</c:v>
                </c:pt>
                <c:pt idx="14">
                  <c:v>35467</c:v>
                </c:pt>
                <c:pt idx="15">
                  <c:v>68425</c:v>
                </c:pt>
                <c:pt idx="16">
                  <c:v>35468</c:v>
                </c:pt>
                <c:pt idx="17">
                  <c:v>36578</c:v>
                </c:pt>
                <c:pt idx="18">
                  <c:v>39828</c:v>
                </c:pt>
                <c:pt idx="19">
                  <c:v>36487</c:v>
                </c:pt>
                <c:pt idx="20">
                  <c:v>37548</c:v>
                </c:pt>
                <c:pt idx="21">
                  <c:v>31528</c:v>
                </c:pt>
                <c:pt idx="22">
                  <c:v>34632</c:v>
                </c:pt>
                <c:pt idx="23">
                  <c:v>46211</c:v>
                </c:pt>
                <c:pt idx="24">
                  <c:v>29876</c:v>
                </c:pt>
                <c:pt idx="25">
                  <c:v>43674</c:v>
                </c:pt>
                <c:pt idx="26">
                  <c:v>38985</c:v>
                </c:pt>
                <c:pt idx="27">
                  <c:v>53234</c:v>
                </c:pt>
                <c:pt idx="28">
                  <c:v>51698</c:v>
                </c:pt>
                <c:pt idx="29">
                  <c:v>41889</c:v>
                </c:pt>
                <c:pt idx="30">
                  <c:v>38791</c:v>
                </c:pt>
                <c:pt idx="31">
                  <c:v>69246</c:v>
                </c:pt>
                <c:pt idx="32">
                  <c:v>48695</c:v>
                </c:pt>
                <c:pt idx="33">
                  <c:v>34987</c:v>
                </c:pt>
                <c:pt idx="34">
                  <c:v>28985</c:v>
                </c:pt>
                <c:pt idx="35">
                  <c:v>35631</c:v>
                </c:pt>
                <c:pt idx="36">
                  <c:v>54679</c:v>
                </c:pt>
                <c:pt idx="37">
                  <c:v>39743</c:v>
                </c:pt>
                <c:pt idx="38">
                  <c:v>41255</c:v>
                </c:pt>
                <c:pt idx="39">
                  <c:v>36431</c:v>
                </c:pt>
                <c:pt idx="40">
                  <c:v>26578</c:v>
                </c:pt>
                <c:pt idx="41">
                  <c:v>47536</c:v>
                </c:pt>
                <c:pt idx="42">
                  <c:v>36571</c:v>
                </c:pt>
                <c:pt idx="43">
                  <c:v>56326</c:v>
                </c:pt>
                <c:pt idx="44">
                  <c:v>31425</c:v>
                </c:pt>
                <c:pt idx="45">
                  <c:v>24749</c:v>
                </c:pt>
                <c:pt idx="46">
                  <c:v>26452</c:v>
                </c:pt>
              </c:numCache>
            </c:numRef>
          </c:yVal>
          <c:smooth val="0"/>
          <c:extLst>
            <c:ext xmlns:c16="http://schemas.microsoft.com/office/drawing/2014/chart" uri="{C3380CC4-5D6E-409C-BE32-E72D297353CC}">
              <c16:uniqueId val="{00000000-C73C-4494-A0BA-22B202929C74}"/>
            </c:ext>
          </c:extLst>
        </c:ser>
        <c:dLbls>
          <c:showLegendKey val="0"/>
          <c:showVal val="0"/>
          <c:showCatName val="0"/>
          <c:showSerName val="0"/>
          <c:showPercent val="0"/>
          <c:showBubbleSize val="0"/>
        </c:dLbls>
        <c:axId val="285832320"/>
        <c:axId val="240266888"/>
      </c:scatterChart>
      <c:valAx>
        <c:axId val="285832320"/>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240266888"/>
        <c:crosses val="autoZero"/>
        <c:crossBetween val="midCat"/>
      </c:valAx>
      <c:valAx>
        <c:axId val="24026688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0" vert="horz"/>
          <a:lstStyle/>
          <a:p>
            <a:pPr>
              <a:defRPr sz="900" b="0" i="0" u="none" strike="noStrike" baseline="0">
                <a:solidFill>
                  <a:srgbClr val="333333"/>
                </a:solidFill>
                <a:latin typeface="等线"/>
                <a:ea typeface="等线"/>
                <a:cs typeface="等线"/>
              </a:defRPr>
            </a:pPr>
            <a:endParaRPr lang="en-US"/>
          </a:p>
        </c:txPr>
        <c:crossAx val="285832320"/>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b="0" i="0" u="none" strike="noStrike" baseline="0">
          <a:solidFill>
            <a:srgbClr val="000000"/>
          </a:solidFill>
          <a:latin typeface="等线"/>
          <a:ea typeface="等线"/>
          <a:cs typeface="等线"/>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b="0" i="0" u="none" strike="noStrike" baseline="0">
                <a:solidFill>
                  <a:srgbClr val="333333"/>
                </a:solidFill>
                <a:latin typeface="Calibri"/>
                <a:ea typeface="Calibri"/>
                <a:cs typeface="Calibri"/>
              </a:defRPr>
            </a:pPr>
            <a:r>
              <a:rPr lang="en-US"/>
              <a:t>Salary/Gender</a:t>
            </a:r>
          </a:p>
        </c:rich>
      </c:tx>
      <c:overlay val="0"/>
    </c:title>
    <c:autoTitleDeleted val="0"/>
    <c:plotArea>
      <c:layout/>
      <c:scatterChart>
        <c:scatterStyle val="lineMarker"/>
        <c:varyColors val="0"/>
        <c:ser>
          <c:idx val="0"/>
          <c:order val="0"/>
          <c:spPr>
            <a:ln w="19050">
              <a:noFill/>
            </a:ln>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xVal>
            <c:strRef>
              <c:f>'Q4'!$B$1:$B$47</c:f>
              <c:strCache>
                <c:ptCount val="47"/>
                <c:pt idx="0">
                  <c:v>Gender</c:v>
                </c:pt>
                <c:pt idx="1">
                  <c:v>1</c:v>
                </c:pt>
                <c:pt idx="2">
                  <c:v>0</c:v>
                </c:pt>
                <c:pt idx="3">
                  <c:v>0</c:v>
                </c:pt>
                <c:pt idx="4">
                  <c:v>1</c:v>
                </c:pt>
                <c:pt idx="5">
                  <c:v>1</c:v>
                </c:pt>
                <c:pt idx="6">
                  <c:v>1</c:v>
                </c:pt>
                <c:pt idx="7">
                  <c:v>0</c:v>
                </c:pt>
                <c:pt idx="8">
                  <c:v>1</c:v>
                </c:pt>
                <c:pt idx="9">
                  <c:v>0</c:v>
                </c:pt>
                <c:pt idx="10">
                  <c:v>0</c:v>
                </c:pt>
                <c:pt idx="11">
                  <c:v>1</c:v>
                </c:pt>
                <c:pt idx="12">
                  <c:v>1</c:v>
                </c:pt>
                <c:pt idx="13">
                  <c:v>1</c:v>
                </c:pt>
                <c:pt idx="14">
                  <c:v>1</c:v>
                </c:pt>
                <c:pt idx="15">
                  <c:v>0</c:v>
                </c:pt>
                <c:pt idx="16">
                  <c:v>1</c:v>
                </c:pt>
                <c:pt idx="17">
                  <c:v>0</c:v>
                </c:pt>
                <c:pt idx="18">
                  <c:v>1</c:v>
                </c:pt>
                <c:pt idx="19">
                  <c:v>0</c:v>
                </c:pt>
                <c:pt idx="20">
                  <c:v>0</c:v>
                </c:pt>
                <c:pt idx="21">
                  <c:v>0</c:v>
                </c:pt>
                <c:pt idx="22">
                  <c:v>0</c:v>
                </c:pt>
                <c:pt idx="23">
                  <c:v>1</c:v>
                </c:pt>
                <c:pt idx="24">
                  <c:v>1</c:v>
                </c:pt>
                <c:pt idx="25">
                  <c:v>0</c:v>
                </c:pt>
                <c:pt idx="26">
                  <c:v>0</c:v>
                </c:pt>
                <c:pt idx="27">
                  <c:v>0</c:v>
                </c:pt>
                <c:pt idx="28">
                  <c:v>0</c:v>
                </c:pt>
                <c:pt idx="29">
                  <c:v>0</c:v>
                </c:pt>
                <c:pt idx="30">
                  <c:v>0</c:v>
                </c:pt>
                <c:pt idx="31">
                  <c:v>0</c:v>
                </c:pt>
                <c:pt idx="32">
                  <c:v>0</c:v>
                </c:pt>
                <c:pt idx="33">
                  <c:v>1</c:v>
                </c:pt>
                <c:pt idx="34">
                  <c:v>1</c:v>
                </c:pt>
                <c:pt idx="35">
                  <c:v>0</c:v>
                </c:pt>
                <c:pt idx="36">
                  <c:v>1</c:v>
                </c:pt>
                <c:pt idx="37">
                  <c:v>1</c:v>
                </c:pt>
                <c:pt idx="38">
                  <c:v>0</c:v>
                </c:pt>
                <c:pt idx="39">
                  <c:v>1</c:v>
                </c:pt>
                <c:pt idx="40">
                  <c:v>1</c:v>
                </c:pt>
                <c:pt idx="41">
                  <c:v>0</c:v>
                </c:pt>
                <c:pt idx="42">
                  <c:v>0</c:v>
                </c:pt>
                <c:pt idx="43">
                  <c:v>0</c:v>
                </c:pt>
                <c:pt idx="44">
                  <c:v>1</c:v>
                </c:pt>
                <c:pt idx="45">
                  <c:v>1</c:v>
                </c:pt>
                <c:pt idx="46">
                  <c:v>1</c:v>
                </c:pt>
              </c:strCache>
            </c:strRef>
          </c:xVal>
          <c:yVal>
            <c:numRef>
              <c:f>'Q4'!$A$1:$A$47</c:f>
              <c:numCache>
                <c:formatCode>\$#,##0</c:formatCode>
                <c:ptCount val="47"/>
                <c:pt idx="0" formatCode="General">
                  <c:v>0</c:v>
                </c:pt>
                <c:pt idx="1">
                  <c:v>65487</c:v>
                </c:pt>
                <c:pt idx="2">
                  <c:v>46184</c:v>
                </c:pt>
                <c:pt idx="3">
                  <c:v>32782</c:v>
                </c:pt>
                <c:pt idx="4">
                  <c:v>54899</c:v>
                </c:pt>
                <c:pt idx="5">
                  <c:v>34869</c:v>
                </c:pt>
                <c:pt idx="6">
                  <c:v>35487</c:v>
                </c:pt>
                <c:pt idx="7">
                  <c:v>26548</c:v>
                </c:pt>
                <c:pt idx="8">
                  <c:v>32920</c:v>
                </c:pt>
                <c:pt idx="9">
                  <c:v>29548</c:v>
                </c:pt>
                <c:pt idx="10">
                  <c:v>34231</c:v>
                </c:pt>
                <c:pt idx="11">
                  <c:v>23654</c:v>
                </c:pt>
                <c:pt idx="12">
                  <c:v>39331</c:v>
                </c:pt>
                <c:pt idx="13">
                  <c:v>36512</c:v>
                </c:pt>
                <c:pt idx="14">
                  <c:v>35467</c:v>
                </c:pt>
                <c:pt idx="15">
                  <c:v>68425</c:v>
                </c:pt>
                <c:pt idx="16">
                  <c:v>35468</c:v>
                </c:pt>
                <c:pt idx="17">
                  <c:v>36578</c:v>
                </c:pt>
                <c:pt idx="18">
                  <c:v>39828</c:v>
                </c:pt>
                <c:pt idx="19">
                  <c:v>36487</c:v>
                </c:pt>
                <c:pt idx="20">
                  <c:v>37548</c:v>
                </c:pt>
                <c:pt idx="21">
                  <c:v>31528</c:v>
                </c:pt>
                <c:pt idx="22">
                  <c:v>34632</c:v>
                </c:pt>
                <c:pt idx="23">
                  <c:v>46211</c:v>
                </c:pt>
                <c:pt idx="24">
                  <c:v>29876</c:v>
                </c:pt>
                <c:pt idx="25">
                  <c:v>43674</c:v>
                </c:pt>
                <c:pt idx="26">
                  <c:v>38985</c:v>
                </c:pt>
                <c:pt idx="27">
                  <c:v>53234</c:v>
                </c:pt>
                <c:pt idx="28">
                  <c:v>51698</c:v>
                </c:pt>
                <c:pt idx="29">
                  <c:v>41889</c:v>
                </c:pt>
                <c:pt idx="30">
                  <c:v>38791</c:v>
                </c:pt>
                <c:pt idx="31">
                  <c:v>69246</c:v>
                </c:pt>
                <c:pt idx="32">
                  <c:v>48695</c:v>
                </c:pt>
                <c:pt idx="33">
                  <c:v>34987</c:v>
                </c:pt>
                <c:pt idx="34">
                  <c:v>28985</c:v>
                </c:pt>
                <c:pt idx="35">
                  <c:v>35631</c:v>
                </c:pt>
                <c:pt idx="36">
                  <c:v>54679</c:v>
                </c:pt>
                <c:pt idx="37">
                  <c:v>39743</c:v>
                </c:pt>
                <c:pt idx="38">
                  <c:v>41255</c:v>
                </c:pt>
                <c:pt idx="39">
                  <c:v>36431</c:v>
                </c:pt>
                <c:pt idx="40">
                  <c:v>26578</c:v>
                </c:pt>
                <c:pt idx="41">
                  <c:v>47536</c:v>
                </c:pt>
                <c:pt idx="42">
                  <c:v>36571</c:v>
                </c:pt>
                <c:pt idx="43">
                  <c:v>56326</c:v>
                </c:pt>
                <c:pt idx="44">
                  <c:v>31425</c:v>
                </c:pt>
                <c:pt idx="45">
                  <c:v>24749</c:v>
                </c:pt>
                <c:pt idx="46">
                  <c:v>26452</c:v>
                </c:pt>
              </c:numCache>
            </c:numRef>
          </c:yVal>
          <c:smooth val="0"/>
          <c:extLst>
            <c:ext xmlns:c16="http://schemas.microsoft.com/office/drawing/2014/chart" uri="{C3380CC4-5D6E-409C-BE32-E72D297353CC}">
              <c16:uniqueId val="{00000000-4850-4ED7-ACCA-83C8EEA518A6}"/>
            </c:ext>
          </c:extLst>
        </c:ser>
        <c:dLbls>
          <c:showLegendKey val="0"/>
          <c:showVal val="0"/>
          <c:showCatName val="0"/>
          <c:showSerName val="0"/>
          <c:showPercent val="0"/>
          <c:showBubbleSize val="0"/>
        </c:dLbls>
        <c:axId val="124057472"/>
        <c:axId val="191349008"/>
      </c:scatterChart>
      <c:valAx>
        <c:axId val="124057472"/>
        <c:scaling>
          <c:orientation val="minMax"/>
        </c:scaling>
        <c:delete val="0"/>
        <c:axPos val="b"/>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0" vert="horz"/>
          <a:lstStyle/>
          <a:p>
            <a:pPr>
              <a:defRPr sz="900" b="0" i="0" u="none" strike="noStrike" baseline="0">
                <a:solidFill>
                  <a:srgbClr val="333333"/>
                </a:solidFill>
                <a:latin typeface="Calibri"/>
                <a:ea typeface="Calibri"/>
                <a:cs typeface="Calibri"/>
              </a:defRPr>
            </a:pPr>
            <a:endParaRPr lang="en-US"/>
          </a:p>
        </c:txPr>
        <c:crossAx val="191349008"/>
        <c:crosses val="autoZero"/>
        <c:crossBetween val="midCat"/>
      </c:valAx>
      <c:valAx>
        <c:axId val="191349008"/>
        <c:scaling>
          <c:orientation val="minMax"/>
        </c:scaling>
        <c:delete val="0"/>
        <c:axPos val="l"/>
        <c:majorGridlines>
          <c:spPr>
            <a:ln w="9525" cap="flat" cmpd="sng" algn="ctr">
              <a:solidFill>
                <a:schemeClr val="tx1">
                  <a:lumMod val="15000"/>
                  <a:lumOff val="85000"/>
                </a:schemeClr>
              </a:solidFill>
              <a:prstDash val="solid"/>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0" vert="horz"/>
          <a:lstStyle/>
          <a:p>
            <a:pPr>
              <a:defRPr sz="900" b="0" i="0" u="none" strike="noStrike" baseline="0">
                <a:solidFill>
                  <a:srgbClr val="333333"/>
                </a:solidFill>
                <a:latin typeface="等线"/>
                <a:ea typeface="等线"/>
                <a:cs typeface="等线"/>
              </a:defRPr>
            </a:pPr>
            <a:endParaRPr lang="en-US"/>
          </a:p>
        </c:txPr>
        <c:crossAx val="124057472"/>
        <c:crosses val="autoZero"/>
        <c:crossBetween val="midCat"/>
      </c:valAx>
      <c:spPr>
        <a:noFill/>
        <a:ln w="25400">
          <a:noFill/>
        </a:ln>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sz="1000" b="0" i="0" u="none" strike="noStrike" baseline="0">
          <a:solidFill>
            <a:srgbClr val="000000"/>
          </a:solidFill>
          <a:latin typeface="等线"/>
          <a:ea typeface="等线"/>
          <a:cs typeface="等线"/>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9</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dc:creator>
  <cp:keywords/>
  <dc:description/>
  <cp:lastModifiedBy>v-tech</cp:lastModifiedBy>
  <cp:revision>38</cp:revision>
  <dcterms:created xsi:type="dcterms:W3CDTF">2019-08-02T09:55:00Z</dcterms:created>
  <dcterms:modified xsi:type="dcterms:W3CDTF">2019-08-11T07:14:00Z</dcterms:modified>
</cp:coreProperties>
</file>