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Кадров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систему массового обслуживания и построить график поведения длины очереди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M/M/1 и рассчитать характеристики модели.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поведения длины очереди.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реализация-модели-mm1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M/M/1.</w:t>
      </w:r>
    </w:p>
    <w:p>
      <w:pPr>
        <w:pStyle w:val="FirstParagraph"/>
      </w:pPr>
      <w:r>
        <w:t xml:space="preserve">M|M|1 — однолинейная СМО с накопителем бесконечной ёмкости. Поступающий поток заявок — пуассоновский с интенсивностью λ. Времена обслуживания заявок — независимые в совокупности случайные величины, распределённые по экспоненциальному закону с параметром µ. Рассмотрим реализацию данной модели с параметрами системы: lambda = 30.0 mu = 33.0.</w:t>
      </w:r>
    </w:p>
    <w:p>
      <w:pPr>
        <w:pStyle w:val="SourceCode"/>
      </w:pP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модели, были получены данные характеристики системы. (рис. 1)</w:t>
      </w:r>
    </w:p>
    <w:p>
      <w:pPr>
        <w:pStyle w:val="CaptionedFigure"/>
      </w:pPr>
      <w:bookmarkStart w:id="25" w:name="fig:001"/>
      <w:r>
        <w:drawing>
          <wp:inline>
            <wp:extent cx="3612839" cy="626651"/>
            <wp:effectExtent b="0" l="0" r="0" t="0"/>
            <wp:docPr descr="Рис. 1: Полученные характеристики систе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39" cy="6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Полученные характеристики системы</w:t>
      </w:r>
    </w:p>
    <w:bookmarkEnd w:id="26"/>
    <w:bookmarkStart w:id="39" w:name="Xe03c2d24d88ec6307fa741b5ba5d6f1fbf69565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Построить график поведения длины очереди.</w:t>
      </w:r>
    </w:p>
    <w:p>
      <w:pPr>
        <w:pStyle w:val="FirstParagraph"/>
      </w:pPr>
      <w:r>
        <w:t xml:space="preserve">В каталоге с проектом создадим отдельный файл, например, graph_plot. Откроем его на редактирование и добавим следующий код, обращая внимание на синтаксис GNUplot. (рис. 2)</w:t>
      </w:r>
    </w:p>
    <w:p>
      <w:pPr>
        <w:pStyle w:val="CaptionedFigure"/>
      </w:pPr>
      <w:bookmarkStart w:id="30" w:name="fig:002"/>
      <w:r>
        <w:drawing>
          <wp:inline>
            <wp:extent cx="5334000" cy="3606577"/>
            <wp:effectExtent b="0" l="0" r="0" t="0"/>
            <wp:docPr descr="Рис. 2: Скрипт для построения графика поведения длины очереди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Скрипт для построения графика поведения длины очереди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graph_plot, который создаст файл qm.pdf с результатами моделирования.</w:t>
      </w:r>
    </w:p>
    <w:p>
      <w:pPr>
        <w:pStyle w:val="BodyText"/>
      </w:pPr>
      <w:r>
        <w:t xml:space="preserve">Изменение прав доступа файла graph_plot. И запуск скрипта. (рис. 3)</w:t>
      </w:r>
    </w:p>
    <w:p>
      <w:pPr>
        <w:pStyle w:val="CaptionedFigure"/>
      </w:pPr>
      <w:bookmarkStart w:id="34" w:name="fig:003"/>
      <w:r>
        <w:drawing>
          <wp:inline>
            <wp:extent cx="4655127" cy="601074"/>
            <wp:effectExtent b="0" l="0" r="0" t="0"/>
            <wp:docPr descr="Рис. 3: Изменение прав доступа файла graph_plot. И запуск скрипт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Изменение прав доступа файла graph_plot. И запуск скрипта</w:t>
      </w:r>
    </w:p>
    <w:p>
      <w:pPr>
        <w:pStyle w:val="BodyText"/>
      </w:pPr>
      <w:r>
        <w:t xml:space="preserve">Результаты моделирования. График поведения длины очереди. (рис. 4)</w:t>
      </w:r>
    </w:p>
    <w:p>
      <w:pPr>
        <w:pStyle w:val="CaptionedFigure"/>
      </w:pPr>
      <w:bookmarkStart w:id="38" w:name="fig:004"/>
      <w:r>
        <w:drawing>
          <wp:inline>
            <wp:extent cx="5334000" cy="3273633"/>
            <wp:effectExtent b="0" l="0" r="0" t="0"/>
            <wp:docPr descr="Рис. 4: График поведения длины очереди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График поведения длины очереди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смоделировали систему массового обслуживания и построили график поведения длины очереди.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3. Моделирование стохастических процессов [Электронный ресурс].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Кадров Виктор Максимович</dc:creator>
  <dc:language>ru-RU</dc:language>
  <cp:keywords/>
  <dcterms:created xsi:type="dcterms:W3CDTF">2025-04-12T21:18:00Z</dcterms:created>
  <dcterms:modified xsi:type="dcterms:W3CDTF">2025-04-12T21:18:00Z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Моделирование стохастических процессов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