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1508" w14:textId="18203786" w:rsidR="001B638D" w:rsidRDefault="00F04FB6" w:rsidP="00F04FB6">
      <w:pPr>
        <w:jc w:val="center"/>
        <w:rPr>
          <w:sz w:val="36"/>
        </w:rPr>
      </w:pPr>
      <w:r>
        <w:rPr>
          <w:sz w:val="36"/>
        </w:rPr>
        <w:t>Smart Sound Switch</w:t>
      </w:r>
    </w:p>
    <w:p w14:paraId="26FEDE5B" w14:textId="4E03AE05" w:rsidR="00F04FB6" w:rsidRPr="00091431" w:rsidRDefault="00F04FB6" w:rsidP="00F04FB6">
      <w:pPr>
        <w:rPr>
          <w:sz w:val="32"/>
          <w:u w:val="single"/>
        </w:rPr>
      </w:pPr>
      <w:r w:rsidRPr="00091431">
        <w:rPr>
          <w:sz w:val="32"/>
          <w:u w:val="single"/>
        </w:rPr>
        <w:t>Problem Statement –</w:t>
      </w:r>
    </w:p>
    <w:p w14:paraId="7E37D01A" w14:textId="3BFF8193" w:rsidR="00F07358" w:rsidRPr="002F1CC9" w:rsidRDefault="00F07358" w:rsidP="00F04FB6">
      <w:pPr>
        <w:rPr>
          <w:sz w:val="28"/>
        </w:rPr>
      </w:pPr>
      <w:r w:rsidRPr="002F1CC9">
        <w:rPr>
          <w:sz w:val="28"/>
        </w:rPr>
        <w:t xml:space="preserve">We come across </w:t>
      </w:r>
      <w:r w:rsidR="00FB4FDE" w:rsidRPr="002F1CC9">
        <w:rPr>
          <w:sz w:val="28"/>
        </w:rPr>
        <w:t xml:space="preserve">mobile </w:t>
      </w:r>
      <w:r w:rsidR="002F1CC9" w:rsidRPr="002F1CC9">
        <w:rPr>
          <w:sz w:val="28"/>
        </w:rPr>
        <w:t>users who either ignore or forget the sound mode management and the remaining few who systematically follow it, which is an important mobile etiquette</w:t>
      </w:r>
      <w:r w:rsidRPr="002F1CC9">
        <w:rPr>
          <w:sz w:val="28"/>
        </w:rPr>
        <w:t>.</w:t>
      </w:r>
    </w:p>
    <w:p w14:paraId="0007B81D" w14:textId="2216308B" w:rsidR="00FC1A0E" w:rsidRPr="002F1CC9" w:rsidRDefault="00F07358" w:rsidP="00F04FB6">
      <w:pPr>
        <w:rPr>
          <w:sz w:val="28"/>
        </w:rPr>
      </w:pPr>
      <w:r w:rsidRPr="002F1CC9">
        <w:rPr>
          <w:sz w:val="28"/>
        </w:rPr>
        <w:t>Most of</w:t>
      </w:r>
      <w:r w:rsidR="00FC1A0E" w:rsidRPr="002F1CC9">
        <w:rPr>
          <w:sz w:val="28"/>
        </w:rPr>
        <w:t xml:space="preserve"> the</w:t>
      </w:r>
      <w:r w:rsidRPr="002F1CC9">
        <w:rPr>
          <w:sz w:val="28"/>
        </w:rPr>
        <w:t xml:space="preserve"> times we visit important places like</w:t>
      </w:r>
      <w:r w:rsidR="00F04FB6" w:rsidRPr="002F1CC9">
        <w:rPr>
          <w:sz w:val="28"/>
        </w:rPr>
        <w:t xml:space="preserve"> temples, churches, mosques, public meetings (assembly, parliament), hospitals, funeral grounds, theat</w:t>
      </w:r>
      <w:r w:rsidR="00FC1A0E" w:rsidRPr="002F1CC9">
        <w:rPr>
          <w:sz w:val="28"/>
        </w:rPr>
        <w:t>re</w:t>
      </w:r>
      <w:r w:rsidR="00F04FB6" w:rsidRPr="002F1CC9">
        <w:rPr>
          <w:sz w:val="28"/>
        </w:rPr>
        <w:t>s, your workplace, schools, colleges, which sometimes put us in awkward situations</w:t>
      </w:r>
      <w:r w:rsidRPr="002F1CC9">
        <w:rPr>
          <w:sz w:val="28"/>
        </w:rPr>
        <w:t xml:space="preserve"> because of our ignorance </w:t>
      </w:r>
      <w:r w:rsidR="00FC1A0E" w:rsidRPr="002F1CC9">
        <w:rPr>
          <w:sz w:val="28"/>
        </w:rPr>
        <w:t>and overlook.</w:t>
      </w:r>
    </w:p>
    <w:p w14:paraId="2C6D7F62" w14:textId="51E04415" w:rsidR="00D410D7" w:rsidRPr="00091431" w:rsidRDefault="00F04FB6" w:rsidP="00F04FB6">
      <w:pPr>
        <w:rPr>
          <w:sz w:val="32"/>
          <w:u w:val="single"/>
        </w:rPr>
      </w:pPr>
      <w:r w:rsidRPr="00091431">
        <w:rPr>
          <w:sz w:val="32"/>
          <w:u w:val="single"/>
        </w:rPr>
        <w:t>Solution –</w:t>
      </w:r>
    </w:p>
    <w:p w14:paraId="3CB93E14" w14:textId="0096B3F4" w:rsidR="0053628F" w:rsidRPr="002F1CC9" w:rsidRDefault="00FC1A0E" w:rsidP="00FC1A0E">
      <w:pPr>
        <w:rPr>
          <w:sz w:val="28"/>
        </w:rPr>
      </w:pPr>
      <w:r w:rsidRPr="002F1CC9">
        <w:rPr>
          <w:sz w:val="28"/>
        </w:rPr>
        <w:t>To support all the users on sound mode management we have come up with an innovative solution</w:t>
      </w:r>
      <w:r w:rsidR="00F04FB6" w:rsidRPr="002F1CC9">
        <w:rPr>
          <w:sz w:val="28"/>
        </w:rPr>
        <w:t xml:space="preserve"> to </w:t>
      </w:r>
      <w:r w:rsidRPr="002F1CC9">
        <w:rPr>
          <w:sz w:val="28"/>
        </w:rPr>
        <w:t>control sound mode switching through</w:t>
      </w:r>
      <w:r w:rsidR="00F04FB6" w:rsidRPr="002F1CC9">
        <w:rPr>
          <w:sz w:val="28"/>
        </w:rPr>
        <w:t xml:space="preserve"> a mobile applicatio</w:t>
      </w:r>
      <w:r w:rsidR="0053628F" w:rsidRPr="002F1CC9">
        <w:rPr>
          <w:sz w:val="28"/>
        </w:rPr>
        <w:t>n. We extended this facility to switch the sound mode for events that are stored in Google/Outlook calendar. We also provide alert notification by analysing the event details, user location and the time required to reach the event location based on the current traffic status.</w:t>
      </w:r>
    </w:p>
    <w:p w14:paraId="3188CF10" w14:textId="0104097F" w:rsidR="0053628F" w:rsidRDefault="0053628F" w:rsidP="00FC1A0E">
      <w:pPr>
        <w:rPr>
          <w:sz w:val="32"/>
          <w:u w:val="single"/>
        </w:rPr>
      </w:pPr>
      <w:r w:rsidRPr="00091431">
        <w:rPr>
          <w:sz w:val="32"/>
          <w:u w:val="single"/>
        </w:rPr>
        <w:t xml:space="preserve">Application functionalities – </w:t>
      </w:r>
    </w:p>
    <w:p w14:paraId="12ECF993" w14:textId="632E41EF" w:rsidR="002F1CC9" w:rsidRPr="002F1CC9" w:rsidRDefault="002F1CC9" w:rsidP="00FC1A0E">
      <w:pPr>
        <w:rPr>
          <w:sz w:val="32"/>
        </w:rPr>
      </w:pPr>
      <w:r w:rsidRPr="002F1CC9">
        <w:rPr>
          <w:sz w:val="32"/>
        </w:rPr>
        <w:t>Version 1:</w:t>
      </w:r>
    </w:p>
    <w:p w14:paraId="501D9296" w14:textId="77777777" w:rsidR="0053628F" w:rsidRDefault="0053628F" w:rsidP="0053628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</w:t>
      </w:r>
      <w:r w:rsidR="00F04FB6" w:rsidRPr="0053628F">
        <w:rPr>
          <w:sz w:val="32"/>
        </w:rPr>
        <w:t>ound mode switching based on user’s location and time.</w:t>
      </w:r>
    </w:p>
    <w:p w14:paraId="72D98AC4" w14:textId="19D679F8" w:rsidR="000B3742" w:rsidRPr="0053628F" w:rsidRDefault="00F04FB6" w:rsidP="0053628F">
      <w:pPr>
        <w:pStyle w:val="ListParagraph"/>
        <w:numPr>
          <w:ilvl w:val="1"/>
          <w:numId w:val="2"/>
        </w:numPr>
        <w:rPr>
          <w:sz w:val="32"/>
        </w:rPr>
      </w:pPr>
      <w:r w:rsidRPr="0053628F">
        <w:rPr>
          <w:sz w:val="32"/>
        </w:rPr>
        <w:t xml:space="preserve"> The location can be chosen based on category (E.g. Temples, educational institutions) and</w:t>
      </w:r>
      <w:r w:rsidR="000B3742" w:rsidRPr="0053628F">
        <w:rPr>
          <w:sz w:val="32"/>
        </w:rPr>
        <w:t>/or</w:t>
      </w:r>
      <w:r w:rsidRPr="0053628F">
        <w:rPr>
          <w:sz w:val="32"/>
        </w:rPr>
        <w:t xml:space="preserve"> specific </w:t>
      </w:r>
      <w:r w:rsidR="006A389C" w:rsidRPr="0053628F">
        <w:rPr>
          <w:sz w:val="32"/>
        </w:rPr>
        <w:t>POIs</w:t>
      </w:r>
      <w:r w:rsidR="006A389C">
        <w:rPr>
          <w:sz w:val="32"/>
        </w:rPr>
        <w:t xml:space="preserve"> (Point of interests)</w:t>
      </w:r>
      <w:r w:rsidRPr="0053628F">
        <w:rPr>
          <w:sz w:val="32"/>
        </w:rPr>
        <w:t xml:space="preserve"> can be added</w:t>
      </w:r>
      <w:r w:rsidR="000B3742" w:rsidRPr="0053628F">
        <w:rPr>
          <w:sz w:val="32"/>
        </w:rPr>
        <w:t>.</w:t>
      </w:r>
    </w:p>
    <w:p w14:paraId="7FF433D7" w14:textId="00A45EBF" w:rsidR="000B3742" w:rsidRDefault="00555801" w:rsidP="000B374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F</w:t>
      </w:r>
      <w:r w:rsidR="000B3742">
        <w:rPr>
          <w:sz w:val="32"/>
        </w:rPr>
        <w:t xml:space="preserve">orced resetting of sound modes when multiple </w:t>
      </w:r>
      <w:r>
        <w:rPr>
          <w:sz w:val="32"/>
        </w:rPr>
        <w:t>calls are received from favourites.</w:t>
      </w:r>
    </w:p>
    <w:p w14:paraId="3CD36E99" w14:textId="2BE61F98" w:rsidR="002F1CC9" w:rsidRDefault="002F1CC9" w:rsidP="002F1CC9">
      <w:pPr>
        <w:pStyle w:val="ListParagraph"/>
        <w:ind w:left="0"/>
        <w:rPr>
          <w:sz w:val="32"/>
        </w:rPr>
      </w:pPr>
      <w:r>
        <w:rPr>
          <w:sz w:val="32"/>
        </w:rPr>
        <w:t>Version 2:</w:t>
      </w:r>
    </w:p>
    <w:p w14:paraId="64AFAD88" w14:textId="30B84F22" w:rsidR="009F5C02" w:rsidRDefault="005A1DCC" w:rsidP="0055580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Sound management for events scheduled in Google/Outlook calendar</w:t>
      </w:r>
      <w:r w:rsidR="00354971">
        <w:rPr>
          <w:sz w:val="32"/>
        </w:rPr>
        <w:t>.</w:t>
      </w:r>
    </w:p>
    <w:p w14:paraId="6FD3FC43" w14:textId="0404B7FB" w:rsidR="00555801" w:rsidRPr="009F5C02" w:rsidRDefault="009F5C02" w:rsidP="00F04FB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</w:t>
      </w:r>
      <w:r w:rsidR="00555801" w:rsidRPr="000B3742">
        <w:rPr>
          <w:sz w:val="32"/>
        </w:rPr>
        <w:t xml:space="preserve">lert </w:t>
      </w:r>
      <w:r>
        <w:rPr>
          <w:sz w:val="32"/>
        </w:rPr>
        <w:t>notifications providing</w:t>
      </w:r>
      <w:r w:rsidR="00555801" w:rsidRPr="000B3742">
        <w:rPr>
          <w:sz w:val="32"/>
        </w:rPr>
        <w:t xml:space="preserve"> the estimated time to attend the even</w:t>
      </w:r>
      <w:r>
        <w:rPr>
          <w:sz w:val="32"/>
        </w:rPr>
        <w:t xml:space="preserve">t based on </w:t>
      </w:r>
      <w:r w:rsidR="006A389C">
        <w:rPr>
          <w:sz w:val="32"/>
        </w:rPr>
        <w:t xml:space="preserve">the </w:t>
      </w:r>
      <w:r>
        <w:rPr>
          <w:sz w:val="32"/>
        </w:rPr>
        <w:t>user’s current location and traffic status</w:t>
      </w:r>
      <w:r w:rsidR="002D1498">
        <w:rPr>
          <w:sz w:val="32"/>
        </w:rPr>
        <w:t>.</w:t>
      </w:r>
      <w:bookmarkStart w:id="0" w:name="_GoBack"/>
      <w:bookmarkEnd w:id="0"/>
    </w:p>
    <w:sectPr w:rsidR="00555801" w:rsidRPr="009F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0B8"/>
    <w:multiLevelType w:val="hybridMultilevel"/>
    <w:tmpl w:val="4594ABD2"/>
    <w:lvl w:ilvl="0" w:tplc="1448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41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A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09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89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8A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A6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8D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CE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2E772D"/>
    <w:multiLevelType w:val="hybridMultilevel"/>
    <w:tmpl w:val="33D6E752"/>
    <w:lvl w:ilvl="0" w:tplc="52DC1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DC15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6AEE"/>
    <w:multiLevelType w:val="hybridMultilevel"/>
    <w:tmpl w:val="F3BE8616"/>
    <w:lvl w:ilvl="0" w:tplc="971EF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A7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48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04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6E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2E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12E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0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B6"/>
    <w:rsid w:val="00091431"/>
    <w:rsid w:val="000B3742"/>
    <w:rsid w:val="000D3469"/>
    <w:rsid w:val="000F31A7"/>
    <w:rsid w:val="001B638D"/>
    <w:rsid w:val="002D1498"/>
    <w:rsid w:val="002F1CC9"/>
    <w:rsid w:val="0034589E"/>
    <w:rsid w:val="00354971"/>
    <w:rsid w:val="0053628F"/>
    <w:rsid w:val="00555801"/>
    <w:rsid w:val="005A1DCC"/>
    <w:rsid w:val="006A389C"/>
    <w:rsid w:val="006E4B1E"/>
    <w:rsid w:val="008B7C4D"/>
    <w:rsid w:val="00934EDE"/>
    <w:rsid w:val="009F5C02"/>
    <w:rsid w:val="00C34620"/>
    <w:rsid w:val="00D410D7"/>
    <w:rsid w:val="00F04FB6"/>
    <w:rsid w:val="00F07358"/>
    <w:rsid w:val="00F51A71"/>
    <w:rsid w:val="00FB4FDE"/>
    <w:rsid w:val="00F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AFC1"/>
  <w15:chartTrackingRefBased/>
  <w15:docId w15:val="{B98FC742-04F0-4C1F-9FEB-69C2CA0F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3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Latha Vajhala</dc:creator>
  <cp:keywords/>
  <dc:description/>
  <cp:lastModifiedBy>Manju Latha Vajhala</cp:lastModifiedBy>
  <cp:revision>6</cp:revision>
  <dcterms:created xsi:type="dcterms:W3CDTF">2019-01-19T15:25:00Z</dcterms:created>
  <dcterms:modified xsi:type="dcterms:W3CDTF">2019-02-05T10:07:00Z</dcterms:modified>
</cp:coreProperties>
</file>