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what's done in reviews in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Transfer something other than textual entailment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specific structure of some CQA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Domain knowledge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 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Other community answering datasets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Feature on question type, subjective factoid or 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Transfer learning for A selection across different domains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Comparable scores using average word vecs with words dropout on sentiment analysis 0.8 acc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Joint A summ and selection 0.522 MAP wikihow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32. QA relevance holographic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 Post helpfulness. Rate post on novelty of post to ongoing conversation and relevance to original post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2. Stanford dataset text entailment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Idk how this is related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17, 33. Both 2010 papers using topic modeling, see if any new developments in field u can apply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https://jmcauley.ucsd.edu/data/amazon/qa/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mcauley.ucsd.edu/data/amazon/q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