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2587" w14:textId="77777777" w:rsidR="002820C8" w:rsidRDefault="002820C8" w:rsidP="002820C8">
      <w:pPr>
        <w:pStyle w:val="Heading2"/>
      </w:pPr>
      <w:r>
        <w:t>ECO 53</w:t>
      </w:r>
      <w:r w:rsidR="00F87E94">
        <w:t>75 – 70</w:t>
      </w:r>
      <w:r w:rsidR="00882BAB">
        <w:t>1</w:t>
      </w:r>
      <w:r w:rsidR="00F87E9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T. Fomby</w:t>
      </w:r>
    </w:p>
    <w:p w14:paraId="206370AE" w14:textId="77777777" w:rsidR="002820C8" w:rsidRDefault="00F87E94" w:rsidP="002820C8">
      <w:pPr>
        <w:rPr>
          <w:sz w:val="24"/>
        </w:rPr>
      </w:pPr>
      <w:r>
        <w:rPr>
          <w:sz w:val="24"/>
        </w:rPr>
        <w:t>Economic and Business Forecasting</w:t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2820C8">
        <w:rPr>
          <w:sz w:val="24"/>
        </w:rPr>
        <w:tab/>
      </w:r>
      <w:r w:rsidR="00640D19">
        <w:rPr>
          <w:sz w:val="24"/>
        </w:rPr>
        <w:tab/>
      </w:r>
      <w:r w:rsidR="00A654FB">
        <w:rPr>
          <w:sz w:val="24"/>
        </w:rPr>
        <w:t>Fall 20</w:t>
      </w:r>
      <w:r w:rsidR="00F97F7F">
        <w:rPr>
          <w:sz w:val="24"/>
        </w:rPr>
        <w:t>2</w:t>
      </w:r>
      <w:r w:rsidR="00F55F67">
        <w:rPr>
          <w:sz w:val="24"/>
        </w:rPr>
        <w:t>1</w:t>
      </w:r>
    </w:p>
    <w:p w14:paraId="21E68560" w14:textId="77777777" w:rsidR="002820C8" w:rsidRDefault="002820C8" w:rsidP="002820C8">
      <w:pPr>
        <w:rPr>
          <w:sz w:val="24"/>
        </w:rPr>
      </w:pPr>
    </w:p>
    <w:p w14:paraId="23977643" w14:textId="77777777" w:rsidR="002820C8" w:rsidRDefault="002820C8" w:rsidP="002820C8">
      <w:pPr>
        <w:pStyle w:val="Heading1"/>
      </w:pPr>
      <w:r>
        <w:t xml:space="preserve">EXERCISE </w:t>
      </w:r>
      <w:r w:rsidR="001B081A">
        <w:t>2</w:t>
      </w:r>
    </w:p>
    <w:p w14:paraId="04A0BFA3" w14:textId="77777777" w:rsidR="002820C8" w:rsidRDefault="002820C8" w:rsidP="002820C8"/>
    <w:p w14:paraId="25E474C8" w14:textId="77777777" w:rsidR="00626F3E" w:rsidRDefault="002820C8" w:rsidP="002820C8">
      <w:pPr>
        <w:rPr>
          <w:b/>
          <w:sz w:val="24"/>
        </w:rPr>
      </w:pPr>
      <w:r>
        <w:rPr>
          <w:b/>
          <w:bCs/>
          <w:sz w:val="24"/>
        </w:rPr>
        <w:t>Purpose</w:t>
      </w:r>
      <w:r>
        <w:rPr>
          <w:sz w:val="24"/>
        </w:rPr>
        <w:t xml:space="preserve">:  </w:t>
      </w:r>
      <w:r w:rsidR="00A74BF1">
        <w:rPr>
          <w:sz w:val="24"/>
        </w:rPr>
        <w:t xml:space="preserve">To </w:t>
      </w:r>
      <w:r w:rsidR="00B73A07">
        <w:rPr>
          <w:sz w:val="24"/>
        </w:rPr>
        <w:t xml:space="preserve">get some practice </w:t>
      </w:r>
      <w:r w:rsidR="001B081A">
        <w:rPr>
          <w:sz w:val="24"/>
        </w:rPr>
        <w:t xml:space="preserve">accessing data from the “Simply Analytics” website that I demonstrated in class.  This exercise is due </w:t>
      </w:r>
      <w:r w:rsidR="00E72309" w:rsidRPr="007B472F">
        <w:rPr>
          <w:b/>
          <w:sz w:val="24"/>
        </w:rPr>
        <w:t>T</w:t>
      </w:r>
      <w:r w:rsidR="001B081A">
        <w:rPr>
          <w:b/>
          <w:sz w:val="24"/>
        </w:rPr>
        <w:t xml:space="preserve">uesday, </w:t>
      </w:r>
      <w:r w:rsidR="00E72309" w:rsidRPr="007B472F">
        <w:rPr>
          <w:b/>
          <w:sz w:val="24"/>
        </w:rPr>
        <w:t xml:space="preserve">September </w:t>
      </w:r>
      <w:r w:rsidR="001B081A">
        <w:rPr>
          <w:b/>
          <w:sz w:val="24"/>
        </w:rPr>
        <w:t>7</w:t>
      </w:r>
      <w:r w:rsidR="00E72309" w:rsidRPr="007B472F">
        <w:rPr>
          <w:b/>
          <w:sz w:val="24"/>
        </w:rPr>
        <w:t xml:space="preserve"> by </w:t>
      </w:r>
      <w:r w:rsidR="00882BAB">
        <w:rPr>
          <w:b/>
          <w:sz w:val="24"/>
        </w:rPr>
        <w:t>6</w:t>
      </w:r>
      <w:r w:rsidR="00E72309" w:rsidRPr="007B472F">
        <w:rPr>
          <w:b/>
          <w:sz w:val="24"/>
        </w:rPr>
        <w:t>:</w:t>
      </w:r>
      <w:r w:rsidR="00882BAB">
        <w:rPr>
          <w:b/>
          <w:sz w:val="24"/>
        </w:rPr>
        <w:t>3</w:t>
      </w:r>
      <w:r w:rsidR="00E72309" w:rsidRPr="007B472F">
        <w:rPr>
          <w:b/>
          <w:sz w:val="24"/>
        </w:rPr>
        <w:t>0 PM on Canvas</w:t>
      </w:r>
      <w:r w:rsidR="00E72309">
        <w:rPr>
          <w:sz w:val="24"/>
        </w:rPr>
        <w:t xml:space="preserve">.  </w:t>
      </w:r>
      <w:r w:rsidR="00640D19">
        <w:rPr>
          <w:b/>
          <w:sz w:val="24"/>
        </w:rPr>
        <w:t xml:space="preserve">  </w:t>
      </w:r>
    </w:p>
    <w:p w14:paraId="4860E8B5" w14:textId="77777777" w:rsidR="00626F3E" w:rsidRDefault="00626F3E" w:rsidP="002820C8">
      <w:pPr>
        <w:rPr>
          <w:b/>
          <w:sz w:val="24"/>
        </w:rPr>
      </w:pPr>
    </w:p>
    <w:p w14:paraId="48CC4F9B" w14:textId="77777777" w:rsidR="00003B97" w:rsidRDefault="007B472F" w:rsidP="002820C8">
      <w:pPr>
        <w:rPr>
          <w:sz w:val="24"/>
        </w:rPr>
      </w:pPr>
      <w:r>
        <w:rPr>
          <w:sz w:val="24"/>
        </w:rPr>
        <w:t xml:space="preserve">Go to </w:t>
      </w:r>
      <w:r w:rsidR="008051A0">
        <w:rPr>
          <w:sz w:val="24"/>
        </w:rPr>
        <w:t xml:space="preserve">the </w:t>
      </w:r>
      <w:r w:rsidR="001B081A">
        <w:rPr>
          <w:sz w:val="24"/>
        </w:rPr>
        <w:t xml:space="preserve">SMU webpage and type in “Simply Analytics” and access the software.  We are going to get the </w:t>
      </w:r>
      <w:r w:rsidR="00003B97">
        <w:rPr>
          <w:sz w:val="24"/>
        </w:rPr>
        <w:t xml:space="preserve">following </w:t>
      </w:r>
      <w:r w:rsidR="001B081A">
        <w:rPr>
          <w:sz w:val="24"/>
        </w:rPr>
        <w:t>cross</w:t>
      </w:r>
      <w:r w:rsidR="00003B97">
        <w:rPr>
          <w:sz w:val="24"/>
        </w:rPr>
        <w:t>-</w:t>
      </w:r>
      <w:r w:rsidR="001B081A">
        <w:rPr>
          <w:sz w:val="24"/>
        </w:rPr>
        <w:t xml:space="preserve">sectional data for the 2020 </w:t>
      </w:r>
      <w:r w:rsidR="001B081A" w:rsidRPr="003805EA">
        <w:rPr>
          <w:b/>
          <w:i/>
          <w:sz w:val="24"/>
          <w:u w:val="single"/>
        </w:rPr>
        <w:t>Texas</w:t>
      </w:r>
      <w:r w:rsidR="001B081A">
        <w:rPr>
          <w:sz w:val="24"/>
        </w:rPr>
        <w:t xml:space="preserve"> Census.  You are to download the following variables into a spreadsheet you can produce in Simply Analytics</w:t>
      </w:r>
      <w:r w:rsidR="00003B97">
        <w:rPr>
          <w:sz w:val="24"/>
        </w:rPr>
        <w:t>:</w:t>
      </w:r>
    </w:p>
    <w:p w14:paraId="6116BDB4" w14:textId="77777777" w:rsidR="00003B97" w:rsidRDefault="00003B97" w:rsidP="002820C8">
      <w:pPr>
        <w:rPr>
          <w:sz w:val="24"/>
        </w:rPr>
      </w:pPr>
    </w:p>
    <w:p w14:paraId="40789EC6" w14:textId="77777777" w:rsidR="00003B97" w:rsidRDefault="00003B97" w:rsidP="00003B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Median Household Income 2</w:t>
      </w:r>
      <w:r w:rsidR="00B77DFA">
        <w:rPr>
          <w:sz w:val="24"/>
        </w:rPr>
        <w:t>020 (from the Income module)</w:t>
      </w:r>
    </w:p>
    <w:p w14:paraId="6E6FD97C" w14:textId="77777777" w:rsidR="00B77DFA" w:rsidRDefault="00B77DFA" w:rsidP="00003B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% Educational Attainment | Bachelor’s degree or higher, 2020 (from the Education module)</w:t>
      </w:r>
    </w:p>
    <w:p w14:paraId="53F755CB" w14:textId="77777777" w:rsidR="00B77DFA" w:rsidRDefault="00B77DFA" w:rsidP="00003B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% Employment Status | In civilian labor force, </w:t>
      </w:r>
      <w:r w:rsidRPr="00B77DFA">
        <w:rPr>
          <w:b/>
          <w:sz w:val="24"/>
        </w:rPr>
        <w:t>unemployed</w:t>
      </w:r>
      <w:r>
        <w:rPr>
          <w:sz w:val="24"/>
        </w:rPr>
        <w:t>, 2020 (from the Jobs &amp; Employment module)</w:t>
      </w:r>
    </w:p>
    <w:p w14:paraId="52A32E60" w14:textId="77777777" w:rsidR="00B77DFA" w:rsidRDefault="00B77DFA" w:rsidP="00003B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# Total for all sectors | Tot</w:t>
      </w:r>
      <w:r w:rsidR="003F0857">
        <w:rPr>
          <w:sz w:val="24"/>
        </w:rPr>
        <w:t>a</w:t>
      </w:r>
      <w:r>
        <w:rPr>
          <w:sz w:val="24"/>
        </w:rPr>
        <w:t>l Number of Establishments, 2018 (from Business Counts module)</w:t>
      </w:r>
    </w:p>
    <w:p w14:paraId="59370CB7" w14:textId="77777777" w:rsidR="00B77DFA" w:rsidRPr="00003B97" w:rsidRDefault="00B77DFA" w:rsidP="00003B9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# Total Population, 2020 (from Population Module)</w:t>
      </w:r>
    </w:p>
    <w:p w14:paraId="2FEF9B47" w14:textId="77777777" w:rsidR="00003B97" w:rsidRDefault="00003B97" w:rsidP="002820C8">
      <w:pPr>
        <w:rPr>
          <w:sz w:val="24"/>
        </w:rPr>
      </w:pPr>
    </w:p>
    <w:p w14:paraId="1624C19F" w14:textId="77777777" w:rsidR="003F0857" w:rsidRDefault="00B77DFA" w:rsidP="002820C8">
      <w:pPr>
        <w:rPr>
          <w:sz w:val="24"/>
        </w:rPr>
      </w:pPr>
      <w:r>
        <w:rPr>
          <w:sz w:val="24"/>
        </w:rPr>
        <w:t xml:space="preserve">In your </w:t>
      </w:r>
      <w:r w:rsidR="003F0857" w:rsidRPr="003F0857">
        <w:rPr>
          <w:b/>
          <w:sz w:val="24"/>
        </w:rPr>
        <w:t>Texas</w:t>
      </w:r>
      <w:r w:rsidR="003F0857">
        <w:rPr>
          <w:sz w:val="24"/>
        </w:rPr>
        <w:t xml:space="preserve"> </w:t>
      </w:r>
      <w:r>
        <w:rPr>
          <w:sz w:val="24"/>
        </w:rPr>
        <w:t xml:space="preserve">spreadsheet I would label the above variables as: </w:t>
      </w:r>
      <w:r w:rsidR="003F0857">
        <w:rPr>
          <w:sz w:val="24"/>
        </w:rPr>
        <w:t>i</w:t>
      </w:r>
      <w:r>
        <w:rPr>
          <w:sz w:val="24"/>
        </w:rPr>
        <w:t xml:space="preserve">ncome, </w:t>
      </w:r>
      <w:proofErr w:type="spellStart"/>
      <w:r w:rsidR="003F0857">
        <w:rPr>
          <w:sz w:val="24"/>
        </w:rPr>
        <w:t>e</w:t>
      </w:r>
      <w:r>
        <w:rPr>
          <w:sz w:val="24"/>
        </w:rPr>
        <w:t>du</w:t>
      </w:r>
      <w:proofErr w:type="spellEnd"/>
      <w:r>
        <w:rPr>
          <w:sz w:val="24"/>
        </w:rPr>
        <w:t xml:space="preserve">, </w:t>
      </w:r>
      <w:proofErr w:type="spellStart"/>
      <w:r w:rsidR="003F0857">
        <w:rPr>
          <w:sz w:val="24"/>
        </w:rPr>
        <w:t>unemp</w:t>
      </w:r>
      <w:proofErr w:type="spellEnd"/>
      <w:r w:rsidR="003F0857">
        <w:rPr>
          <w:sz w:val="24"/>
        </w:rPr>
        <w:t xml:space="preserve">, </w:t>
      </w:r>
      <w:proofErr w:type="spellStart"/>
      <w:r w:rsidR="003F0857">
        <w:rPr>
          <w:sz w:val="24"/>
        </w:rPr>
        <w:t>estab</w:t>
      </w:r>
      <w:proofErr w:type="spellEnd"/>
      <w:r w:rsidR="003F0857">
        <w:rPr>
          <w:sz w:val="24"/>
        </w:rPr>
        <w:t>, and pop</w:t>
      </w:r>
      <w:r w:rsidR="003805EA">
        <w:rPr>
          <w:sz w:val="24"/>
        </w:rPr>
        <w:t xml:space="preserve">, respectively, </w:t>
      </w:r>
      <w:r w:rsidR="003F0857">
        <w:rPr>
          <w:sz w:val="24"/>
        </w:rPr>
        <w:t xml:space="preserve">in </w:t>
      </w:r>
      <w:r w:rsidR="003805EA">
        <w:rPr>
          <w:sz w:val="24"/>
        </w:rPr>
        <w:t xml:space="preserve">first line of </w:t>
      </w:r>
      <w:r w:rsidR="003F0857">
        <w:rPr>
          <w:sz w:val="24"/>
        </w:rPr>
        <w:t xml:space="preserve">your spreadsheet.  </w:t>
      </w:r>
    </w:p>
    <w:p w14:paraId="1B24A789" w14:textId="77777777" w:rsidR="003F0857" w:rsidRDefault="003F0857" w:rsidP="002820C8">
      <w:pPr>
        <w:rPr>
          <w:sz w:val="24"/>
        </w:rPr>
      </w:pPr>
    </w:p>
    <w:p w14:paraId="683C0424" w14:textId="77777777" w:rsidR="003A4669" w:rsidRDefault="003F0857" w:rsidP="002820C8">
      <w:pPr>
        <w:rPr>
          <w:sz w:val="24"/>
        </w:rPr>
      </w:pPr>
      <w:r>
        <w:rPr>
          <w:sz w:val="24"/>
        </w:rPr>
        <w:t xml:space="preserve">After you have put together your spreadsheet, I want you to import it into </w:t>
      </w:r>
      <w:r w:rsidR="003A4669">
        <w:rPr>
          <w:sz w:val="24"/>
        </w:rPr>
        <w:t xml:space="preserve">the EVIEWS software package on </w:t>
      </w:r>
      <w:proofErr w:type="spellStart"/>
      <w:r w:rsidR="003A4669">
        <w:rPr>
          <w:sz w:val="24"/>
        </w:rPr>
        <w:t>Apps.SMU</w:t>
      </w:r>
      <w:proofErr w:type="spellEnd"/>
      <w:r w:rsidR="003A4669">
        <w:rPr>
          <w:sz w:val="24"/>
        </w:rPr>
        <w:t xml:space="preserve"> and run the following regressions and report the regression results that EVIEWS produces for each of the below two parts:</w:t>
      </w:r>
    </w:p>
    <w:p w14:paraId="6177BCF5" w14:textId="40C3A372" w:rsidR="003A4669" w:rsidRDefault="003A4669" w:rsidP="002820C8">
      <w:pPr>
        <w:rPr>
          <w:sz w:val="24"/>
        </w:rPr>
      </w:pPr>
    </w:p>
    <w:p w14:paraId="4998E1B7" w14:textId="18335DA0" w:rsidR="003A4669" w:rsidRDefault="003A4669" w:rsidP="002820C8">
      <w:pPr>
        <w:rPr>
          <w:sz w:val="24"/>
        </w:rPr>
      </w:pPr>
      <w:r>
        <w:rPr>
          <w:sz w:val="24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income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edu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0DF61606" w14:textId="6FEC59BF" w:rsidR="00336B38" w:rsidRDefault="00213F86" w:rsidP="002820C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F06C9" wp14:editId="6A7529CA">
            <wp:simplePos x="0" y="0"/>
            <wp:positionH relativeFrom="column">
              <wp:posOffset>243840</wp:posOffset>
            </wp:positionH>
            <wp:positionV relativeFrom="paragraph">
              <wp:posOffset>178435</wp:posOffset>
            </wp:positionV>
            <wp:extent cx="54737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395B" w14:textId="3FEFDC89" w:rsidR="00336B38" w:rsidRDefault="00336B38" w:rsidP="002820C8">
      <w:pPr>
        <w:rPr>
          <w:sz w:val="24"/>
        </w:rPr>
      </w:pPr>
      <w:r>
        <w:rPr>
          <w:sz w:val="24"/>
        </w:rPr>
        <w:lastRenderedPageBreak/>
        <w:t xml:space="preserve">For this regression, there </w:t>
      </w:r>
      <w:r w:rsidR="00213F86">
        <w:rPr>
          <w:sz w:val="24"/>
        </w:rPr>
        <w:t xml:space="preserve">are an insufficient number of observations to calculate the intercept and coefficients. </w:t>
      </w:r>
    </w:p>
    <w:p w14:paraId="59B1711A" w14:textId="06D5C3C7" w:rsidR="00213F86" w:rsidRDefault="00213F86" w:rsidP="002820C8">
      <w:pPr>
        <w:rPr>
          <w:sz w:val="24"/>
        </w:rPr>
      </w:pPr>
    </w:p>
    <w:p w14:paraId="0917F3BD" w14:textId="77777777" w:rsidR="003A4669" w:rsidRDefault="003A4669" w:rsidP="002820C8">
      <w:pPr>
        <w:rPr>
          <w:sz w:val="24"/>
        </w:rPr>
      </w:pPr>
    </w:p>
    <w:p w14:paraId="76EE4D5C" w14:textId="77777777" w:rsidR="003A4669" w:rsidRDefault="003A4669" w:rsidP="003A4669">
      <w:pPr>
        <w:rPr>
          <w:sz w:val="24"/>
        </w:rPr>
      </w:pPr>
      <w:r>
        <w:rPr>
          <w:sz w:val="24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income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edu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unemp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w:bookmarkStart w:id="0" w:name="_Hlk81254899"/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estab_per_pop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w:bookmarkEnd w:id="0"/>
            <m:r>
              <w:rPr>
                <w:rFonts w:ascii="Cambria Math" w:hAnsi="Cambria Math"/>
                <w:sz w:val="24"/>
              </w:rPr>
              <m:t>+ϵ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14:paraId="2F1AA900" w14:textId="77777777" w:rsidR="003A4669" w:rsidRDefault="003A4669" w:rsidP="002820C8">
      <w:pPr>
        <w:rPr>
          <w:sz w:val="24"/>
        </w:rPr>
      </w:pPr>
    </w:p>
    <w:p w14:paraId="2CD2321A" w14:textId="0849AEFD" w:rsidR="00E06F26" w:rsidRDefault="00E06F26" w:rsidP="002820C8">
      <w:pPr>
        <w:rPr>
          <w:sz w:val="24"/>
        </w:rPr>
      </w:pPr>
      <w:r>
        <w:rPr>
          <w:sz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estab_per_pop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estab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pop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.</w:t>
      </w:r>
    </w:p>
    <w:p w14:paraId="639EA5E1" w14:textId="77777777" w:rsidR="00706F00" w:rsidRDefault="00706F00" w:rsidP="002820C8">
      <w:pPr>
        <w:rPr>
          <w:sz w:val="24"/>
        </w:rPr>
      </w:pPr>
    </w:p>
    <w:p w14:paraId="3735019F" w14:textId="584E8234" w:rsidR="00213F86" w:rsidRDefault="00213F86" w:rsidP="002820C8">
      <w:pPr>
        <w:rPr>
          <w:sz w:val="24"/>
        </w:rPr>
      </w:pPr>
      <w:r>
        <w:rPr>
          <w:sz w:val="24"/>
        </w:rPr>
        <w:t xml:space="preserve">Similarly, there is not an adequate number of observations for this regression to be calculated.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3F6C1" wp14:editId="7FEE127E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4737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8E5C4" w14:textId="4AEC45A0" w:rsidR="00E06F26" w:rsidRDefault="00E06F26" w:rsidP="002820C8">
      <w:pPr>
        <w:rPr>
          <w:sz w:val="24"/>
        </w:rPr>
      </w:pPr>
    </w:p>
    <w:p w14:paraId="6537D77A" w14:textId="77777777" w:rsidR="00706F00" w:rsidRDefault="00706F00" w:rsidP="002820C8">
      <w:pPr>
        <w:rPr>
          <w:sz w:val="24"/>
        </w:rPr>
      </w:pPr>
    </w:p>
    <w:p w14:paraId="514F8B00" w14:textId="77777777" w:rsidR="00213F86" w:rsidRDefault="00213F86" w:rsidP="002820C8">
      <w:pPr>
        <w:rPr>
          <w:sz w:val="24"/>
        </w:rPr>
      </w:pPr>
    </w:p>
    <w:p w14:paraId="209C19B0" w14:textId="77777777" w:rsidR="00213F86" w:rsidRDefault="00213F86" w:rsidP="002820C8">
      <w:pPr>
        <w:rPr>
          <w:sz w:val="24"/>
        </w:rPr>
      </w:pPr>
    </w:p>
    <w:p w14:paraId="49190EA8" w14:textId="77777777" w:rsidR="00213F86" w:rsidRDefault="00213F86" w:rsidP="002820C8">
      <w:pPr>
        <w:rPr>
          <w:sz w:val="24"/>
        </w:rPr>
      </w:pPr>
    </w:p>
    <w:p w14:paraId="73E71D0B" w14:textId="77777777" w:rsidR="00213F86" w:rsidRDefault="00213F86" w:rsidP="002820C8">
      <w:pPr>
        <w:rPr>
          <w:sz w:val="24"/>
        </w:rPr>
      </w:pPr>
    </w:p>
    <w:p w14:paraId="5C013647" w14:textId="77777777" w:rsidR="00213F86" w:rsidRDefault="00213F86" w:rsidP="002820C8">
      <w:pPr>
        <w:rPr>
          <w:sz w:val="24"/>
        </w:rPr>
      </w:pPr>
    </w:p>
    <w:p w14:paraId="5E3A62EC" w14:textId="77777777" w:rsidR="00213F86" w:rsidRDefault="00213F86" w:rsidP="002820C8">
      <w:pPr>
        <w:rPr>
          <w:sz w:val="24"/>
        </w:rPr>
      </w:pPr>
    </w:p>
    <w:p w14:paraId="5B62FF25" w14:textId="77777777" w:rsidR="00213F86" w:rsidRDefault="00213F86" w:rsidP="002820C8">
      <w:pPr>
        <w:rPr>
          <w:sz w:val="24"/>
        </w:rPr>
      </w:pPr>
    </w:p>
    <w:p w14:paraId="478483F8" w14:textId="77777777" w:rsidR="00213F86" w:rsidRDefault="00213F86" w:rsidP="002820C8">
      <w:pPr>
        <w:rPr>
          <w:sz w:val="24"/>
        </w:rPr>
      </w:pPr>
    </w:p>
    <w:p w14:paraId="2064A1F3" w14:textId="77777777" w:rsidR="00213F86" w:rsidRDefault="00213F86" w:rsidP="002820C8">
      <w:pPr>
        <w:rPr>
          <w:sz w:val="24"/>
        </w:rPr>
      </w:pPr>
    </w:p>
    <w:p w14:paraId="201A652F" w14:textId="77777777" w:rsidR="00213F86" w:rsidRDefault="00213F86" w:rsidP="002820C8">
      <w:pPr>
        <w:rPr>
          <w:sz w:val="24"/>
        </w:rPr>
      </w:pPr>
    </w:p>
    <w:p w14:paraId="6CD4B9FE" w14:textId="77777777" w:rsidR="00213F86" w:rsidRDefault="00213F86" w:rsidP="002820C8">
      <w:pPr>
        <w:rPr>
          <w:sz w:val="24"/>
        </w:rPr>
      </w:pPr>
    </w:p>
    <w:p w14:paraId="18416416" w14:textId="77777777" w:rsidR="00213F86" w:rsidRDefault="00213F86" w:rsidP="002820C8">
      <w:pPr>
        <w:rPr>
          <w:sz w:val="24"/>
        </w:rPr>
      </w:pPr>
    </w:p>
    <w:p w14:paraId="40133BD3" w14:textId="77777777" w:rsidR="00213F86" w:rsidRDefault="00213F86" w:rsidP="002820C8">
      <w:pPr>
        <w:rPr>
          <w:sz w:val="24"/>
        </w:rPr>
      </w:pPr>
    </w:p>
    <w:p w14:paraId="18F0D345" w14:textId="77777777" w:rsidR="00213F86" w:rsidRDefault="00213F86" w:rsidP="002820C8">
      <w:pPr>
        <w:rPr>
          <w:sz w:val="24"/>
        </w:rPr>
      </w:pPr>
    </w:p>
    <w:p w14:paraId="2D79C06B" w14:textId="77777777" w:rsidR="00213F86" w:rsidRDefault="00213F86" w:rsidP="002820C8">
      <w:pPr>
        <w:rPr>
          <w:sz w:val="24"/>
        </w:rPr>
      </w:pPr>
    </w:p>
    <w:p w14:paraId="1228B8B8" w14:textId="77777777" w:rsidR="00213F86" w:rsidRDefault="00213F86" w:rsidP="002820C8">
      <w:pPr>
        <w:rPr>
          <w:sz w:val="24"/>
        </w:rPr>
      </w:pPr>
    </w:p>
    <w:p w14:paraId="0EC94C20" w14:textId="77777777" w:rsidR="00213F86" w:rsidRDefault="00213F86" w:rsidP="002820C8">
      <w:pPr>
        <w:rPr>
          <w:sz w:val="24"/>
        </w:rPr>
      </w:pPr>
    </w:p>
    <w:p w14:paraId="77F294A8" w14:textId="77777777" w:rsidR="00213F86" w:rsidRDefault="00213F86" w:rsidP="002820C8">
      <w:pPr>
        <w:rPr>
          <w:sz w:val="24"/>
        </w:rPr>
      </w:pPr>
    </w:p>
    <w:p w14:paraId="19F34D46" w14:textId="4EFD77BD" w:rsidR="00E06F26" w:rsidRDefault="00E06F26" w:rsidP="002820C8">
      <w:pPr>
        <w:rPr>
          <w:sz w:val="24"/>
        </w:rPr>
      </w:pPr>
      <w:r>
        <w:rPr>
          <w:sz w:val="24"/>
        </w:rPr>
        <w:t xml:space="preserve">(c) Interpret the results that you have reported in parts (a) and (b) above. </w:t>
      </w:r>
    </w:p>
    <w:p w14:paraId="6CE76C71" w14:textId="4BE6BFD5" w:rsidR="00213F86" w:rsidRDefault="00213F86" w:rsidP="002820C8">
      <w:pPr>
        <w:rPr>
          <w:sz w:val="24"/>
        </w:rPr>
      </w:pPr>
    </w:p>
    <w:p w14:paraId="483A50AA" w14:textId="57C64ED7" w:rsidR="00213F86" w:rsidRDefault="00213F86" w:rsidP="00213F86">
      <w:pPr>
        <w:rPr>
          <w:sz w:val="24"/>
        </w:rPr>
      </w:pPr>
      <w:r>
        <w:rPr>
          <w:sz w:val="24"/>
        </w:rPr>
        <w:t>If part (a) could have been successfully completed,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 xml:space="preserve"> would be the y intercept,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E65C1">
        <w:rPr>
          <w:sz w:val="24"/>
        </w:rPr>
        <w:t>would be the effect of education – how much median household income would change if one unit of education is added.</w:t>
      </w:r>
    </w:p>
    <w:p w14:paraId="1EBEDA32" w14:textId="1AC5624B" w:rsidR="00CE65C1" w:rsidRDefault="00CE65C1" w:rsidP="00213F86">
      <w:pPr>
        <w:rPr>
          <w:sz w:val="24"/>
        </w:rPr>
      </w:pPr>
    </w:p>
    <w:p w14:paraId="21589E94" w14:textId="4B2D8132" w:rsidR="00CE65C1" w:rsidRDefault="00CE65C1" w:rsidP="00213F86">
      <w:pPr>
        <w:rPr>
          <w:sz w:val="24"/>
        </w:rPr>
      </w:pPr>
      <w:r>
        <w:rPr>
          <w:sz w:val="24"/>
        </w:rPr>
        <w:t xml:space="preserve">Similarly for part (b),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would be the y intercept,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would be the effect of education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 would be the effect of unemployment, and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would be the effect of establishments per capita (</w:t>
      </w:r>
      <w:proofErr w:type="spellStart"/>
      <w:r>
        <w:rPr>
          <w:sz w:val="24"/>
        </w:rPr>
        <w:t>estab</w:t>
      </w:r>
      <w:proofErr w:type="spellEnd"/>
      <w:r>
        <w:rPr>
          <w:sz w:val="24"/>
        </w:rPr>
        <w:t>/pop) on median household income.</w:t>
      </w:r>
    </w:p>
    <w:p w14:paraId="2BC23DEC" w14:textId="55CE49A5" w:rsidR="00CE65C1" w:rsidRDefault="00CE65C1" w:rsidP="00213F86">
      <w:pPr>
        <w:rPr>
          <w:sz w:val="24"/>
        </w:rPr>
      </w:pPr>
    </w:p>
    <w:p w14:paraId="65EC20A5" w14:textId="2306AD39" w:rsidR="00CE65C1" w:rsidRDefault="00CE65C1" w:rsidP="00213F86">
      <w:pPr>
        <w:rPr>
          <w:sz w:val="24"/>
        </w:rPr>
      </w:pPr>
      <w:r>
        <w:rPr>
          <w:sz w:val="24"/>
        </w:rPr>
        <w:t xml:space="preserve">For both parts,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 xml:space="preserve"> would be the error term for the respective regressions. </w:t>
      </w:r>
    </w:p>
    <w:p w14:paraId="6E5A1A94" w14:textId="003563C0" w:rsidR="00213F86" w:rsidRDefault="00213F86" w:rsidP="002820C8">
      <w:pPr>
        <w:rPr>
          <w:sz w:val="24"/>
        </w:rPr>
      </w:pPr>
    </w:p>
    <w:p w14:paraId="25E82B55" w14:textId="77777777" w:rsidR="003A4669" w:rsidRDefault="003A4669" w:rsidP="002820C8">
      <w:pPr>
        <w:rPr>
          <w:sz w:val="24"/>
        </w:rPr>
      </w:pPr>
    </w:p>
    <w:p w14:paraId="56D3187F" w14:textId="77777777" w:rsidR="003A4669" w:rsidRDefault="003A4669" w:rsidP="002820C8">
      <w:pPr>
        <w:rPr>
          <w:sz w:val="24"/>
        </w:rPr>
      </w:pPr>
    </w:p>
    <w:p w14:paraId="7B5F97F3" w14:textId="77777777" w:rsidR="003A4669" w:rsidRDefault="003A4669" w:rsidP="002820C8">
      <w:pPr>
        <w:rPr>
          <w:sz w:val="24"/>
        </w:rPr>
      </w:pPr>
    </w:p>
    <w:p w14:paraId="1D5540FD" w14:textId="77777777" w:rsidR="00FE72F7" w:rsidRDefault="00FE72F7" w:rsidP="002820C8">
      <w:pPr>
        <w:rPr>
          <w:sz w:val="24"/>
        </w:rPr>
      </w:pPr>
    </w:p>
    <w:sectPr w:rsidR="00FE72F7" w:rsidSect="0040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C3965"/>
    <w:multiLevelType w:val="hybridMultilevel"/>
    <w:tmpl w:val="290C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C8"/>
    <w:rsid w:val="00002E3E"/>
    <w:rsid w:val="00003B97"/>
    <w:rsid w:val="00007AB8"/>
    <w:rsid w:val="0006527A"/>
    <w:rsid w:val="000A5071"/>
    <w:rsid w:val="000B5A20"/>
    <w:rsid w:val="000D2700"/>
    <w:rsid w:val="000E0ACD"/>
    <w:rsid w:val="000F2E5B"/>
    <w:rsid w:val="0014597D"/>
    <w:rsid w:val="00175AF5"/>
    <w:rsid w:val="00180B84"/>
    <w:rsid w:val="001B081A"/>
    <w:rsid w:val="001D1533"/>
    <w:rsid w:val="001E2725"/>
    <w:rsid w:val="001F2AE1"/>
    <w:rsid w:val="001F7CA2"/>
    <w:rsid w:val="002053BB"/>
    <w:rsid w:val="00213F86"/>
    <w:rsid w:val="00242121"/>
    <w:rsid w:val="002820C8"/>
    <w:rsid w:val="00285C1A"/>
    <w:rsid w:val="00325231"/>
    <w:rsid w:val="00336B38"/>
    <w:rsid w:val="003478ED"/>
    <w:rsid w:val="003526D2"/>
    <w:rsid w:val="00357B73"/>
    <w:rsid w:val="00373CE0"/>
    <w:rsid w:val="00376B91"/>
    <w:rsid w:val="003805EA"/>
    <w:rsid w:val="003823CC"/>
    <w:rsid w:val="003A4669"/>
    <w:rsid w:val="003E208C"/>
    <w:rsid w:val="003F0857"/>
    <w:rsid w:val="004020D8"/>
    <w:rsid w:val="00404487"/>
    <w:rsid w:val="00413637"/>
    <w:rsid w:val="00414B66"/>
    <w:rsid w:val="004751D6"/>
    <w:rsid w:val="00484F09"/>
    <w:rsid w:val="004856C5"/>
    <w:rsid w:val="00486CF3"/>
    <w:rsid w:val="004C1FA8"/>
    <w:rsid w:val="004E1AD2"/>
    <w:rsid w:val="004F5864"/>
    <w:rsid w:val="004F6C4E"/>
    <w:rsid w:val="005102AC"/>
    <w:rsid w:val="005154AD"/>
    <w:rsid w:val="00531628"/>
    <w:rsid w:val="00537DBC"/>
    <w:rsid w:val="005716F2"/>
    <w:rsid w:val="00580354"/>
    <w:rsid w:val="005C0ACD"/>
    <w:rsid w:val="00604AC8"/>
    <w:rsid w:val="00626F3E"/>
    <w:rsid w:val="00640D19"/>
    <w:rsid w:val="006427F7"/>
    <w:rsid w:val="006467BD"/>
    <w:rsid w:val="006646AF"/>
    <w:rsid w:val="00674029"/>
    <w:rsid w:val="00674963"/>
    <w:rsid w:val="006A4443"/>
    <w:rsid w:val="006E5D94"/>
    <w:rsid w:val="00704F66"/>
    <w:rsid w:val="00706F00"/>
    <w:rsid w:val="00716110"/>
    <w:rsid w:val="00720697"/>
    <w:rsid w:val="00783F5A"/>
    <w:rsid w:val="00786D49"/>
    <w:rsid w:val="00787819"/>
    <w:rsid w:val="00794B75"/>
    <w:rsid w:val="007B472F"/>
    <w:rsid w:val="007D6429"/>
    <w:rsid w:val="008045F9"/>
    <w:rsid w:val="008051A0"/>
    <w:rsid w:val="008419ED"/>
    <w:rsid w:val="00854C48"/>
    <w:rsid w:val="00861A70"/>
    <w:rsid w:val="00866241"/>
    <w:rsid w:val="00882BAB"/>
    <w:rsid w:val="008964DC"/>
    <w:rsid w:val="008F132B"/>
    <w:rsid w:val="009544E1"/>
    <w:rsid w:val="009567EB"/>
    <w:rsid w:val="009F7AAA"/>
    <w:rsid w:val="00A00BCB"/>
    <w:rsid w:val="00A01075"/>
    <w:rsid w:val="00A654FB"/>
    <w:rsid w:val="00A74BF1"/>
    <w:rsid w:val="00A824B5"/>
    <w:rsid w:val="00A82556"/>
    <w:rsid w:val="00A871BE"/>
    <w:rsid w:val="00A978F2"/>
    <w:rsid w:val="00AB52D2"/>
    <w:rsid w:val="00AC0964"/>
    <w:rsid w:val="00AC1A34"/>
    <w:rsid w:val="00AC6B3A"/>
    <w:rsid w:val="00B4785F"/>
    <w:rsid w:val="00B55DAE"/>
    <w:rsid w:val="00B56738"/>
    <w:rsid w:val="00B73A07"/>
    <w:rsid w:val="00B77DFA"/>
    <w:rsid w:val="00B94C49"/>
    <w:rsid w:val="00BB5A7B"/>
    <w:rsid w:val="00BC7811"/>
    <w:rsid w:val="00BD4E38"/>
    <w:rsid w:val="00BD53EA"/>
    <w:rsid w:val="00C149B7"/>
    <w:rsid w:val="00C26910"/>
    <w:rsid w:val="00C45C95"/>
    <w:rsid w:val="00C87871"/>
    <w:rsid w:val="00CB5462"/>
    <w:rsid w:val="00CE65C1"/>
    <w:rsid w:val="00D27B02"/>
    <w:rsid w:val="00D32392"/>
    <w:rsid w:val="00D74035"/>
    <w:rsid w:val="00D82BC4"/>
    <w:rsid w:val="00DD0295"/>
    <w:rsid w:val="00DD2199"/>
    <w:rsid w:val="00E06F26"/>
    <w:rsid w:val="00E372CB"/>
    <w:rsid w:val="00E5413D"/>
    <w:rsid w:val="00E62E22"/>
    <w:rsid w:val="00E66D97"/>
    <w:rsid w:val="00E72309"/>
    <w:rsid w:val="00EB1155"/>
    <w:rsid w:val="00EB3BCB"/>
    <w:rsid w:val="00EC32DD"/>
    <w:rsid w:val="00EE76F6"/>
    <w:rsid w:val="00F04720"/>
    <w:rsid w:val="00F1139A"/>
    <w:rsid w:val="00F42E59"/>
    <w:rsid w:val="00F55F67"/>
    <w:rsid w:val="00F87E94"/>
    <w:rsid w:val="00F96BB7"/>
    <w:rsid w:val="00F97F1C"/>
    <w:rsid w:val="00F97F7F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F7E1"/>
  <w15:docId w15:val="{B82699AC-56A8-4F4C-A060-347BB38E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86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20C8"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20C8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0C8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2820C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626F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A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F5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272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78ED"/>
    <w:pPr>
      <w:ind w:left="720"/>
      <w:contextualSpacing/>
    </w:pPr>
  </w:style>
  <w:style w:type="character" w:customStyle="1" w:styleId="enlighter-text">
    <w:name w:val="enlighter-text"/>
    <w:basedOn w:val="DefaultParagraphFont"/>
    <w:rsid w:val="00213F86"/>
  </w:style>
  <w:style w:type="character" w:customStyle="1" w:styleId="enlighter-m0">
    <w:name w:val="enlighter-m0"/>
    <w:basedOn w:val="DefaultParagraphFont"/>
    <w:rsid w:val="0021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Fomby, Tom</dc:creator>
  <cp:keywords/>
  <dc:description/>
  <cp:lastModifiedBy>Visakh Madathil</cp:lastModifiedBy>
  <cp:revision>3</cp:revision>
  <cp:lastPrinted>2016-08-30T02:50:00Z</cp:lastPrinted>
  <dcterms:created xsi:type="dcterms:W3CDTF">2021-09-07T22:31:00Z</dcterms:created>
  <dcterms:modified xsi:type="dcterms:W3CDTF">2021-09-07T22:32:00Z</dcterms:modified>
</cp:coreProperties>
</file>