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24"/>
        </w:rPr>
        <w:t xml:space="preserve">4.Comprueba que se puede acceder a </w:t>
      </w:r>
      <w:hyperlink r:id="rId2">
        <w:r>
          <w:rPr>
            <w:rStyle w:val="EnlacedeInternet"/>
            <w:rFonts w:ascii="sans-serif" w:hAnsi="sans-serif"/>
            <w:sz w:val="24"/>
          </w:rPr>
          <w:t>http://IP-Server/profesor/</w:t>
        </w:r>
      </w:hyperlink>
      <w:r>
        <w:rPr>
          <w:rFonts w:ascii="sans-serif" w:hAnsi="sans-serif"/>
          <w:sz w:val="24"/>
        </w:rPr>
        <w:t xml:space="preserve"> desde el cliente. 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56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9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5.Cambia la IP del cliente y comprueba nuevamente el acceso a http://IP-Server/profesor/(Haz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88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4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65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1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-Server/profeso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33</Words>
  <Characters>209</Characters>
  <CharactersWithSpaces>239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2020-01-29T20:58:05Z</dcterms:created>
  <dc:creator/>
  <dc:description/>
  <dc:language>es-ES</dc:language>
  <cp:lastModifiedBy/>
  <dcterms:modified xsi:type="dcterms:W3CDTF">2020-01-29T21:06:36Z</dcterms:modified>
  <cp:revision>1</cp:revision>
  <dc:subject/>
  <dc:title/>
</cp:coreProperties>
</file>