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F926A" w14:textId="47D17A49" w:rsidR="00244FCF" w:rsidRDefault="00244FCF"/>
    <w:p w14:paraId="4A4D0E59" w14:textId="352060C8" w:rsidR="001A4368" w:rsidRDefault="001A4368">
      <w:r>
        <w:t xml:space="preserve">Report: Academy of PY – </w:t>
      </w:r>
      <w:proofErr w:type="spellStart"/>
      <w:r>
        <w:t>Py</w:t>
      </w:r>
      <w:proofErr w:type="spellEnd"/>
      <w:r>
        <w:t xml:space="preserve"> City Schools</w:t>
      </w:r>
    </w:p>
    <w:p w14:paraId="0184638F" w14:textId="7541D159" w:rsidR="001A4368" w:rsidRDefault="001A4368">
      <w:r>
        <w:t xml:space="preserve">Produced by: Verna </w:t>
      </w:r>
      <w:proofErr w:type="spellStart"/>
      <w:r>
        <w:t>Orsatti</w:t>
      </w:r>
      <w:proofErr w:type="spellEnd"/>
    </w:p>
    <w:p w14:paraId="4B61B901" w14:textId="3733F3B4" w:rsidR="001A4368" w:rsidRDefault="001A4368">
      <w:r>
        <w:t>Report date: June 7, 2018</w:t>
      </w:r>
    </w:p>
    <w:p w14:paraId="5F191DE6" w14:textId="619CF4C4" w:rsidR="001A4368" w:rsidRDefault="001A4368"/>
    <w:p w14:paraId="5D66F8D7" w14:textId="79829F9D" w:rsidR="001A4368" w:rsidRDefault="001A4368">
      <w:r>
        <w:t>With consideration to the all schools combined figures in District Summary and the School Summary, the following is observed with relevance to their effects on performance.</w:t>
      </w:r>
    </w:p>
    <w:p w14:paraId="414130A5" w14:textId="7CF40C78" w:rsidR="001A4368" w:rsidRDefault="001A4368"/>
    <w:p w14:paraId="1F89F3FA" w14:textId="377773DF" w:rsidR="00592943" w:rsidRDefault="00D502ED">
      <w:r>
        <w:t>In order of report table</w:t>
      </w:r>
      <w:r w:rsidR="001A4368">
        <w:t>,</w:t>
      </w:r>
      <w:r>
        <w:t xml:space="preserve"> in Top Performing Schools, top 5 are</w:t>
      </w:r>
      <w:r w:rsidR="001A4368">
        <w:t xml:space="preserve"> </w:t>
      </w:r>
      <w:r>
        <w:t>noticeably</w:t>
      </w:r>
      <w:r w:rsidR="001A4368">
        <w:t xml:space="preserve"> found in the category of Charter Schools vs District Schools.    </w:t>
      </w:r>
      <w:r>
        <w:t xml:space="preserve">In both reading and math, Charter Schools excel above District Schools. </w:t>
      </w:r>
      <w:r w:rsidR="001A4368">
        <w:t xml:space="preserve">These significantly higher numbers are not explained by </w:t>
      </w:r>
      <w:r w:rsidR="00592943">
        <w:t>factors such as the budget spent for student</w:t>
      </w:r>
      <w:r>
        <w:t xml:space="preserve"> as one would think, but</w:t>
      </w:r>
      <w:r w:rsidR="00592943">
        <w:t xml:space="preserve"> in fact, seem to be somewhat inversely related as shown in the Scores by School Spending table.  </w:t>
      </w:r>
      <w:r>
        <w:t>This relationship is best viewed as understanding that dollars spent per student is not the reason for success, but other factors such as academics taught, parent involvement, and overall importance of academics in lifestyle of both families and teachers as often seen in Charter Schools.</w:t>
      </w:r>
    </w:p>
    <w:p w14:paraId="59F9031D" w14:textId="77777777" w:rsidR="00592943" w:rsidRDefault="00592943"/>
    <w:p w14:paraId="2484D694" w14:textId="1804CE4D" w:rsidR="009875A8" w:rsidRDefault="00592943">
      <w:r>
        <w:t>Within any high school, the success of students did not seem to</w:t>
      </w:r>
      <w:r w:rsidR="009875A8">
        <w:t xml:space="preserve"> be affected by grade level as seen in the tables by grade level as the percentages of success were fairly consistent across the grades. </w:t>
      </w:r>
    </w:p>
    <w:p w14:paraId="0B6B2E20" w14:textId="29D54669" w:rsidR="009875A8" w:rsidRDefault="009875A8"/>
    <w:p w14:paraId="75FAFA3D" w14:textId="34913793" w:rsidR="009875A8" w:rsidRDefault="009875A8">
      <w:r>
        <w:t xml:space="preserve">When viewed by the tables of Top 5 Performing Schools and the Bottom 5, there is a significant drop of success in the area of math for the bottom 5, whereas the Top 5 had relatively similar success rates between the two academic subjects.  It is also noted that the size of the schools in the bottom 5 are also generally the largest schools.  </w:t>
      </w:r>
      <w:r w:rsidR="00BE77F3">
        <w:t xml:space="preserve"> This is also seen clearly in the Table, Scores by School size.</w:t>
      </w:r>
    </w:p>
    <w:p w14:paraId="420DC863" w14:textId="25CD4A78" w:rsidR="00BE77F3" w:rsidRDefault="00BE77F3"/>
    <w:p w14:paraId="4FAEA287" w14:textId="321CFE5E" w:rsidR="00BE77F3" w:rsidRDefault="00BE77F3">
      <w:r>
        <w:t>In summary, it would be advisable for administrators to consider the operations of Charter Schools to see if they could incorporate methods that are controllable outside of family lifestyle in hopes of improving the students for the district.  Particular areas of concern to focus immediately would be in the area of math.  Also, to consider is sizing of the schools to make adjustments to student population if possible.  Seeing that more money spent on students is not as effective as the size of the school and other Charter School type factors, District schools could look into their expenditures to see where there is excess spent.</w:t>
      </w:r>
      <w:bookmarkStart w:id="0" w:name="_GoBack"/>
      <w:bookmarkEnd w:id="0"/>
    </w:p>
    <w:p w14:paraId="7473E02E" w14:textId="1C6C4A9C" w:rsidR="009875A8" w:rsidRDefault="009875A8"/>
    <w:p w14:paraId="01770CEE" w14:textId="77777777" w:rsidR="009875A8" w:rsidRDefault="009875A8"/>
    <w:p w14:paraId="398F5254" w14:textId="1858DF8D" w:rsidR="001A4368" w:rsidRDefault="001A4368">
      <w:r>
        <w:t xml:space="preserve">  </w:t>
      </w:r>
    </w:p>
    <w:p w14:paraId="6EDE1733" w14:textId="592CFC0F" w:rsidR="001A4368" w:rsidRDefault="001A4368"/>
    <w:p w14:paraId="2DCEA118" w14:textId="77777777" w:rsidR="001A4368" w:rsidRDefault="001A4368"/>
    <w:p w14:paraId="0207D718" w14:textId="01D353DE" w:rsidR="001A4368" w:rsidRDefault="001A4368"/>
    <w:p w14:paraId="23451C35" w14:textId="77777777" w:rsidR="001A4368" w:rsidRDefault="001A4368"/>
    <w:sectPr w:rsidR="001A4368" w:rsidSect="00AD3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68"/>
    <w:rsid w:val="001A4368"/>
    <w:rsid w:val="00244FCF"/>
    <w:rsid w:val="00592943"/>
    <w:rsid w:val="009875A8"/>
    <w:rsid w:val="00AD3B63"/>
    <w:rsid w:val="00BE77F3"/>
    <w:rsid w:val="00D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14F06"/>
  <w15:chartTrackingRefBased/>
  <w15:docId w15:val="{C3F4EE93-2B38-B349-9B8C-AD1F8231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2018-06-08T06:20:00Z</dcterms:created>
  <dcterms:modified xsi:type="dcterms:W3CDTF">2018-06-08T07:24:00Z</dcterms:modified>
</cp:coreProperties>
</file>