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Evidências Automatizado</w:t>
      </w:r>
    </w:p>
    <w:p>
      <w:r>
        <w:t>Gerado em: 18/11/2025 10:31:27</w:t>
      </w:r>
    </w:p>
    <w:p>
      <w:r>
        <w:t>---</w:t>
      </w:r>
    </w:p>
    <w:p>
      <w:pPr>
        <w:pStyle w:val="Heading1"/>
      </w:pPr>
      <w:r>
        <w:t>Cenário de Teste / Descrição:</w:t>
      </w:r>
    </w:p>
    <w:p>
      <w:r>
        <w:t>Se eu acesso o PPW</w:t>
        <w:br/>
        <w:t>E navego até a aba de coberturas</w:t>
        <w:br/>
        <w:t>Então a cobertura Custos de Defesa deve ser apresentada.</w:t>
      </w:r>
    </w:p>
    <w:p>
      <w:pPr>
        <w:pStyle w:val="Heading1"/>
      </w:pPr>
      <w:r>
        <w:t>Evidências (Capturas de Tela):</w:t>
      </w:r>
    </w:p>
    <w:p>
      <w:pPr>
        <w:pStyle w:val="Heading2"/>
      </w:pPr>
      <w:r>
        <w:t>Evidência 1: 1.png</w:t>
      </w:r>
    </w:p>
    <w:p>
      <w:r>
        <w:drawing>
          <wp:inline xmlns:a="http://schemas.openxmlformats.org/drawingml/2006/main" xmlns:pic="http://schemas.openxmlformats.org/drawingml/2006/picture">
            <wp:extent cx="5486400" cy="29263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Evidência 2: 2.png</w:t>
      </w:r>
    </w:p>
    <w:p>
      <w:r>
        <w:drawing>
          <wp:inline xmlns:a="http://schemas.openxmlformats.org/drawingml/2006/main" xmlns:pic="http://schemas.openxmlformats.org/drawingml/2006/picture">
            <wp:extent cx="5486400" cy="29638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3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Evidência 3: 3.png</w:t>
      </w:r>
    </w:p>
    <w:p>
      <w:r>
        <w:drawing>
          <wp:inline xmlns:a="http://schemas.openxmlformats.org/drawingml/2006/main" xmlns:pic="http://schemas.openxmlformats.org/drawingml/2006/picture">
            <wp:extent cx="5486400" cy="29845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456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