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E5C3F" w14:textId="0B6B1081" w:rsidR="00E91784" w:rsidRPr="00F67E31" w:rsidRDefault="00E91784">
      <w:pPr>
        <w:rPr>
          <w:rFonts w:ascii="Arial Narrow" w:hAnsi="Arial Narrow"/>
        </w:rPr>
      </w:pPr>
    </w:p>
    <w:p w14:paraId="2564E6E1" w14:textId="2AF9FA31" w:rsidR="00F67E31" w:rsidRPr="00F67E31" w:rsidRDefault="00F67E31">
      <w:pPr>
        <w:rPr>
          <w:rFonts w:ascii="Arial Narrow" w:hAnsi="Arial Narrow"/>
        </w:rPr>
      </w:pPr>
    </w:p>
    <w:p w14:paraId="52FFE2F8" w14:textId="58683947" w:rsidR="00F67E31" w:rsidRPr="00CE3E0C" w:rsidRDefault="00F67E31" w:rsidP="00F67E31">
      <w:pPr>
        <w:jc w:val="center"/>
        <w:rPr>
          <w:rFonts w:ascii="Arial Narrow" w:hAnsi="Arial Narrow"/>
          <w:b/>
          <w:bCs/>
          <w:sz w:val="28"/>
          <w:szCs w:val="28"/>
        </w:rPr>
      </w:pPr>
      <w:r w:rsidRPr="00CE3E0C">
        <w:rPr>
          <w:rFonts w:ascii="Arial Narrow" w:hAnsi="Arial Narrow"/>
          <w:b/>
          <w:bCs/>
          <w:sz w:val="28"/>
          <w:szCs w:val="28"/>
        </w:rPr>
        <w:t>REQUEST FOR QUOTATION</w:t>
      </w:r>
    </w:p>
    <w:p w14:paraId="1A242B6F" w14:textId="2B602397" w:rsidR="005A68E9" w:rsidRPr="00F67E31" w:rsidRDefault="00DF118D">
      <w:pPr>
        <w:rPr>
          <w:rFonts w:ascii="Arial Narrow" w:hAnsi="Arial Narrow"/>
          <w:b/>
          <w:bCs/>
        </w:rPr>
      </w:pPr>
      <w:r w:rsidRPr="00F67E31">
        <w:rPr>
          <w:rFonts w:ascii="Arial Narrow" w:hAnsi="Arial Narrow"/>
          <w:b/>
          <w:bCs/>
        </w:rPr>
        <w:t xml:space="preserve">Date: June </w:t>
      </w:r>
      <w:r w:rsidR="00F67E31" w:rsidRPr="00F67E31">
        <w:rPr>
          <w:rFonts w:ascii="Arial Narrow" w:hAnsi="Arial Narrow"/>
          <w:b/>
          <w:bCs/>
        </w:rPr>
        <w:t>6</w:t>
      </w:r>
      <w:r w:rsidRPr="00F67E31">
        <w:rPr>
          <w:rFonts w:ascii="Arial Narrow" w:hAnsi="Arial Narrow"/>
          <w:b/>
          <w:bCs/>
        </w:rPr>
        <w:t>, 2019</w:t>
      </w:r>
    </w:p>
    <w:p w14:paraId="6A4B74B5" w14:textId="4DCB3C84" w:rsidR="00F67E31" w:rsidRPr="00F67E31" w:rsidRDefault="00F67E31">
      <w:pPr>
        <w:rPr>
          <w:rFonts w:ascii="Arial Narrow" w:hAnsi="Arial Narrow"/>
        </w:rPr>
      </w:pPr>
    </w:p>
    <w:p w14:paraId="41053B0E" w14:textId="7ACCB6F6" w:rsidR="00F67E31" w:rsidRPr="00F67E31" w:rsidRDefault="00F67E31" w:rsidP="00F67E31">
      <w:pPr>
        <w:jc w:val="both"/>
        <w:rPr>
          <w:rFonts w:ascii="Arial Narrow" w:hAnsi="Arial Narrow"/>
        </w:rPr>
      </w:pPr>
      <w:r w:rsidRPr="00F67E31">
        <w:rPr>
          <w:rFonts w:ascii="Arial Narrow" w:hAnsi="Arial Narrow"/>
        </w:rPr>
        <w:t xml:space="preserve">Craftsmen Development &amp; Construction </w:t>
      </w:r>
      <w:r>
        <w:rPr>
          <w:rFonts w:ascii="Arial Narrow" w:hAnsi="Arial Narrow"/>
        </w:rPr>
        <w:t>Corporation (CDCC) is an emerging design and build company composed of individuals with long and diverse experiences in the construction industry. Since its inception in 2015, the company has been involved in various public and private construction projects. Among these are residential projects, mid-rise building, and fit-out projects</w:t>
      </w:r>
    </w:p>
    <w:p w14:paraId="7D60159F" w14:textId="31779914" w:rsidR="00F67E31" w:rsidRDefault="00F67E31" w:rsidP="00F67E31">
      <w:pPr>
        <w:jc w:val="both"/>
        <w:rPr>
          <w:rFonts w:ascii="Arial Narrow" w:hAnsi="Arial Narrow"/>
        </w:rPr>
      </w:pPr>
      <w:r>
        <w:rPr>
          <w:rFonts w:ascii="Arial Narrow" w:hAnsi="Arial Narrow"/>
        </w:rPr>
        <w:t>As part of the requirement for an upcoming project, CDCC is inviting interested suppliers to become one of our partners by sending cost proposal for the:</w:t>
      </w:r>
    </w:p>
    <w:p w14:paraId="795A5EF6" w14:textId="1A940517" w:rsidR="00F67E31" w:rsidRPr="00F67E31" w:rsidRDefault="00F67E31" w:rsidP="00F67E31">
      <w:pPr>
        <w:jc w:val="center"/>
        <w:rPr>
          <w:rFonts w:ascii="Arial Narrow" w:hAnsi="Arial Narrow"/>
          <w:b/>
          <w:bCs/>
        </w:rPr>
      </w:pPr>
      <w:commentRangeStart w:id="0"/>
      <w:r w:rsidRPr="00F67E31">
        <w:rPr>
          <w:rFonts w:ascii="Arial Narrow" w:hAnsi="Arial Narrow"/>
          <w:b/>
          <w:bCs/>
        </w:rPr>
        <w:t>Supply of Materials and Labors for Electrical Works</w:t>
      </w:r>
      <w:commentRangeEnd w:id="0"/>
      <w:r w:rsidR="00BA16E6">
        <w:rPr>
          <w:rStyle w:val="CommentReference"/>
        </w:rPr>
        <w:commentReference w:id="0"/>
      </w:r>
    </w:p>
    <w:p w14:paraId="497451FC" w14:textId="3B93F170" w:rsidR="00913E2D" w:rsidRDefault="00913E2D" w:rsidP="00DF118D">
      <w:pPr>
        <w:jc w:val="both"/>
        <w:rPr>
          <w:rFonts w:ascii="Arial Narrow" w:hAnsi="Arial Narrow"/>
          <w:sz w:val="24"/>
          <w:szCs w:val="24"/>
        </w:rPr>
      </w:pPr>
    </w:p>
    <w:p w14:paraId="35A2245D" w14:textId="5A078A1B" w:rsidR="00F67E31" w:rsidRDefault="00F67E31" w:rsidP="00DF118D">
      <w:pPr>
        <w:jc w:val="both"/>
        <w:rPr>
          <w:rFonts w:ascii="Arial Narrow" w:hAnsi="Arial Narrow"/>
          <w:sz w:val="24"/>
          <w:szCs w:val="24"/>
        </w:rPr>
      </w:pPr>
      <w:r>
        <w:rPr>
          <w:rFonts w:ascii="Arial Narrow" w:hAnsi="Arial Narrow"/>
          <w:sz w:val="24"/>
          <w:szCs w:val="24"/>
        </w:rPr>
        <w:t>Relevant Details of the Contract are as follows:</w:t>
      </w:r>
    </w:p>
    <w:p w14:paraId="6A0A0FFA" w14:textId="69CCC267" w:rsidR="00F67E31" w:rsidRDefault="00F67E31" w:rsidP="00DF118D">
      <w:pPr>
        <w:jc w:val="both"/>
        <w:rPr>
          <w:rFonts w:ascii="Arial Narrow" w:hAnsi="Arial Narrow"/>
          <w:sz w:val="24"/>
          <w:szCs w:val="24"/>
        </w:rPr>
      </w:pPr>
      <w:commentRangeStart w:id="1"/>
      <w:r w:rsidRPr="00BA16E6">
        <w:rPr>
          <w:rFonts w:ascii="Arial Narrow" w:hAnsi="Arial Narrow"/>
          <w:b/>
          <w:bCs/>
          <w:sz w:val="24"/>
          <w:szCs w:val="24"/>
        </w:rPr>
        <w:t>Probable Start Date:</w:t>
      </w:r>
      <w:r>
        <w:rPr>
          <w:rFonts w:ascii="Arial Narrow" w:hAnsi="Arial Narrow"/>
          <w:sz w:val="24"/>
          <w:szCs w:val="24"/>
        </w:rPr>
        <w:t xml:space="preserve"> July 2019</w:t>
      </w:r>
    </w:p>
    <w:p w14:paraId="6F4AC940" w14:textId="2DA66497" w:rsidR="00CE3E0C" w:rsidRDefault="00CE3E0C" w:rsidP="00DF118D">
      <w:pPr>
        <w:jc w:val="both"/>
        <w:rPr>
          <w:rFonts w:ascii="Arial Narrow" w:hAnsi="Arial Narrow"/>
          <w:sz w:val="24"/>
          <w:szCs w:val="24"/>
        </w:rPr>
      </w:pPr>
      <w:r w:rsidRPr="00BA16E6">
        <w:rPr>
          <w:rFonts w:ascii="Arial Narrow" w:hAnsi="Arial Narrow"/>
          <w:b/>
          <w:bCs/>
          <w:sz w:val="24"/>
          <w:szCs w:val="24"/>
        </w:rPr>
        <w:t>Location:</w:t>
      </w:r>
      <w:r>
        <w:rPr>
          <w:rFonts w:ascii="Arial Narrow" w:hAnsi="Arial Narrow"/>
          <w:sz w:val="24"/>
          <w:szCs w:val="24"/>
        </w:rPr>
        <w:t xml:space="preserve"> Katipunan Avenue, Quezon City</w:t>
      </w:r>
    </w:p>
    <w:p w14:paraId="636DC999" w14:textId="1C0CA652" w:rsidR="00CE3E0C" w:rsidRDefault="00CE3E0C" w:rsidP="00DF118D">
      <w:pPr>
        <w:jc w:val="both"/>
        <w:rPr>
          <w:rFonts w:ascii="Arial Narrow" w:hAnsi="Arial Narrow"/>
          <w:sz w:val="24"/>
          <w:szCs w:val="24"/>
        </w:rPr>
      </w:pPr>
      <w:r w:rsidRPr="00BA16E6">
        <w:rPr>
          <w:rFonts w:ascii="Arial Narrow" w:hAnsi="Arial Narrow"/>
          <w:b/>
          <w:bCs/>
          <w:sz w:val="24"/>
          <w:szCs w:val="24"/>
        </w:rPr>
        <w:t>Deadline:</w:t>
      </w:r>
      <w:r>
        <w:rPr>
          <w:rFonts w:ascii="Arial Narrow" w:hAnsi="Arial Narrow"/>
          <w:sz w:val="24"/>
          <w:szCs w:val="24"/>
        </w:rPr>
        <w:t xml:space="preserve"> </w:t>
      </w:r>
      <w:commentRangeStart w:id="2"/>
      <w:r>
        <w:rPr>
          <w:rFonts w:ascii="Arial Narrow" w:hAnsi="Arial Narrow"/>
          <w:sz w:val="24"/>
          <w:szCs w:val="24"/>
        </w:rPr>
        <w:t>June XX, 2019</w:t>
      </w:r>
      <w:commentRangeEnd w:id="1"/>
      <w:r w:rsidR="00BA16E6">
        <w:rPr>
          <w:rStyle w:val="CommentReference"/>
        </w:rPr>
        <w:commentReference w:id="1"/>
      </w:r>
      <w:commentRangeEnd w:id="2"/>
      <w:r w:rsidR="00BA16E6">
        <w:rPr>
          <w:rStyle w:val="CommentReference"/>
        </w:rPr>
        <w:commentReference w:id="2"/>
      </w:r>
    </w:p>
    <w:p w14:paraId="2C556232" w14:textId="77777777" w:rsidR="00CE3E0C" w:rsidRDefault="00CE3E0C" w:rsidP="00DF118D">
      <w:pPr>
        <w:jc w:val="both"/>
        <w:rPr>
          <w:rFonts w:ascii="Arial Narrow" w:hAnsi="Arial Narrow"/>
          <w:sz w:val="24"/>
          <w:szCs w:val="24"/>
        </w:rPr>
      </w:pPr>
    </w:p>
    <w:p w14:paraId="79AE37FD" w14:textId="529F0D3D" w:rsidR="00913E2D" w:rsidRDefault="00CE3E0C" w:rsidP="00DF118D">
      <w:pPr>
        <w:jc w:val="both"/>
        <w:rPr>
          <w:rFonts w:ascii="Arial Narrow" w:hAnsi="Arial Narrow"/>
          <w:sz w:val="24"/>
          <w:szCs w:val="24"/>
        </w:rPr>
      </w:pPr>
      <w:r>
        <w:rPr>
          <w:rFonts w:ascii="Arial Narrow" w:hAnsi="Arial Narrow"/>
          <w:sz w:val="24"/>
          <w:szCs w:val="24"/>
        </w:rPr>
        <w:t xml:space="preserve">Attached in this RFQ is a copy of the BOQ </w:t>
      </w:r>
      <w:commentRangeStart w:id="3"/>
      <w:r>
        <w:rPr>
          <w:rFonts w:ascii="Arial Narrow" w:hAnsi="Arial Narrow"/>
          <w:sz w:val="24"/>
          <w:szCs w:val="24"/>
        </w:rPr>
        <w:t>and relevant plans</w:t>
      </w:r>
      <w:commentRangeEnd w:id="3"/>
      <w:r w:rsidR="00BA16E6">
        <w:rPr>
          <w:rStyle w:val="CommentReference"/>
        </w:rPr>
        <w:commentReference w:id="3"/>
      </w:r>
      <w:r>
        <w:rPr>
          <w:rFonts w:ascii="Arial Narrow" w:hAnsi="Arial Narrow"/>
          <w:sz w:val="24"/>
          <w:szCs w:val="24"/>
        </w:rPr>
        <w:t xml:space="preserve">. Kindly send your quotation to </w:t>
      </w:r>
      <w:hyperlink r:id="rId9" w:history="1">
        <w:r w:rsidRPr="00944290">
          <w:rPr>
            <w:rStyle w:val="Hyperlink"/>
            <w:rFonts w:ascii="Arial Narrow" w:hAnsi="Arial Narrow"/>
            <w:sz w:val="24"/>
            <w:szCs w:val="24"/>
          </w:rPr>
          <w:t>cdcc.pammytolentino@gmail.com</w:t>
        </w:r>
      </w:hyperlink>
      <w:r>
        <w:rPr>
          <w:rFonts w:ascii="Arial Narrow" w:hAnsi="Arial Narrow"/>
          <w:sz w:val="24"/>
          <w:szCs w:val="24"/>
        </w:rPr>
        <w:t>. For inquiries you may call (</w:t>
      </w:r>
      <w:proofErr w:type="gramStart"/>
      <w:r>
        <w:rPr>
          <w:rFonts w:ascii="Arial Narrow" w:hAnsi="Arial Narrow"/>
          <w:sz w:val="24"/>
          <w:szCs w:val="24"/>
        </w:rPr>
        <w:t>0917)XXX</w:t>
      </w:r>
      <w:proofErr w:type="gramEnd"/>
      <w:r>
        <w:rPr>
          <w:rFonts w:ascii="Arial Narrow" w:hAnsi="Arial Narrow"/>
          <w:sz w:val="24"/>
          <w:szCs w:val="24"/>
        </w:rPr>
        <w:t xml:space="preserve"> XXXX or (0918)XXX XXXX. Proposal price must include Value Added Tax.</w:t>
      </w:r>
    </w:p>
    <w:p w14:paraId="0DE82B92" w14:textId="4154719A" w:rsidR="00CE3E0C" w:rsidRDefault="00CE3E0C" w:rsidP="00DF118D">
      <w:pPr>
        <w:jc w:val="both"/>
        <w:rPr>
          <w:rFonts w:ascii="Arial Narrow" w:hAnsi="Arial Narrow"/>
          <w:sz w:val="24"/>
          <w:szCs w:val="24"/>
        </w:rPr>
      </w:pPr>
      <w:r>
        <w:rPr>
          <w:rFonts w:ascii="Arial Narrow" w:hAnsi="Arial Narrow"/>
          <w:sz w:val="24"/>
          <w:szCs w:val="24"/>
        </w:rPr>
        <w:t>Thank you very much and hoping to work with you in the future.</w:t>
      </w:r>
    </w:p>
    <w:p w14:paraId="5F97056C" w14:textId="3FB7F054" w:rsidR="00CE3E0C" w:rsidRDefault="00CE3E0C" w:rsidP="00DF118D">
      <w:pPr>
        <w:jc w:val="both"/>
        <w:rPr>
          <w:rFonts w:ascii="Arial Narrow" w:hAnsi="Arial Narrow"/>
          <w:sz w:val="24"/>
          <w:szCs w:val="24"/>
        </w:rPr>
      </w:pPr>
    </w:p>
    <w:p w14:paraId="0E8B962B" w14:textId="77777777" w:rsidR="00CE3E0C" w:rsidRPr="00F67E31" w:rsidRDefault="00CE3E0C" w:rsidP="00DF118D">
      <w:pPr>
        <w:jc w:val="both"/>
        <w:rPr>
          <w:rFonts w:ascii="Arial Narrow" w:hAnsi="Arial Narrow"/>
          <w:sz w:val="24"/>
          <w:szCs w:val="24"/>
        </w:rPr>
      </w:pPr>
    </w:p>
    <w:p w14:paraId="3C2F012D" w14:textId="4D9B6692" w:rsidR="00913E2D" w:rsidRDefault="00913E2D" w:rsidP="00DF118D">
      <w:pPr>
        <w:jc w:val="both"/>
        <w:rPr>
          <w:rFonts w:ascii="Arial Narrow" w:hAnsi="Arial Narrow"/>
          <w:sz w:val="24"/>
          <w:szCs w:val="24"/>
        </w:rPr>
      </w:pPr>
      <w:r w:rsidRPr="00F67E31">
        <w:rPr>
          <w:rFonts w:ascii="Arial Narrow" w:hAnsi="Arial Narrow"/>
          <w:sz w:val="24"/>
          <w:szCs w:val="24"/>
        </w:rPr>
        <w:t>Very truly yours,</w:t>
      </w:r>
    </w:p>
    <w:p w14:paraId="3CE3C78E" w14:textId="77777777" w:rsidR="00F67E31" w:rsidRPr="00F67E31" w:rsidRDefault="00F67E31" w:rsidP="00F67E31">
      <w:pPr>
        <w:spacing w:after="0"/>
        <w:jc w:val="both"/>
        <w:rPr>
          <w:rFonts w:ascii="Arial Narrow" w:hAnsi="Arial Narrow"/>
          <w:sz w:val="24"/>
          <w:szCs w:val="24"/>
        </w:rPr>
      </w:pPr>
      <w:r w:rsidRPr="00F67E31">
        <w:rPr>
          <w:rFonts w:ascii="Arial Narrow" w:hAnsi="Arial Narrow"/>
          <w:sz w:val="24"/>
          <w:szCs w:val="24"/>
        </w:rPr>
        <w:t>Pamela Tolentino</w:t>
      </w:r>
    </w:p>
    <w:p w14:paraId="096B587F" w14:textId="77777777" w:rsidR="00F67E31" w:rsidRPr="00F67E31" w:rsidRDefault="00F67E31" w:rsidP="00F67E31">
      <w:pPr>
        <w:spacing w:after="0"/>
        <w:jc w:val="both"/>
        <w:rPr>
          <w:rFonts w:ascii="Arial Narrow" w:hAnsi="Arial Narrow"/>
          <w:b/>
          <w:bCs/>
          <w:sz w:val="24"/>
          <w:szCs w:val="24"/>
        </w:rPr>
      </w:pPr>
      <w:r w:rsidRPr="00F67E31">
        <w:rPr>
          <w:rFonts w:ascii="Arial Narrow" w:hAnsi="Arial Narrow"/>
          <w:b/>
          <w:bCs/>
          <w:sz w:val="24"/>
          <w:szCs w:val="24"/>
        </w:rPr>
        <w:t>Procurement Assistant</w:t>
      </w:r>
    </w:p>
    <w:p w14:paraId="69AE20D6" w14:textId="582E9313" w:rsidR="00913E2D" w:rsidRPr="00F67E31" w:rsidRDefault="00913E2D" w:rsidP="00913E2D">
      <w:pPr>
        <w:spacing w:after="0"/>
        <w:jc w:val="both"/>
        <w:rPr>
          <w:rFonts w:ascii="Arial Narrow" w:hAnsi="Arial Narrow"/>
          <w:b/>
          <w:bCs/>
          <w:sz w:val="24"/>
          <w:szCs w:val="24"/>
        </w:rPr>
      </w:pPr>
    </w:p>
    <w:p w14:paraId="0DCD17DF" w14:textId="101982EF" w:rsidR="00913E2D" w:rsidRPr="00F67E31" w:rsidRDefault="00913E2D" w:rsidP="00913E2D">
      <w:pPr>
        <w:spacing w:after="0"/>
        <w:jc w:val="both"/>
        <w:rPr>
          <w:rFonts w:ascii="Arial Narrow" w:hAnsi="Arial Narrow"/>
          <w:b/>
          <w:bCs/>
          <w:sz w:val="24"/>
          <w:szCs w:val="24"/>
        </w:rPr>
      </w:pPr>
    </w:p>
    <w:p w14:paraId="3DC0B1CA" w14:textId="2471573E" w:rsidR="00913E2D" w:rsidRPr="00F67E31" w:rsidRDefault="00913E2D" w:rsidP="00913E2D">
      <w:pPr>
        <w:spacing w:after="0"/>
        <w:jc w:val="both"/>
        <w:rPr>
          <w:rFonts w:ascii="Arial Narrow" w:hAnsi="Arial Narrow"/>
          <w:b/>
          <w:bCs/>
          <w:sz w:val="24"/>
          <w:szCs w:val="24"/>
        </w:rPr>
      </w:pPr>
    </w:p>
    <w:p w14:paraId="1FAFE179" w14:textId="18B69939" w:rsidR="005A68E9" w:rsidRDefault="005A68E9" w:rsidP="00DF118D">
      <w:pPr>
        <w:jc w:val="both"/>
        <w:rPr>
          <w:rFonts w:ascii="Arial Narrow" w:hAnsi="Arial Narrow"/>
        </w:rPr>
      </w:pPr>
    </w:p>
    <w:p w14:paraId="3020CBFE" w14:textId="753E9029" w:rsidR="00CE3E0C" w:rsidRDefault="00CE3E0C" w:rsidP="00DF118D">
      <w:pPr>
        <w:jc w:val="both"/>
        <w:rPr>
          <w:rFonts w:ascii="Arial Narrow" w:hAnsi="Arial Narrow"/>
        </w:rPr>
      </w:pPr>
    </w:p>
    <w:p w14:paraId="7C2D5A45" w14:textId="72ED0020" w:rsidR="00CE3E0C" w:rsidRDefault="00CE3E0C" w:rsidP="00DF118D">
      <w:pPr>
        <w:jc w:val="both"/>
        <w:rPr>
          <w:rFonts w:ascii="Arial Narrow" w:hAnsi="Arial Narrow"/>
        </w:rPr>
      </w:pPr>
    </w:p>
    <w:p w14:paraId="092ABD98" w14:textId="47B82E56" w:rsidR="00CE3E0C" w:rsidRDefault="00CE3E0C" w:rsidP="00DF118D">
      <w:pPr>
        <w:jc w:val="both"/>
        <w:rPr>
          <w:rFonts w:ascii="Arial Narrow" w:hAnsi="Arial Narrow"/>
        </w:rPr>
      </w:pPr>
    </w:p>
    <w:tbl>
      <w:tblPr>
        <w:tblW w:w="8465" w:type="dxa"/>
        <w:tblLook w:val="04A0" w:firstRow="1" w:lastRow="0" w:firstColumn="1" w:lastColumn="0" w:noHBand="0" w:noVBand="1"/>
      </w:tblPr>
      <w:tblGrid>
        <w:gridCol w:w="4544"/>
        <w:gridCol w:w="278"/>
        <w:gridCol w:w="278"/>
        <w:gridCol w:w="1880"/>
        <w:gridCol w:w="1485"/>
      </w:tblGrid>
      <w:tr w:rsidR="00CE3E0C" w:rsidRPr="00CE3E0C" w14:paraId="62D13F13"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30B69" w14:textId="77777777" w:rsidR="00CE3E0C" w:rsidRPr="00CE3E0C" w:rsidRDefault="00CE3E0C" w:rsidP="00CE3E0C">
            <w:pPr>
              <w:spacing w:after="0" w:line="240" w:lineRule="auto"/>
              <w:rPr>
                <w:rFonts w:ascii="Arial Narrow" w:eastAsia="Times New Roman" w:hAnsi="Arial Narrow" w:cs="Calibri"/>
                <w:b/>
                <w:bCs/>
              </w:rPr>
            </w:pPr>
            <w:r w:rsidRPr="00CE3E0C">
              <w:rPr>
                <w:rFonts w:ascii="Arial Narrow" w:eastAsia="Times New Roman" w:hAnsi="Arial Narrow" w:cs="Calibri"/>
                <w:b/>
                <w:bCs/>
              </w:rPr>
              <w:t>Electrical Roughing-ins/Fixtures Rough-ins</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2C99D13"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bookmarkStart w:id="4" w:name="_GoBack"/>
            <w:bookmarkEnd w:id="4"/>
          </w:p>
        </w:tc>
        <w:tc>
          <w:tcPr>
            <w:tcW w:w="1485" w:type="dxa"/>
            <w:tcBorders>
              <w:top w:val="single" w:sz="4" w:space="0" w:color="auto"/>
              <w:left w:val="nil"/>
              <w:bottom w:val="single" w:sz="4" w:space="0" w:color="auto"/>
              <w:right w:val="single" w:sz="4" w:space="0" w:color="auto"/>
            </w:tcBorders>
            <w:shd w:val="clear" w:color="auto" w:fill="auto"/>
            <w:noWrap/>
            <w:vAlign w:val="center"/>
            <w:hideMark/>
          </w:tcPr>
          <w:p w14:paraId="3B9BCB4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5B7E1446"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6D9A2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Surface Mounted Downlight</w:t>
            </w:r>
          </w:p>
        </w:tc>
        <w:tc>
          <w:tcPr>
            <w:tcW w:w="1880" w:type="dxa"/>
            <w:tcBorders>
              <w:top w:val="nil"/>
              <w:left w:val="nil"/>
              <w:bottom w:val="single" w:sz="4" w:space="0" w:color="auto"/>
              <w:right w:val="single" w:sz="4" w:space="0" w:color="auto"/>
            </w:tcBorders>
            <w:shd w:val="clear" w:color="auto" w:fill="auto"/>
            <w:noWrap/>
            <w:vAlign w:val="bottom"/>
            <w:hideMark/>
          </w:tcPr>
          <w:p w14:paraId="57C00410"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7C68CC99"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148.00 </w:t>
            </w:r>
          </w:p>
        </w:tc>
      </w:tr>
      <w:tr w:rsidR="00CE3E0C" w:rsidRPr="00CE3E0C" w14:paraId="210C42A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DCA3A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Recessed Downlight</w:t>
            </w:r>
          </w:p>
        </w:tc>
        <w:tc>
          <w:tcPr>
            <w:tcW w:w="1880" w:type="dxa"/>
            <w:tcBorders>
              <w:top w:val="nil"/>
              <w:left w:val="nil"/>
              <w:bottom w:val="single" w:sz="4" w:space="0" w:color="auto"/>
              <w:right w:val="single" w:sz="4" w:space="0" w:color="auto"/>
            </w:tcBorders>
            <w:shd w:val="clear" w:color="auto" w:fill="auto"/>
            <w:noWrap/>
            <w:vAlign w:val="bottom"/>
            <w:hideMark/>
          </w:tcPr>
          <w:p w14:paraId="417F6941"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4FF5BAC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22.00 </w:t>
            </w:r>
          </w:p>
        </w:tc>
      </w:tr>
      <w:tr w:rsidR="00CE3E0C" w:rsidRPr="00CE3E0C" w14:paraId="2C549C32"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660E5B"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Spike Light</w:t>
            </w:r>
          </w:p>
        </w:tc>
        <w:tc>
          <w:tcPr>
            <w:tcW w:w="1880" w:type="dxa"/>
            <w:tcBorders>
              <w:top w:val="nil"/>
              <w:left w:val="nil"/>
              <w:bottom w:val="single" w:sz="4" w:space="0" w:color="auto"/>
              <w:right w:val="single" w:sz="4" w:space="0" w:color="auto"/>
            </w:tcBorders>
            <w:shd w:val="clear" w:color="auto" w:fill="auto"/>
            <w:noWrap/>
            <w:vAlign w:val="bottom"/>
            <w:hideMark/>
          </w:tcPr>
          <w:p w14:paraId="5C41A567"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5D73536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41.00 </w:t>
            </w:r>
          </w:p>
        </w:tc>
      </w:tr>
      <w:tr w:rsidR="00CE3E0C" w:rsidRPr="00CE3E0C" w14:paraId="60E52CAB"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F8FFF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Emergency light</w:t>
            </w:r>
          </w:p>
        </w:tc>
        <w:tc>
          <w:tcPr>
            <w:tcW w:w="1880" w:type="dxa"/>
            <w:tcBorders>
              <w:top w:val="nil"/>
              <w:left w:val="nil"/>
              <w:bottom w:val="single" w:sz="4" w:space="0" w:color="auto"/>
              <w:right w:val="single" w:sz="4" w:space="0" w:color="auto"/>
            </w:tcBorders>
            <w:shd w:val="clear" w:color="auto" w:fill="auto"/>
            <w:noWrap/>
            <w:vAlign w:val="bottom"/>
            <w:hideMark/>
          </w:tcPr>
          <w:p w14:paraId="1F803305"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1432189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14.00 </w:t>
            </w:r>
          </w:p>
        </w:tc>
      </w:tr>
      <w:tr w:rsidR="00CE3E0C" w:rsidRPr="00CE3E0C" w14:paraId="0B83BF7F" w14:textId="77777777" w:rsidTr="00CE3E0C">
        <w:trPr>
          <w:trHeight w:val="330"/>
        </w:trPr>
        <w:tc>
          <w:tcPr>
            <w:tcW w:w="4544" w:type="dxa"/>
            <w:tcBorders>
              <w:top w:val="single" w:sz="4" w:space="0" w:color="auto"/>
              <w:left w:val="single" w:sz="4" w:space="0" w:color="auto"/>
              <w:bottom w:val="single" w:sz="4" w:space="0" w:color="auto"/>
              <w:right w:val="nil"/>
            </w:tcBorders>
            <w:shd w:val="clear" w:color="auto" w:fill="auto"/>
            <w:noWrap/>
            <w:vAlign w:val="bottom"/>
            <w:hideMark/>
          </w:tcPr>
          <w:p w14:paraId="52EF8C9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Smoke Detector</w:t>
            </w:r>
          </w:p>
        </w:tc>
        <w:tc>
          <w:tcPr>
            <w:tcW w:w="278" w:type="dxa"/>
            <w:tcBorders>
              <w:top w:val="nil"/>
              <w:left w:val="nil"/>
              <w:bottom w:val="single" w:sz="4" w:space="0" w:color="auto"/>
              <w:right w:val="nil"/>
            </w:tcBorders>
            <w:shd w:val="clear" w:color="auto" w:fill="auto"/>
            <w:noWrap/>
            <w:vAlign w:val="bottom"/>
            <w:hideMark/>
          </w:tcPr>
          <w:p w14:paraId="4AF148FB"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278" w:type="dxa"/>
            <w:tcBorders>
              <w:top w:val="nil"/>
              <w:left w:val="nil"/>
              <w:bottom w:val="single" w:sz="4" w:space="0" w:color="auto"/>
              <w:right w:val="single" w:sz="4" w:space="0" w:color="auto"/>
            </w:tcBorders>
            <w:shd w:val="clear" w:color="auto" w:fill="auto"/>
            <w:noWrap/>
            <w:vAlign w:val="bottom"/>
            <w:hideMark/>
          </w:tcPr>
          <w:p w14:paraId="2589B401"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2ECB56A4"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units</w:t>
            </w:r>
          </w:p>
        </w:tc>
        <w:tc>
          <w:tcPr>
            <w:tcW w:w="1485" w:type="dxa"/>
            <w:tcBorders>
              <w:top w:val="nil"/>
              <w:left w:val="nil"/>
              <w:bottom w:val="single" w:sz="4" w:space="0" w:color="auto"/>
              <w:right w:val="single" w:sz="4" w:space="0" w:color="auto"/>
            </w:tcBorders>
            <w:shd w:val="clear" w:color="auto" w:fill="auto"/>
            <w:noWrap/>
            <w:vAlign w:val="center"/>
            <w:hideMark/>
          </w:tcPr>
          <w:p w14:paraId="49C7A7F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50790E76" w14:textId="77777777" w:rsidTr="00CE3E0C">
        <w:trPr>
          <w:trHeight w:val="33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58561BE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Telephone / Data Outlet</w:t>
            </w:r>
          </w:p>
        </w:tc>
        <w:tc>
          <w:tcPr>
            <w:tcW w:w="278" w:type="dxa"/>
            <w:tcBorders>
              <w:top w:val="nil"/>
              <w:left w:val="nil"/>
              <w:bottom w:val="single" w:sz="4" w:space="0" w:color="auto"/>
              <w:right w:val="single" w:sz="4" w:space="0" w:color="auto"/>
            </w:tcBorders>
            <w:shd w:val="clear" w:color="auto" w:fill="auto"/>
            <w:noWrap/>
            <w:vAlign w:val="bottom"/>
            <w:hideMark/>
          </w:tcPr>
          <w:p w14:paraId="7A79C35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2C489B15"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7872357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 </w:t>
            </w:r>
          </w:p>
        </w:tc>
      </w:tr>
      <w:tr w:rsidR="00CE3E0C" w:rsidRPr="00CE3E0C" w14:paraId="1E065E40" w14:textId="77777777" w:rsidTr="00CE3E0C">
        <w:trPr>
          <w:trHeight w:val="33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4F2C999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Duplex CO with ground and plate</w:t>
            </w:r>
          </w:p>
        </w:tc>
        <w:tc>
          <w:tcPr>
            <w:tcW w:w="278" w:type="dxa"/>
            <w:tcBorders>
              <w:top w:val="nil"/>
              <w:left w:val="nil"/>
              <w:bottom w:val="single" w:sz="4" w:space="0" w:color="auto"/>
              <w:right w:val="single" w:sz="4" w:space="0" w:color="auto"/>
            </w:tcBorders>
            <w:shd w:val="clear" w:color="auto" w:fill="auto"/>
            <w:noWrap/>
            <w:vAlign w:val="bottom"/>
            <w:hideMark/>
          </w:tcPr>
          <w:p w14:paraId="7D0DE03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185FA96D"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28F36F6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28.00 </w:t>
            </w:r>
          </w:p>
        </w:tc>
      </w:tr>
      <w:tr w:rsidR="00CE3E0C" w:rsidRPr="00CE3E0C" w14:paraId="46AF44A7"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5A72D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Switch bank</w:t>
            </w:r>
          </w:p>
        </w:tc>
        <w:tc>
          <w:tcPr>
            <w:tcW w:w="1880" w:type="dxa"/>
            <w:tcBorders>
              <w:top w:val="nil"/>
              <w:left w:val="nil"/>
              <w:bottom w:val="single" w:sz="4" w:space="0" w:color="auto"/>
              <w:right w:val="single" w:sz="4" w:space="0" w:color="auto"/>
            </w:tcBorders>
            <w:shd w:val="clear" w:color="auto" w:fill="auto"/>
            <w:noWrap/>
            <w:vAlign w:val="center"/>
            <w:hideMark/>
          </w:tcPr>
          <w:p w14:paraId="29F3DD9F"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B89F60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50A84253"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E98EA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1 - gang switch w/ plate</w:t>
            </w:r>
          </w:p>
        </w:tc>
        <w:tc>
          <w:tcPr>
            <w:tcW w:w="1880" w:type="dxa"/>
            <w:tcBorders>
              <w:top w:val="nil"/>
              <w:left w:val="nil"/>
              <w:bottom w:val="single" w:sz="4" w:space="0" w:color="auto"/>
              <w:right w:val="single" w:sz="4" w:space="0" w:color="auto"/>
            </w:tcBorders>
            <w:shd w:val="clear" w:color="auto" w:fill="auto"/>
            <w:noWrap/>
            <w:vAlign w:val="center"/>
            <w:hideMark/>
          </w:tcPr>
          <w:p w14:paraId="3712DAFD"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6967DD7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7226CA24"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053C0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2 - gang switch w/ plate</w:t>
            </w:r>
          </w:p>
        </w:tc>
        <w:tc>
          <w:tcPr>
            <w:tcW w:w="1880" w:type="dxa"/>
            <w:tcBorders>
              <w:top w:val="nil"/>
              <w:left w:val="nil"/>
              <w:bottom w:val="single" w:sz="4" w:space="0" w:color="auto"/>
              <w:right w:val="single" w:sz="4" w:space="0" w:color="auto"/>
            </w:tcBorders>
            <w:shd w:val="clear" w:color="auto" w:fill="auto"/>
            <w:noWrap/>
            <w:vAlign w:val="center"/>
            <w:hideMark/>
          </w:tcPr>
          <w:p w14:paraId="7DDD86A6"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36839CE5"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000A348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525B5D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Special Purpose Outlet</w:t>
            </w:r>
          </w:p>
        </w:tc>
        <w:tc>
          <w:tcPr>
            <w:tcW w:w="1880" w:type="dxa"/>
            <w:tcBorders>
              <w:top w:val="nil"/>
              <w:left w:val="nil"/>
              <w:bottom w:val="single" w:sz="4" w:space="0" w:color="auto"/>
              <w:right w:val="single" w:sz="4" w:space="0" w:color="auto"/>
            </w:tcBorders>
            <w:shd w:val="clear" w:color="auto" w:fill="auto"/>
            <w:noWrap/>
            <w:vAlign w:val="center"/>
            <w:hideMark/>
          </w:tcPr>
          <w:p w14:paraId="22BD251D" w14:textId="77777777" w:rsidR="00CE3E0C" w:rsidRPr="00CE3E0C" w:rsidRDefault="00CE3E0C" w:rsidP="00CE3E0C">
            <w:pPr>
              <w:spacing w:after="0" w:line="240" w:lineRule="auto"/>
              <w:jc w:val="center"/>
              <w:rPr>
                <w:rFonts w:ascii="Arial Narrow" w:eastAsia="Times New Roman" w:hAnsi="Arial Narrow" w:cs="Calibri"/>
                <w:color w:val="000000"/>
              </w:rPr>
            </w:pPr>
            <w:r w:rsidRPr="00CE3E0C">
              <w:rPr>
                <w:rFonts w:ascii="Arial Narrow" w:eastAsia="Times New Roman" w:hAnsi="Arial Narrow" w:cs="Calibri"/>
                <w:color w:val="000000"/>
              </w:rPr>
              <w:t>sets</w:t>
            </w:r>
          </w:p>
        </w:tc>
        <w:tc>
          <w:tcPr>
            <w:tcW w:w="1485" w:type="dxa"/>
            <w:tcBorders>
              <w:top w:val="nil"/>
              <w:left w:val="nil"/>
              <w:bottom w:val="single" w:sz="4" w:space="0" w:color="auto"/>
              <w:right w:val="single" w:sz="4" w:space="0" w:color="auto"/>
            </w:tcBorders>
            <w:shd w:val="clear" w:color="auto" w:fill="auto"/>
            <w:noWrap/>
            <w:vAlign w:val="center"/>
            <w:hideMark/>
          </w:tcPr>
          <w:p w14:paraId="4D458B9F"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4.00 </w:t>
            </w:r>
          </w:p>
        </w:tc>
      </w:tr>
      <w:tr w:rsidR="00CE3E0C" w:rsidRPr="00CE3E0C" w14:paraId="51790400"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E93E9"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1880" w:type="dxa"/>
            <w:tcBorders>
              <w:top w:val="nil"/>
              <w:left w:val="nil"/>
              <w:bottom w:val="single" w:sz="4" w:space="0" w:color="auto"/>
              <w:right w:val="single" w:sz="4" w:space="0" w:color="auto"/>
            </w:tcBorders>
            <w:shd w:val="clear" w:color="auto" w:fill="auto"/>
            <w:noWrap/>
            <w:vAlign w:val="center"/>
            <w:hideMark/>
          </w:tcPr>
          <w:p w14:paraId="52CD1C33"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1BFADB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40C778D1"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9B53C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1880" w:type="dxa"/>
            <w:tcBorders>
              <w:top w:val="nil"/>
              <w:left w:val="nil"/>
              <w:bottom w:val="single" w:sz="4" w:space="0" w:color="auto"/>
              <w:right w:val="single" w:sz="4" w:space="0" w:color="auto"/>
            </w:tcBorders>
            <w:shd w:val="clear" w:color="auto" w:fill="auto"/>
            <w:noWrap/>
            <w:vAlign w:val="center"/>
            <w:hideMark/>
          </w:tcPr>
          <w:p w14:paraId="23E91890"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060130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4A0945F8"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72D260"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1880" w:type="dxa"/>
            <w:tcBorders>
              <w:top w:val="nil"/>
              <w:left w:val="nil"/>
              <w:bottom w:val="single" w:sz="4" w:space="0" w:color="auto"/>
              <w:right w:val="single" w:sz="4" w:space="0" w:color="auto"/>
            </w:tcBorders>
            <w:shd w:val="clear" w:color="auto" w:fill="auto"/>
            <w:noWrap/>
            <w:vAlign w:val="center"/>
            <w:hideMark/>
          </w:tcPr>
          <w:p w14:paraId="32FD8EA8"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4569E72"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6BB4707D"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CE0AA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1880" w:type="dxa"/>
            <w:tcBorders>
              <w:top w:val="nil"/>
              <w:left w:val="nil"/>
              <w:bottom w:val="single" w:sz="4" w:space="0" w:color="auto"/>
              <w:right w:val="single" w:sz="4" w:space="0" w:color="auto"/>
            </w:tcBorders>
            <w:shd w:val="clear" w:color="auto" w:fill="auto"/>
            <w:noWrap/>
            <w:vAlign w:val="center"/>
            <w:hideMark/>
          </w:tcPr>
          <w:p w14:paraId="5B7C1836"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2B9C48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52F6EF7A"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4C4D4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14mm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7E3D0C3B"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70B2E2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0089117B"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4DFC9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22mm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1880" w:type="dxa"/>
            <w:tcBorders>
              <w:top w:val="nil"/>
              <w:left w:val="nil"/>
              <w:bottom w:val="single" w:sz="4" w:space="0" w:color="auto"/>
              <w:right w:val="single" w:sz="4" w:space="0" w:color="auto"/>
            </w:tcBorders>
            <w:shd w:val="clear" w:color="auto" w:fill="auto"/>
            <w:noWrap/>
            <w:vAlign w:val="center"/>
            <w:hideMark/>
          </w:tcPr>
          <w:p w14:paraId="58DF8AC3"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12DB423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12.00 </w:t>
            </w:r>
          </w:p>
        </w:tc>
      </w:tr>
      <w:tr w:rsidR="00CE3E0C" w:rsidRPr="00CE3E0C" w14:paraId="7B460C44"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703DB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22mm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1880" w:type="dxa"/>
            <w:tcBorders>
              <w:top w:val="nil"/>
              <w:left w:val="nil"/>
              <w:bottom w:val="single" w:sz="4" w:space="0" w:color="auto"/>
              <w:right w:val="single" w:sz="4" w:space="0" w:color="auto"/>
            </w:tcBorders>
            <w:shd w:val="clear" w:color="auto" w:fill="auto"/>
            <w:noWrap/>
            <w:vAlign w:val="center"/>
            <w:hideMark/>
          </w:tcPr>
          <w:p w14:paraId="5DFBE7B3"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3F4A40B"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12.00 </w:t>
            </w:r>
          </w:p>
        </w:tc>
      </w:tr>
      <w:tr w:rsidR="00CE3E0C" w:rsidRPr="00CE3E0C" w14:paraId="3D170C08"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51777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22mm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1880" w:type="dxa"/>
            <w:tcBorders>
              <w:top w:val="nil"/>
              <w:left w:val="nil"/>
              <w:bottom w:val="single" w:sz="4" w:space="0" w:color="auto"/>
              <w:right w:val="single" w:sz="4" w:space="0" w:color="auto"/>
            </w:tcBorders>
            <w:shd w:val="clear" w:color="auto" w:fill="auto"/>
            <w:noWrap/>
            <w:vAlign w:val="center"/>
            <w:hideMark/>
          </w:tcPr>
          <w:p w14:paraId="55615704"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12540A2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12.00 </w:t>
            </w:r>
          </w:p>
        </w:tc>
      </w:tr>
      <w:tr w:rsidR="00CE3E0C" w:rsidRPr="00CE3E0C" w14:paraId="43ADE496"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3564C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22mm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1880" w:type="dxa"/>
            <w:tcBorders>
              <w:top w:val="nil"/>
              <w:left w:val="nil"/>
              <w:bottom w:val="single" w:sz="4" w:space="0" w:color="auto"/>
              <w:right w:val="single" w:sz="4" w:space="0" w:color="auto"/>
            </w:tcBorders>
            <w:shd w:val="clear" w:color="auto" w:fill="auto"/>
            <w:noWrap/>
            <w:vAlign w:val="center"/>
            <w:hideMark/>
          </w:tcPr>
          <w:p w14:paraId="7367DFE9"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7305E1A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12.00 </w:t>
            </w:r>
          </w:p>
        </w:tc>
      </w:tr>
      <w:tr w:rsidR="00CE3E0C" w:rsidRPr="00CE3E0C" w14:paraId="613244D0"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27152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536337A8"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05B149B"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12.00 </w:t>
            </w:r>
          </w:p>
        </w:tc>
      </w:tr>
      <w:tr w:rsidR="00CE3E0C" w:rsidRPr="00CE3E0C" w14:paraId="358C8285"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86DCD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14mm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1880" w:type="dxa"/>
            <w:tcBorders>
              <w:top w:val="nil"/>
              <w:left w:val="nil"/>
              <w:bottom w:val="single" w:sz="4" w:space="0" w:color="auto"/>
              <w:right w:val="single" w:sz="4" w:space="0" w:color="auto"/>
            </w:tcBorders>
            <w:shd w:val="clear" w:color="auto" w:fill="auto"/>
            <w:noWrap/>
            <w:vAlign w:val="center"/>
            <w:hideMark/>
          </w:tcPr>
          <w:p w14:paraId="30D318EC"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D6FD00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3AAAAC7C"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780A5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14mm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1880" w:type="dxa"/>
            <w:tcBorders>
              <w:top w:val="nil"/>
              <w:left w:val="nil"/>
              <w:bottom w:val="single" w:sz="4" w:space="0" w:color="auto"/>
              <w:right w:val="single" w:sz="4" w:space="0" w:color="auto"/>
            </w:tcBorders>
            <w:shd w:val="clear" w:color="auto" w:fill="auto"/>
            <w:noWrap/>
            <w:vAlign w:val="center"/>
            <w:hideMark/>
          </w:tcPr>
          <w:p w14:paraId="1A30DC1C"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5F78DC5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101F5350"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A7DC9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lastRenderedPageBreak/>
              <w:t>14mm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1880" w:type="dxa"/>
            <w:tcBorders>
              <w:top w:val="nil"/>
              <w:left w:val="nil"/>
              <w:bottom w:val="single" w:sz="4" w:space="0" w:color="auto"/>
              <w:right w:val="single" w:sz="4" w:space="0" w:color="auto"/>
            </w:tcBorders>
            <w:shd w:val="clear" w:color="auto" w:fill="auto"/>
            <w:noWrap/>
            <w:vAlign w:val="center"/>
            <w:hideMark/>
          </w:tcPr>
          <w:p w14:paraId="02C5D0D8"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79E98EF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3984A8F7"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CCBCE8D"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14mm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1880" w:type="dxa"/>
            <w:tcBorders>
              <w:top w:val="nil"/>
              <w:left w:val="nil"/>
              <w:bottom w:val="single" w:sz="4" w:space="0" w:color="auto"/>
              <w:right w:val="single" w:sz="4" w:space="0" w:color="auto"/>
            </w:tcBorders>
            <w:shd w:val="clear" w:color="auto" w:fill="auto"/>
            <w:noWrap/>
            <w:vAlign w:val="center"/>
            <w:hideMark/>
          </w:tcPr>
          <w:p w14:paraId="51BFAA53"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0F60759"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4DD362F4"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52D81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52387AFD"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5BD3223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5E8F7A39"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880A79"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1880" w:type="dxa"/>
            <w:tcBorders>
              <w:top w:val="nil"/>
              <w:left w:val="nil"/>
              <w:bottom w:val="single" w:sz="4" w:space="0" w:color="auto"/>
              <w:right w:val="single" w:sz="4" w:space="0" w:color="auto"/>
            </w:tcBorders>
            <w:shd w:val="clear" w:color="auto" w:fill="auto"/>
            <w:noWrap/>
            <w:vAlign w:val="center"/>
            <w:hideMark/>
          </w:tcPr>
          <w:p w14:paraId="1B06AA03"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9B4F7B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18E08A59"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50C1A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1880" w:type="dxa"/>
            <w:tcBorders>
              <w:top w:val="nil"/>
              <w:left w:val="nil"/>
              <w:bottom w:val="single" w:sz="4" w:space="0" w:color="auto"/>
              <w:right w:val="single" w:sz="4" w:space="0" w:color="auto"/>
            </w:tcBorders>
            <w:shd w:val="clear" w:color="auto" w:fill="auto"/>
            <w:noWrap/>
            <w:vAlign w:val="center"/>
            <w:hideMark/>
          </w:tcPr>
          <w:p w14:paraId="52215764"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422749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34FA1340"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282D9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1880" w:type="dxa"/>
            <w:tcBorders>
              <w:top w:val="nil"/>
              <w:left w:val="nil"/>
              <w:bottom w:val="single" w:sz="4" w:space="0" w:color="auto"/>
              <w:right w:val="single" w:sz="4" w:space="0" w:color="auto"/>
            </w:tcBorders>
            <w:shd w:val="clear" w:color="auto" w:fill="auto"/>
            <w:noWrap/>
            <w:vAlign w:val="center"/>
            <w:hideMark/>
          </w:tcPr>
          <w:p w14:paraId="156A72C5"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FC1B2E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5885625A"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C1605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8.0mm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1880" w:type="dxa"/>
            <w:tcBorders>
              <w:top w:val="nil"/>
              <w:left w:val="nil"/>
              <w:bottom w:val="single" w:sz="4" w:space="0" w:color="auto"/>
              <w:right w:val="single" w:sz="4" w:space="0" w:color="auto"/>
            </w:tcBorders>
            <w:shd w:val="clear" w:color="auto" w:fill="auto"/>
            <w:noWrap/>
            <w:vAlign w:val="center"/>
            <w:hideMark/>
          </w:tcPr>
          <w:p w14:paraId="2D996DCE"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721631E7"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6DD06E50"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1B053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77A3E5BF"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5B1B74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600.00 </w:t>
            </w:r>
          </w:p>
        </w:tc>
      </w:tr>
      <w:tr w:rsidR="00CE3E0C" w:rsidRPr="00CE3E0C" w14:paraId="7B650FBB"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7024DF4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278" w:type="dxa"/>
            <w:tcBorders>
              <w:top w:val="nil"/>
              <w:left w:val="nil"/>
              <w:bottom w:val="single" w:sz="4" w:space="0" w:color="auto"/>
              <w:right w:val="single" w:sz="4" w:space="0" w:color="auto"/>
            </w:tcBorders>
            <w:shd w:val="clear" w:color="auto" w:fill="auto"/>
            <w:noWrap/>
            <w:vAlign w:val="bottom"/>
            <w:hideMark/>
          </w:tcPr>
          <w:p w14:paraId="5195CBE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7ABC5087"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56A55A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56027720"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1962E1"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278" w:type="dxa"/>
            <w:tcBorders>
              <w:top w:val="nil"/>
              <w:left w:val="nil"/>
              <w:bottom w:val="single" w:sz="4" w:space="0" w:color="auto"/>
              <w:right w:val="single" w:sz="4" w:space="0" w:color="auto"/>
            </w:tcBorders>
            <w:shd w:val="clear" w:color="auto" w:fill="auto"/>
            <w:noWrap/>
            <w:vAlign w:val="bottom"/>
            <w:hideMark/>
          </w:tcPr>
          <w:p w14:paraId="3BF34BF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7FB566A4"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D2F98B6"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6072DF45"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37A0EDF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278" w:type="dxa"/>
            <w:tcBorders>
              <w:top w:val="nil"/>
              <w:left w:val="nil"/>
              <w:bottom w:val="single" w:sz="4" w:space="0" w:color="auto"/>
              <w:right w:val="single" w:sz="4" w:space="0" w:color="auto"/>
            </w:tcBorders>
            <w:shd w:val="clear" w:color="auto" w:fill="auto"/>
            <w:noWrap/>
            <w:vAlign w:val="bottom"/>
            <w:hideMark/>
          </w:tcPr>
          <w:p w14:paraId="33D56FA0"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1E2819A1"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36BFA6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10DB5C5C"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31EC325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278" w:type="dxa"/>
            <w:tcBorders>
              <w:top w:val="nil"/>
              <w:left w:val="nil"/>
              <w:bottom w:val="single" w:sz="4" w:space="0" w:color="auto"/>
              <w:right w:val="single" w:sz="4" w:space="0" w:color="auto"/>
            </w:tcBorders>
            <w:shd w:val="clear" w:color="auto" w:fill="auto"/>
            <w:noWrap/>
            <w:vAlign w:val="bottom"/>
            <w:hideMark/>
          </w:tcPr>
          <w:p w14:paraId="4D53BFAB"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20ECE654"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3B4CEAE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436C4F94"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A72E5C0"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34E4D6A9"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A0BD80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078C7970"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D35A6F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3.5mm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(Red)</w:t>
            </w:r>
          </w:p>
        </w:tc>
        <w:tc>
          <w:tcPr>
            <w:tcW w:w="278" w:type="dxa"/>
            <w:tcBorders>
              <w:top w:val="nil"/>
              <w:left w:val="nil"/>
              <w:bottom w:val="single" w:sz="4" w:space="0" w:color="auto"/>
              <w:right w:val="single" w:sz="4" w:space="0" w:color="auto"/>
            </w:tcBorders>
            <w:shd w:val="clear" w:color="auto" w:fill="auto"/>
            <w:noWrap/>
            <w:vAlign w:val="bottom"/>
            <w:hideMark/>
          </w:tcPr>
          <w:p w14:paraId="7E537FD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645D2038"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3A9E39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1,500.00 </w:t>
            </w:r>
          </w:p>
        </w:tc>
      </w:tr>
      <w:tr w:rsidR="00CE3E0C" w:rsidRPr="00CE3E0C" w14:paraId="6C30F61B"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331B7AE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(Yellow)</w:t>
            </w:r>
          </w:p>
        </w:tc>
        <w:tc>
          <w:tcPr>
            <w:tcW w:w="278" w:type="dxa"/>
            <w:tcBorders>
              <w:top w:val="nil"/>
              <w:left w:val="nil"/>
              <w:bottom w:val="single" w:sz="4" w:space="0" w:color="auto"/>
              <w:right w:val="single" w:sz="4" w:space="0" w:color="auto"/>
            </w:tcBorders>
            <w:shd w:val="clear" w:color="auto" w:fill="auto"/>
            <w:noWrap/>
            <w:vAlign w:val="bottom"/>
            <w:hideMark/>
          </w:tcPr>
          <w:p w14:paraId="4046D91E"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79042EA2"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307DFBC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1,500.00 </w:t>
            </w:r>
          </w:p>
        </w:tc>
      </w:tr>
      <w:tr w:rsidR="00CE3E0C" w:rsidRPr="00CE3E0C" w14:paraId="51068248"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D5E4A7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(Blue)</w:t>
            </w:r>
          </w:p>
        </w:tc>
        <w:tc>
          <w:tcPr>
            <w:tcW w:w="278" w:type="dxa"/>
            <w:tcBorders>
              <w:top w:val="nil"/>
              <w:left w:val="nil"/>
              <w:bottom w:val="single" w:sz="4" w:space="0" w:color="auto"/>
              <w:right w:val="single" w:sz="4" w:space="0" w:color="auto"/>
            </w:tcBorders>
            <w:shd w:val="clear" w:color="auto" w:fill="auto"/>
            <w:noWrap/>
            <w:vAlign w:val="bottom"/>
            <w:hideMark/>
          </w:tcPr>
          <w:p w14:paraId="155B9D5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76B09C00"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705D941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1,500.00 </w:t>
            </w:r>
          </w:p>
        </w:tc>
      </w:tr>
      <w:tr w:rsidR="00CE3E0C" w:rsidRPr="00CE3E0C" w14:paraId="2A46FA2A" w14:textId="77777777" w:rsidTr="00CE3E0C">
        <w:trPr>
          <w:trHeight w:val="360"/>
        </w:trPr>
        <w:tc>
          <w:tcPr>
            <w:tcW w:w="4822" w:type="dxa"/>
            <w:gridSpan w:val="2"/>
            <w:tcBorders>
              <w:top w:val="single" w:sz="4" w:space="0" w:color="auto"/>
              <w:left w:val="single" w:sz="4" w:space="0" w:color="auto"/>
              <w:bottom w:val="single" w:sz="4" w:space="0" w:color="auto"/>
              <w:right w:val="nil"/>
            </w:tcBorders>
            <w:shd w:val="clear" w:color="auto" w:fill="auto"/>
            <w:noWrap/>
            <w:vAlign w:val="bottom"/>
            <w:hideMark/>
          </w:tcPr>
          <w:p w14:paraId="01C0D4D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5.5mm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(White)</w:t>
            </w:r>
          </w:p>
        </w:tc>
        <w:tc>
          <w:tcPr>
            <w:tcW w:w="278" w:type="dxa"/>
            <w:tcBorders>
              <w:top w:val="nil"/>
              <w:left w:val="nil"/>
              <w:bottom w:val="single" w:sz="4" w:space="0" w:color="auto"/>
              <w:right w:val="single" w:sz="4" w:space="0" w:color="auto"/>
            </w:tcBorders>
            <w:shd w:val="clear" w:color="auto" w:fill="auto"/>
            <w:noWrap/>
            <w:vAlign w:val="bottom"/>
            <w:hideMark/>
          </w:tcPr>
          <w:p w14:paraId="5DB2A11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w:t>
            </w:r>
          </w:p>
        </w:tc>
        <w:tc>
          <w:tcPr>
            <w:tcW w:w="1880" w:type="dxa"/>
            <w:tcBorders>
              <w:top w:val="nil"/>
              <w:left w:val="nil"/>
              <w:bottom w:val="single" w:sz="4" w:space="0" w:color="auto"/>
              <w:right w:val="single" w:sz="4" w:space="0" w:color="auto"/>
            </w:tcBorders>
            <w:shd w:val="clear" w:color="auto" w:fill="auto"/>
            <w:noWrap/>
            <w:vAlign w:val="center"/>
            <w:hideMark/>
          </w:tcPr>
          <w:p w14:paraId="28DAA66F"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72FA7D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1,500.00 </w:t>
            </w:r>
          </w:p>
        </w:tc>
      </w:tr>
      <w:tr w:rsidR="00CE3E0C" w:rsidRPr="00CE3E0C" w14:paraId="08AF027C" w14:textId="77777777" w:rsidTr="00CE3E0C">
        <w:trPr>
          <w:trHeight w:val="36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FF7D7E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3.5mm</w:t>
            </w:r>
            <w:r w:rsidRPr="00CE3E0C">
              <w:rPr>
                <w:rFonts w:ascii="Arial Narrow" w:eastAsia="Times New Roman" w:hAnsi="Arial Narrow" w:cs="Calibri"/>
                <w:vertAlign w:val="superscript"/>
              </w:rPr>
              <w:t xml:space="preserve">2 </w:t>
            </w:r>
            <w:r w:rsidRPr="00CE3E0C">
              <w:rPr>
                <w:rFonts w:ascii="Arial Narrow" w:eastAsia="Times New Roman" w:hAnsi="Arial Narrow" w:cs="Calibri"/>
              </w:rPr>
              <w:t>THHN wires (Green)</w:t>
            </w:r>
          </w:p>
        </w:tc>
        <w:tc>
          <w:tcPr>
            <w:tcW w:w="1880" w:type="dxa"/>
            <w:tcBorders>
              <w:top w:val="nil"/>
              <w:left w:val="nil"/>
              <w:bottom w:val="single" w:sz="4" w:space="0" w:color="auto"/>
              <w:right w:val="single" w:sz="4" w:space="0" w:color="auto"/>
            </w:tcBorders>
            <w:shd w:val="clear" w:color="auto" w:fill="auto"/>
            <w:noWrap/>
            <w:vAlign w:val="center"/>
            <w:hideMark/>
          </w:tcPr>
          <w:p w14:paraId="6223818D" w14:textId="77777777" w:rsidR="00CE3E0C" w:rsidRPr="00CE3E0C" w:rsidRDefault="00CE3E0C" w:rsidP="00CE3E0C">
            <w:pPr>
              <w:spacing w:after="0" w:line="240" w:lineRule="auto"/>
              <w:jc w:val="center"/>
              <w:rPr>
                <w:rFonts w:ascii="Arial Narrow" w:eastAsia="Times New Roman" w:hAnsi="Arial Narrow" w:cs="Calibri"/>
                <w:color w:val="000000"/>
              </w:rPr>
            </w:pPr>
            <w:proofErr w:type="spellStart"/>
            <w:r w:rsidRPr="00CE3E0C">
              <w:rPr>
                <w:rFonts w:ascii="Arial Narrow" w:eastAsia="Times New Roman" w:hAnsi="Arial Narrow" w:cs="Calibri"/>
                <w:color w:val="000000"/>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72DF224"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1,500.00 </w:t>
            </w:r>
          </w:p>
        </w:tc>
      </w:tr>
      <w:tr w:rsidR="00CE3E0C" w:rsidRPr="00CE3E0C" w14:paraId="035BAF43"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EF36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2C 1.25mm2 TF Wire</w:t>
            </w:r>
          </w:p>
        </w:tc>
        <w:tc>
          <w:tcPr>
            <w:tcW w:w="1880" w:type="dxa"/>
            <w:tcBorders>
              <w:top w:val="nil"/>
              <w:left w:val="nil"/>
              <w:bottom w:val="single" w:sz="4" w:space="0" w:color="auto"/>
              <w:right w:val="single" w:sz="4" w:space="0" w:color="auto"/>
            </w:tcBorders>
            <w:shd w:val="clear" w:color="auto" w:fill="auto"/>
            <w:noWrap/>
            <w:vAlign w:val="bottom"/>
            <w:hideMark/>
          </w:tcPr>
          <w:p w14:paraId="1BCBFA7A"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roll</w:t>
            </w:r>
          </w:p>
        </w:tc>
        <w:tc>
          <w:tcPr>
            <w:tcW w:w="1485" w:type="dxa"/>
            <w:tcBorders>
              <w:top w:val="nil"/>
              <w:left w:val="nil"/>
              <w:bottom w:val="single" w:sz="4" w:space="0" w:color="auto"/>
              <w:right w:val="single" w:sz="4" w:space="0" w:color="auto"/>
            </w:tcBorders>
            <w:shd w:val="clear" w:color="auto" w:fill="auto"/>
            <w:noWrap/>
            <w:vAlign w:val="center"/>
            <w:hideMark/>
          </w:tcPr>
          <w:p w14:paraId="7B54E82B"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11E2AA15"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F57B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Wiring Connectors</w:t>
            </w:r>
          </w:p>
        </w:tc>
        <w:tc>
          <w:tcPr>
            <w:tcW w:w="1880" w:type="dxa"/>
            <w:tcBorders>
              <w:top w:val="nil"/>
              <w:left w:val="nil"/>
              <w:bottom w:val="single" w:sz="4" w:space="0" w:color="auto"/>
              <w:right w:val="single" w:sz="4" w:space="0" w:color="auto"/>
            </w:tcBorders>
            <w:shd w:val="clear" w:color="auto" w:fill="auto"/>
            <w:noWrap/>
            <w:vAlign w:val="bottom"/>
            <w:hideMark/>
          </w:tcPr>
          <w:p w14:paraId="37B4A7B3"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28925C1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52A0F84A"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39A0E"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PPT (3P 4 Wire)</w:t>
            </w:r>
          </w:p>
        </w:tc>
        <w:tc>
          <w:tcPr>
            <w:tcW w:w="1880" w:type="dxa"/>
            <w:tcBorders>
              <w:top w:val="nil"/>
              <w:left w:val="nil"/>
              <w:bottom w:val="single" w:sz="4" w:space="0" w:color="auto"/>
              <w:right w:val="single" w:sz="4" w:space="0" w:color="auto"/>
            </w:tcBorders>
            <w:shd w:val="clear" w:color="auto" w:fill="auto"/>
            <w:noWrap/>
            <w:vAlign w:val="bottom"/>
            <w:hideMark/>
          </w:tcPr>
          <w:p w14:paraId="0259EE4C"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F17799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4961F4F2"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21C9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Main 125</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3P , 60Hz,</w:t>
            </w:r>
          </w:p>
        </w:tc>
        <w:tc>
          <w:tcPr>
            <w:tcW w:w="1880" w:type="dxa"/>
            <w:tcBorders>
              <w:top w:val="nil"/>
              <w:left w:val="nil"/>
              <w:bottom w:val="single" w:sz="4" w:space="0" w:color="auto"/>
              <w:right w:val="single" w:sz="4" w:space="0" w:color="auto"/>
            </w:tcBorders>
            <w:shd w:val="clear" w:color="auto" w:fill="auto"/>
            <w:noWrap/>
            <w:vAlign w:val="bottom"/>
            <w:hideMark/>
          </w:tcPr>
          <w:p w14:paraId="42EF309C"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6D289827"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2AB24C6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ECD9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Branches: 1- 70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3P , 60Hz</w:t>
            </w:r>
          </w:p>
        </w:tc>
        <w:tc>
          <w:tcPr>
            <w:tcW w:w="1880" w:type="dxa"/>
            <w:tcBorders>
              <w:top w:val="nil"/>
              <w:left w:val="nil"/>
              <w:bottom w:val="single" w:sz="4" w:space="0" w:color="auto"/>
              <w:right w:val="single" w:sz="4" w:space="0" w:color="auto"/>
            </w:tcBorders>
            <w:shd w:val="clear" w:color="auto" w:fill="auto"/>
            <w:noWrap/>
            <w:vAlign w:val="bottom"/>
            <w:hideMark/>
          </w:tcPr>
          <w:p w14:paraId="4322065A"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0B5A852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7ACD5B16"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109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2- 50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3P , 60Hz</w:t>
            </w:r>
          </w:p>
        </w:tc>
        <w:tc>
          <w:tcPr>
            <w:tcW w:w="1880" w:type="dxa"/>
            <w:tcBorders>
              <w:top w:val="nil"/>
              <w:left w:val="nil"/>
              <w:bottom w:val="single" w:sz="4" w:space="0" w:color="auto"/>
              <w:right w:val="single" w:sz="4" w:space="0" w:color="auto"/>
            </w:tcBorders>
            <w:shd w:val="clear" w:color="auto" w:fill="auto"/>
            <w:noWrap/>
            <w:vAlign w:val="bottom"/>
            <w:hideMark/>
          </w:tcPr>
          <w:p w14:paraId="09CA5BE7"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33345C8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1ECA3144"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4AD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1- 30AT ,3</w:t>
            </w:r>
            <w:proofErr w:type="gramStart"/>
            <w:r w:rsidRPr="00CE3E0C">
              <w:rPr>
                <w:rFonts w:ascii="Arial Narrow" w:eastAsia="Times New Roman" w:hAnsi="Arial Narrow" w:cs="Calibri"/>
              </w:rPr>
              <w:t>P ,</w:t>
            </w:r>
            <w:proofErr w:type="gramEnd"/>
            <w:r w:rsidRPr="00CE3E0C">
              <w:rPr>
                <w:rFonts w:ascii="Arial Narrow" w:eastAsia="Times New Roman" w:hAnsi="Arial Narrow" w:cs="Calibri"/>
              </w:rPr>
              <w:t xml:space="preserve"> 60Hz</w:t>
            </w:r>
          </w:p>
        </w:tc>
        <w:tc>
          <w:tcPr>
            <w:tcW w:w="1880" w:type="dxa"/>
            <w:tcBorders>
              <w:top w:val="nil"/>
              <w:left w:val="nil"/>
              <w:bottom w:val="single" w:sz="4" w:space="0" w:color="auto"/>
              <w:right w:val="single" w:sz="4" w:space="0" w:color="auto"/>
            </w:tcBorders>
            <w:shd w:val="clear" w:color="auto" w:fill="auto"/>
            <w:noWrap/>
            <w:vAlign w:val="bottom"/>
            <w:hideMark/>
          </w:tcPr>
          <w:p w14:paraId="4540BB1B"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5F56C4D6"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6773956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0CA4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6- 40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5DECF80F"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66F5315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513F316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84BDD"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1- 50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02C35241"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1A37297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31295EE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7CFA2"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lastRenderedPageBreak/>
              <w:t xml:space="preserve">                       5- 20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43C533B2"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7F5D163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58AAA9D4"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B46C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LPT (3P 4 Wire)</w:t>
            </w:r>
          </w:p>
        </w:tc>
        <w:tc>
          <w:tcPr>
            <w:tcW w:w="1880" w:type="dxa"/>
            <w:tcBorders>
              <w:top w:val="nil"/>
              <w:left w:val="nil"/>
              <w:bottom w:val="single" w:sz="4" w:space="0" w:color="auto"/>
              <w:right w:val="single" w:sz="4" w:space="0" w:color="auto"/>
            </w:tcBorders>
            <w:shd w:val="clear" w:color="auto" w:fill="auto"/>
            <w:noWrap/>
            <w:vAlign w:val="bottom"/>
            <w:hideMark/>
          </w:tcPr>
          <w:p w14:paraId="6647C963"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B05CD87"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2841DED8"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21889"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Main Lugs Only 70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3P , 60Hz</w:t>
            </w:r>
          </w:p>
        </w:tc>
        <w:tc>
          <w:tcPr>
            <w:tcW w:w="1880" w:type="dxa"/>
            <w:tcBorders>
              <w:top w:val="nil"/>
              <w:left w:val="nil"/>
              <w:bottom w:val="single" w:sz="4" w:space="0" w:color="auto"/>
              <w:right w:val="single" w:sz="4" w:space="0" w:color="auto"/>
            </w:tcBorders>
            <w:shd w:val="clear" w:color="auto" w:fill="auto"/>
            <w:noWrap/>
            <w:vAlign w:val="bottom"/>
            <w:hideMark/>
          </w:tcPr>
          <w:p w14:paraId="50B41689"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27D16CA6"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49F19924"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EC35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Branches: 4 - 20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0B687CEF"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428D8344"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7D092BDA"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8CD5A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LPT (1P 3 Wire)</w:t>
            </w:r>
          </w:p>
        </w:tc>
        <w:tc>
          <w:tcPr>
            <w:tcW w:w="1880" w:type="dxa"/>
            <w:tcBorders>
              <w:top w:val="nil"/>
              <w:left w:val="nil"/>
              <w:bottom w:val="single" w:sz="4" w:space="0" w:color="auto"/>
              <w:right w:val="single" w:sz="4" w:space="0" w:color="auto"/>
            </w:tcBorders>
            <w:shd w:val="clear" w:color="auto" w:fill="auto"/>
            <w:noWrap/>
            <w:vAlign w:val="bottom"/>
            <w:hideMark/>
          </w:tcPr>
          <w:p w14:paraId="39ECCD12"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C83F2DF"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725871B1"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3E4380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Main Lugs Only 40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4546BC90"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45BCAD7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27C8C3E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0E98F9"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Branches: 4 - 20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390F6418"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1E7FCC2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699F655F"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110BF3"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LPT (1P 3 Wire)</w:t>
            </w:r>
          </w:p>
        </w:tc>
        <w:tc>
          <w:tcPr>
            <w:tcW w:w="1880" w:type="dxa"/>
            <w:tcBorders>
              <w:top w:val="nil"/>
              <w:left w:val="nil"/>
              <w:bottom w:val="single" w:sz="4" w:space="0" w:color="auto"/>
              <w:right w:val="single" w:sz="4" w:space="0" w:color="auto"/>
            </w:tcBorders>
            <w:shd w:val="clear" w:color="auto" w:fill="auto"/>
            <w:noWrap/>
            <w:vAlign w:val="bottom"/>
            <w:hideMark/>
          </w:tcPr>
          <w:p w14:paraId="1504539B"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2080B1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3C31184E"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00E7CC"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Main Lugs Only 40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74C9415E"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67DD9F3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104A783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27E4BB1"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       Branches: 4 - 20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 , 60Hz</w:t>
            </w:r>
          </w:p>
        </w:tc>
        <w:tc>
          <w:tcPr>
            <w:tcW w:w="1880" w:type="dxa"/>
            <w:tcBorders>
              <w:top w:val="nil"/>
              <w:left w:val="nil"/>
              <w:bottom w:val="single" w:sz="4" w:space="0" w:color="auto"/>
              <w:right w:val="single" w:sz="4" w:space="0" w:color="auto"/>
            </w:tcBorders>
            <w:shd w:val="clear" w:color="auto" w:fill="auto"/>
            <w:noWrap/>
            <w:vAlign w:val="bottom"/>
            <w:hideMark/>
          </w:tcPr>
          <w:p w14:paraId="022A9999"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 </w:t>
            </w:r>
          </w:p>
        </w:tc>
        <w:tc>
          <w:tcPr>
            <w:tcW w:w="1485" w:type="dxa"/>
            <w:tcBorders>
              <w:top w:val="nil"/>
              <w:left w:val="nil"/>
              <w:bottom w:val="single" w:sz="4" w:space="0" w:color="auto"/>
              <w:right w:val="single" w:sz="4" w:space="0" w:color="auto"/>
            </w:tcBorders>
            <w:shd w:val="clear" w:color="auto" w:fill="auto"/>
            <w:noWrap/>
            <w:vAlign w:val="center"/>
            <w:hideMark/>
          </w:tcPr>
          <w:p w14:paraId="37534352"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w:t>
            </w:r>
          </w:p>
        </w:tc>
      </w:tr>
      <w:tr w:rsidR="00CE3E0C" w:rsidRPr="00CE3E0C" w14:paraId="418275A8"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35F4E"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ECB (50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3P)</w:t>
            </w:r>
            <w:proofErr w:type="spellStart"/>
            <w:r w:rsidRPr="00CE3E0C">
              <w:rPr>
                <w:rFonts w:ascii="Arial Narrow" w:eastAsia="Times New Roman" w:hAnsi="Arial Narrow" w:cs="Calibri"/>
              </w:rPr>
              <w:t>Nema</w:t>
            </w:r>
            <w:proofErr w:type="spellEnd"/>
            <w:r w:rsidRPr="00CE3E0C">
              <w:rPr>
                <w:rFonts w:ascii="Arial Narrow" w:eastAsia="Times New Roman" w:hAnsi="Arial Narrow" w:cs="Calibri"/>
              </w:rPr>
              <w:t xml:space="preserve"> 4x</w:t>
            </w:r>
          </w:p>
        </w:tc>
        <w:tc>
          <w:tcPr>
            <w:tcW w:w="1880" w:type="dxa"/>
            <w:tcBorders>
              <w:top w:val="nil"/>
              <w:left w:val="nil"/>
              <w:bottom w:val="single" w:sz="4" w:space="0" w:color="auto"/>
              <w:right w:val="single" w:sz="4" w:space="0" w:color="auto"/>
            </w:tcBorders>
            <w:shd w:val="clear" w:color="auto" w:fill="auto"/>
            <w:noWrap/>
            <w:vAlign w:val="bottom"/>
            <w:hideMark/>
          </w:tcPr>
          <w:p w14:paraId="7A9BEE14"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B095EB0"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242338E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8813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ECB (50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w:t>
            </w:r>
            <w:proofErr w:type="spellStart"/>
            <w:r w:rsidRPr="00CE3E0C">
              <w:rPr>
                <w:rFonts w:ascii="Arial Narrow" w:eastAsia="Times New Roman" w:hAnsi="Arial Narrow" w:cs="Calibri"/>
              </w:rPr>
              <w:t>Nema</w:t>
            </w:r>
            <w:proofErr w:type="spellEnd"/>
            <w:r w:rsidRPr="00CE3E0C">
              <w:rPr>
                <w:rFonts w:ascii="Arial Narrow" w:eastAsia="Times New Roman" w:hAnsi="Arial Narrow" w:cs="Calibri"/>
              </w:rPr>
              <w:t xml:space="preserve"> 4x</w:t>
            </w:r>
          </w:p>
        </w:tc>
        <w:tc>
          <w:tcPr>
            <w:tcW w:w="1880" w:type="dxa"/>
            <w:tcBorders>
              <w:top w:val="nil"/>
              <w:left w:val="nil"/>
              <w:bottom w:val="single" w:sz="4" w:space="0" w:color="auto"/>
              <w:right w:val="single" w:sz="4" w:space="0" w:color="auto"/>
            </w:tcBorders>
            <w:shd w:val="clear" w:color="auto" w:fill="auto"/>
            <w:noWrap/>
            <w:vAlign w:val="bottom"/>
            <w:hideMark/>
          </w:tcPr>
          <w:p w14:paraId="26B17332"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09D0DB3"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703AD390"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B14EA"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ECB (20</w:t>
            </w:r>
            <w:proofErr w:type="gramStart"/>
            <w:r w:rsidRPr="00CE3E0C">
              <w:rPr>
                <w:rFonts w:ascii="Arial Narrow" w:eastAsia="Times New Roman" w:hAnsi="Arial Narrow" w:cs="Calibri"/>
              </w:rPr>
              <w:t>AT ,</w:t>
            </w:r>
            <w:proofErr w:type="gramEnd"/>
            <w:r w:rsidRPr="00CE3E0C">
              <w:rPr>
                <w:rFonts w:ascii="Arial Narrow" w:eastAsia="Times New Roman" w:hAnsi="Arial Narrow" w:cs="Calibri"/>
              </w:rPr>
              <w:t xml:space="preserve"> 1P)</w:t>
            </w:r>
            <w:proofErr w:type="spellStart"/>
            <w:r w:rsidRPr="00CE3E0C">
              <w:rPr>
                <w:rFonts w:ascii="Arial Narrow" w:eastAsia="Times New Roman" w:hAnsi="Arial Narrow" w:cs="Calibri"/>
              </w:rPr>
              <w:t>Nema</w:t>
            </w:r>
            <w:proofErr w:type="spellEnd"/>
            <w:r w:rsidRPr="00CE3E0C">
              <w:rPr>
                <w:rFonts w:ascii="Arial Narrow" w:eastAsia="Times New Roman" w:hAnsi="Arial Narrow" w:cs="Calibri"/>
              </w:rPr>
              <w:t xml:space="preserve"> 1</w:t>
            </w:r>
          </w:p>
        </w:tc>
        <w:tc>
          <w:tcPr>
            <w:tcW w:w="1880" w:type="dxa"/>
            <w:tcBorders>
              <w:top w:val="nil"/>
              <w:left w:val="nil"/>
              <w:bottom w:val="single" w:sz="4" w:space="0" w:color="auto"/>
              <w:right w:val="single" w:sz="4" w:space="0" w:color="auto"/>
            </w:tcBorders>
            <w:shd w:val="clear" w:color="auto" w:fill="auto"/>
            <w:noWrap/>
            <w:vAlign w:val="bottom"/>
            <w:hideMark/>
          </w:tcPr>
          <w:p w14:paraId="396E4B48"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assy</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574AEB89"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6085944D"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331A0"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65mm PVC Conduit </w:t>
            </w:r>
          </w:p>
        </w:tc>
        <w:tc>
          <w:tcPr>
            <w:tcW w:w="1880" w:type="dxa"/>
            <w:tcBorders>
              <w:top w:val="nil"/>
              <w:left w:val="nil"/>
              <w:bottom w:val="single" w:sz="4" w:space="0" w:color="auto"/>
              <w:right w:val="single" w:sz="4" w:space="0" w:color="auto"/>
            </w:tcBorders>
            <w:shd w:val="clear" w:color="auto" w:fill="auto"/>
            <w:noWrap/>
            <w:vAlign w:val="bottom"/>
            <w:hideMark/>
          </w:tcPr>
          <w:p w14:paraId="102399C6"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0CF01D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8.00 </w:t>
            </w:r>
          </w:p>
        </w:tc>
      </w:tr>
      <w:tr w:rsidR="00CE3E0C" w:rsidRPr="00CE3E0C" w14:paraId="7EA44168"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744F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65mm IMC Conduit </w:t>
            </w:r>
          </w:p>
        </w:tc>
        <w:tc>
          <w:tcPr>
            <w:tcW w:w="1880" w:type="dxa"/>
            <w:tcBorders>
              <w:top w:val="nil"/>
              <w:left w:val="nil"/>
              <w:bottom w:val="single" w:sz="4" w:space="0" w:color="auto"/>
              <w:right w:val="single" w:sz="4" w:space="0" w:color="auto"/>
            </w:tcBorders>
            <w:shd w:val="clear" w:color="auto" w:fill="auto"/>
            <w:noWrap/>
            <w:vAlign w:val="bottom"/>
            <w:hideMark/>
          </w:tcPr>
          <w:p w14:paraId="693D55ED"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711646B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8.00 </w:t>
            </w:r>
          </w:p>
        </w:tc>
      </w:tr>
      <w:tr w:rsidR="00CE3E0C" w:rsidRPr="00CE3E0C" w14:paraId="7AB991A0"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E2C1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40mm IMC Conduit </w:t>
            </w:r>
          </w:p>
        </w:tc>
        <w:tc>
          <w:tcPr>
            <w:tcW w:w="1880" w:type="dxa"/>
            <w:tcBorders>
              <w:top w:val="nil"/>
              <w:left w:val="nil"/>
              <w:bottom w:val="single" w:sz="4" w:space="0" w:color="auto"/>
              <w:right w:val="single" w:sz="4" w:space="0" w:color="auto"/>
            </w:tcBorders>
            <w:shd w:val="clear" w:color="auto" w:fill="auto"/>
            <w:noWrap/>
            <w:vAlign w:val="bottom"/>
            <w:hideMark/>
          </w:tcPr>
          <w:p w14:paraId="639E4B31"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4AB772BD"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 </w:t>
            </w:r>
          </w:p>
        </w:tc>
      </w:tr>
      <w:tr w:rsidR="00CE3E0C" w:rsidRPr="00CE3E0C" w14:paraId="4CD5681A"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4A69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25mm PVC Conduit </w:t>
            </w:r>
          </w:p>
        </w:tc>
        <w:tc>
          <w:tcPr>
            <w:tcW w:w="1880" w:type="dxa"/>
            <w:tcBorders>
              <w:top w:val="nil"/>
              <w:left w:val="nil"/>
              <w:bottom w:val="single" w:sz="4" w:space="0" w:color="auto"/>
              <w:right w:val="single" w:sz="4" w:space="0" w:color="auto"/>
            </w:tcBorders>
            <w:shd w:val="clear" w:color="auto" w:fill="auto"/>
            <w:noWrap/>
            <w:vAlign w:val="bottom"/>
            <w:hideMark/>
          </w:tcPr>
          <w:p w14:paraId="7F47548D"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E83AEC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200.00 </w:t>
            </w:r>
          </w:p>
        </w:tc>
      </w:tr>
      <w:tr w:rsidR="00CE3E0C" w:rsidRPr="00CE3E0C" w14:paraId="5509226C"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79CDD"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25mm IMC Conduit </w:t>
            </w:r>
          </w:p>
        </w:tc>
        <w:tc>
          <w:tcPr>
            <w:tcW w:w="1880" w:type="dxa"/>
            <w:tcBorders>
              <w:top w:val="nil"/>
              <w:left w:val="nil"/>
              <w:bottom w:val="single" w:sz="4" w:space="0" w:color="auto"/>
              <w:right w:val="single" w:sz="4" w:space="0" w:color="auto"/>
            </w:tcBorders>
            <w:shd w:val="clear" w:color="auto" w:fill="auto"/>
            <w:noWrap/>
            <w:vAlign w:val="bottom"/>
            <w:hideMark/>
          </w:tcPr>
          <w:p w14:paraId="6919A7F1"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184CCAB4"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200.00 </w:t>
            </w:r>
          </w:p>
        </w:tc>
      </w:tr>
      <w:tr w:rsidR="00CE3E0C" w:rsidRPr="00CE3E0C" w14:paraId="0E705740"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A6A91"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20mm PVC Conduit </w:t>
            </w:r>
          </w:p>
        </w:tc>
        <w:tc>
          <w:tcPr>
            <w:tcW w:w="1880" w:type="dxa"/>
            <w:tcBorders>
              <w:top w:val="nil"/>
              <w:left w:val="nil"/>
              <w:bottom w:val="single" w:sz="4" w:space="0" w:color="auto"/>
              <w:right w:val="single" w:sz="4" w:space="0" w:color="auto"/>
            </w:tcBorders>
            <w:shd w:val="clear" w:color="auto" w:fill="auto"/>
            <w:noWrap/>
            <w:vAlign w:val="bottom"/>
            <w:hideMark/>
          </w:tcPr>
          <w:p w14:paraId="255714A5"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18BFBAD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200.00 </w:t>
            </w:r>
          </w:p>
        </w:tc>
      </w:tr>
      <w:tr w:rsidR="00CE3E0C" w:rsidRPr="00CE3E0C" w14:paraId="712CB75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FF71D"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20mm IMC Conduit </w:t>
            </w:r>
          </w:p>
        </w:tc>
        <w:tc>
          <w:tcPr>
            <w:tcW w:w="1880" w:type="dxa"/>
            <w:tcBorders>
              <w:top w:val="nil"/>
              <w:left w:val="nil"/>
              <w:bottom w:val="single" w:sz="4" w:space="0" w:color="auto"/>
              <w:right w:val="single" w:sz="4" w:space="0" w:color="auto"/>
            </w:tcBorders>
            <w:shd w:val="clear" w:color="auto" w:fill="auto"/>
            <w:noWrap/>
            <w:vAlign w:val="bottom"/>
            <w:hideMark/>
          </w:tcPr>
          <w:p w14:paraId="7347C43C"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2340348C"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200.00 </w:t>
            </w:r>
          </w:p>
        </w:tc>
      </w:tr>
      <w:tr w:rsidR="00CE3E0C" w:rsidRPr="00CE3E0C" w14:paraId="44B7F931"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2BF0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 xml:space="preserve">15mm IMC Conduit </w:t>
            </w:r>
          </w:p>
        </w:tc>
        <w:tc>
          <w:tcPr>
            <w:tcW w:w="1880" w:type="dxa"/>
            <w:tcBorders>
              <w:top w:val="nil"/>
              <w:left w:val="nil"/>
              <w:bottom w:val="single" w:sz="4" w:space="0" w:color="auto"/>
              <w:right w:val="single" w:sz="4" w:space="0" w:color="auto"/>
            </w:tcBorders>
            <w:shd w:val="clear" w:color="auto" w:fill="auto"/>
            <w:noWrap/>
            <w:vAlign w:val="bottom"/>
            <w:hideMark/>
          </w:tcPr>
          <w:p w14:paraId="41E74663"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lght</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0840B72"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500.00 </w:t>
            </w:r>
          </w:p>
        </w:tc>
      </w:tr>
      <w:tr w:rsidR="00CE3E0C" w:rsidRPr="00CE3E0C" w14:paraId="03B4CCA5"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FB267"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IMC Fitting</w:t>
            </w:r>
          </w:p>
        </w:tc>
        <w:tc>
          <w:tcPr>
            <w:tcW w:w="1880" w:type="dxa"/>
            <w:tcBorders>
              <w:top w:val="nil"/>
              <w:left w:val="nil"/>
              <w:bottom w:val="single" w:sz="4" w:space="0" w:color="auto"/>
              <w:right w:val="single" w:sz="4" w:space="0" w:color="auto"/>
            </w:tcBorders>
            <w:shd w:val="clear" w:color="auto" w:fill="auto"/>
            <w:noWrap/>
            <w:vAlign w:val="bottom"/>
            <w:hideMark/>
          </w:tcPr>
          <w:p w14:paraId="00CBFEF3"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2D00687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299608D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B770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PVC Fittings</w:t>
            </w:r>
          </w:p>
        </w:tc>
        <w:tc>
          <w:tcPr>
            <w:tcW w:w="1880" w:type="dxa"/>
            <w:tcBorders>
              <w:top w:val="nil"/>
              <w:left w:val="nil"/>
              <w:bottom w:val="single" w:sz="4" w:space="0" w:color="auto"/>
              <w:right w:val="single" w:sz="4" w:space="0" w:color="auto"/>
            </w:tcBorders>
            <w:shd w:val="clear" w:color="auto" w:fill="auto"/>
            <w:noWrap/>
            <w:vAlign w:val="bottom"/>
            <w:hideMark/>
          </w:tcPr>
          <w:p w14:paraId="1AB1EF4C"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3735E4C4"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2EC824E3"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E37E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1/2" Flexible (JB to lighting fixtures)</w:t>
            </w:r>
          </w:p>
        </w:tc>
        <w:tc>
          <w:tcPr>
            <w:tcW w:w="1880" w:type="dxa"/>
            <w:tcBorders>
              <w:top w:val="nil"/>
              <w:left w:val="nil"/>
              <w:bottom w:val="single" w:sz="4" w:space="0" w:color="auto"/>
              <w:right w:val="single" w:sz="4" w:space="0" w:color="auto"/>
            </w:tcBorders>
            <w:shd w:val="clear" w:color="auto" w:fill="auto"/>
            <w:noWrap/>
            <w:vAlign w:val="bottom"/>
            <w:hideMark/>
          </w:tcPr>
          <w:p w14:paraId="1713BFA3" w14:textId="77777777" w:rsidR="00CE3E0C" w:rsidRPr="00CE3E0C" w:rsidRDefault="00CE3E0C" w:rsidP="00CE3E0C">
            <w:pPr>
              <w:spacing w:after="0" w:line="240" w:lineRule="auto"/>
              <w:jc w:val="center"/>
              <w:rPr>
                <w:rFonts w:ascii="Arial Narrow" w:eastAsia="Times New Roman" w:hAnsi="Arial Narrow" w:cs="Calibri"/>
              </w:rPr>
            </w:pPr>
            <w:proofErr w:type="spellStart"/>
            <w:r w:rsidRPr="00CE3E0C">
              <w:rPr>
                <w:rFonts w:ascii="Arial Narrow" w:eastAsia="Times New Roman" w:hAnsi="Arial Narrow" w:cs="Calibri"/>
              </w:rPr>
              <w:t>lm</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6BAB8988"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02513E93"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BE351"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1/2" Flexible connector</w:t>
            </w:r>
          </w:p>
        </w:tc>
        <w:tc>
          <w:tcPr>
            <w:tcW w:w="1880" w:type="dxa"/>
            <w:tcBorders>
              <w:top w:val="nil"/>
              <w:left w:val="nil"/>
              <w:bottom w:val="single" w:sz="4" w:space="0" w:color="auto"/>
              <w:right w:val="single" w:sz="4" w:space="0" w:color="auto"/>
            </w:tcBorders>
            <w:shd w:val="clear" w:color="auto" w:fill="auto"/>
            <w:noWrap/>
            <w:vAlign w:val="bottom"/>
            <w:hideMark/>
          </w:tcPr>
          <w:p w14:paraId="478C85DF"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pcs</w:t>
            </w:r>
          </w:p>
        </w:tc>
        <w:tc>
          <w:tcPr>
            <w:tcW w:w="1485" w:type="dxa"/>
            <w:tcBorders>
              <w:top w:val="nil"/>
              <w:left w:val="nil"/>
              <w:bottom w:val="single" w:sz="4" w:space="0" w:color="auto"/>
              <w:right w:val="single" w:sz="4" w:space="0" w:color="auto"/>
            </w:tcBorders>
            <w:shd w:val="clear" w:color="auto" w:fill="auto"/>
            <w:noWrap/>
            <w:vAlign w:val="center"/>
            <w:hideMark/>
          </w:tcPr>
          <w:p w14:paraId="74F8A7FB"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300.00 </w:t>
            </w:r>
          </w:p>
        </w:tc>
      </w:tr>
      <w:tr w:rsidR="00CE3E0C" w:rsidRPr="00CE3E0C" w14:paraId="5DD4517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A4095"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Octagonal box with Cover</w:t>
            </w:r>
          </w:p>
        </w:tc>
        <w:tc>
          <w:tcPr>
            <w:tcW w:w="1880" w:type="dxa"/>
            <w:tcBorders>
              <w:top w:val="nil"/>
              <w:left w:val="nil"/>
              <w:bottom w:val="single" w:sz="4" w:space="0" w:color="auto"/>
              <w:right w:val="single" w:sz="4" w:space="0" w:color="auto"/>
            </w:tcBorders>
            <w:shd w:val="clear" w:color="auto" w:fill="auto"/>
            <w:noWrap/>
            <w:vAlign w:val="bottom"/>
            <w:hideMark/>
          </w:tcPr>
          <w:p w14:paraId="2CEC49EE"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pcs</w:t>
            </w:r>
          </w:p>
        </w:tc>
        <w:tc>
          <w:tcPr>
            <w:tcW w:w="1485" w:type="dxa"/>
            <w:tcBorders>
              <w:top w:val="nil"/>
              <w:left w:val="nil"/>
              <w:bottom w:val="single" w:sz="4" w:space="0" w:color="auto"/>
              <w:right w:val="single" w:sz="4" w:space="0" w:color="auto"/>
            </w:tcBorders>
            <w:shd w:val="clear" w:color="auto" w:fill="auto"/>
            <w:noWrap/>
            <w:vAlign w:val="center"/>
            <w:hideMark/>
          </w:tcPr>
          <w:p w14:paraId="7FDD09F7"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450.00 </w:t>
            </w:r>
          </w:p>
        </w:tc>
      </w:tr>
      <w:tr w:rsidR="00CE3E0C" w:rsidRPr="00CE3E0C" w14:paraId="18483B2A"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67BD4"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Square Box 4" x 4" w/ Raised Cover</w:t>
            </w:r>
          </w:p>
        </w:tc>
        <w:tc>
          <w:tcPr>
            <w:tcW w:w="1880" w:type="dxa"/>
            <w:tcBorders>
              <w:top w:val="nil"/>
              <w:left w:val="nil"/>
              <w:bottom w:val="single" w:sz="4" w:space="0" w:color="auto"/>
              <w:right w:val="single" w:sz="4" w:space="0" w:color="auto"/>
            </w:tcBorders>
            <w:shd w:val="clear" w:color="auto" w:fill="auto"/>
            <w:noWrap/>
            <w:vAlign w:val="bottom"/>
            <w:hideMark/>
          </w:tcPr>
          <w:p w14:paraId="6C094AEE"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pcs</w:t>
            </w:r>
          </w:p>
        </w:tc>
        <w:tc>
          <w:tcPr>
            <w:tcW w:w="1485" w:type="dxa"/>
            <w:tcBorders>
              <w:top w:val="nil"/>
              <w:left w:val="nil"/>
              <w:bottom w:val="single" w:sz="4" w:space="0" w:color="auto"/>
              <w:right w:val="single" w:sz="4" w:space="0" w:color="auto"/>
            </w:tcBorders>
            <w:shd w:val="clear" w:color="auto" w:fill="auto"/>
            <w:noWrap/>
            <w:vAlign w:val="center"/>
            <w:hideMark/>
          </w:tcPr>
          <w:p w14:paraId="3B8C8146"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50.00 </w:t>
            </w:r>
          </w:p>
        </w:tc>
      </w:tr>
      <w:tr w:rsidR="00CE3E0C" w:rsidRPr="00CE3E0C" w14:paraId="053C23FB"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280D8"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lastRenderedPageBreak/>
              <w:t>Pull Box 4" x 4" w/ Cover</w:t>
            </w:r>
          </w:p>
        </w:tc>
        <w:tc>
          <w:tcPr>
            <w:tcW w:w="1880" w:type="dxa"/>
            <w:tcBorders>
              <w:top w:val="nil"/>
              <w:left w:val="nil"/>
              <w:bottom w:val="single" w:sz="4" w:space="0" w:color="auto"/>
              <w:right w:val="single" w:sz="4" w:space="0" w:color="auto"/>
            </w:tcBorders>
            <w:shd w:val="clear" w:color="auto" w:fill="auto"/>
            <w:noWrap/>
            <w:vAlign w:val="bottom"/>
            <w:hideMark/>
          </w:tcPr>
          <w:p w14:paraId="2EE595FE"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pcs</w:t>
            </w:r>
          </w:p>
        </w:tc>
        <w:tc>
          <w:tcPr>
            <w:tcW w:w="1485" w:type="dxa"/>
            <w:tcBorders>
              <w:top w:val="nil"/>
              <w:left w:val="nil"/>
              <w:bottom w:val="single" w:sz="4" w:space="0" w:color="auto"/>
              <w:right w:val="single" w:sz="4" w:space="0" w:color="auto"/>
            </w:tcBorders>
            <w:shd w:val="clear" w:color="auto" w:fill="auto"/>
            <w:noWrap/>
            <w:vAlign w:val="center"/>
            <w:hideMark/>
          </w:tcPr>
          <w:p w14:paraId="38B7FB9A"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100.00 </w:t>
            </w:r>
          </w:p>
        </w:tc>
      </w:tr>
      <w:tr w:rsidR="00CE3E0C" w:rsidRPr="00CE3E0C" w14:paraId="67F05116"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D1046"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Supporting Materials</w:t>
            </w:r>
          </w:p>
        </w:tc>
        <w:tc>
          <w:tcPr>
            <w:tcW w:w="1880" w:type="dxa"/>
            <w:tcBorders>
              <w:top w:val="nil"/>
              <w:left w:val="nil"/>
              <w:bottom w:val="single" w:sz="4" w:space="0" w:color="auto"/>
              <w:right w:val="single" w:sz="4" w:space="0" w:color="auto"/>
            </w:tcBorders>
            <w:shd w:val="clear" w:color="auto" w:fill="auto"/>
            <w:noWrap/>
            <w:vAlign w:val="bottom"/>
            <w:hideMark/>
          </w:tcPr>
          <w:p w14:paraId="14A64132"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491FE711"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353FE655"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3B800"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Chipping works</w:t>
            </w:r>
          </w:p>
        </w:tc>
        <w:tc>
          <w:tcPr>
            <w:tcW w:w="1880" w:type="dxa"/>
            <w:tcBorders>
              <w:top w:val="nil"/>
              <w:left w:val="nil"/>
              <w:bottom w:val="single" w:sz="4" w:space="0" w:color="auto"/>
              <w:right w:val="single" w:sz="4" w:space="0" w:color="auto"/>
            </w:tcBorders>
            <w:shd w:val="clear" w:color="auto" w:fill="auto"/>
            <w:noWrap/>
            <w:vAlign w:val="bottom"/>
            <w:hideMark/>
          </w:tcPr>
          <w:p w14:paraId="519686E8"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16C240E2"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4F4FBD7A"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4289D"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Civil Related works</w:t>
            </w:r>
          </w:p>
        </w:tc>
        <w:tc>
          <w:tcPr>
            <w:tcW w:w="1880" w:type="dxa"/>
            <w:tcBorders>
              <w:top w:val="nil"/>
              <w:left w:val="nil"/>
              <w:bottom w:val="single" w:sz="4" w:space="0" w:color="auto"/>
              <w:right w:val="single" w:sz="4" w:space="0" w:color="auto"/>
            </w:tcBorders>
            <w:shd w:val="clear" w:color="auto" w:fill="auto"/>
            <w:noWrap/>
            <w:vAlign w:val="bottom"/>
            <w:hideMark/>
          </w:tcPr>
          <w:p w14:paraId="5646F1CA"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7AB6BBCE"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r w:rsidR="00CE3E0C" w:rsidRPr="00CE3E0C" w14:paraId="00603EB9" w14:textId="77777777" w:rsidTr="00CE3E0C">
        <w:trPr>
          <w:trHeight w:val="330"/>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4E409" w14:textId="77777777" w:rsidR="00CE3E0C" w:rsidRPr="00CE3E0C" w:rsidRDefault="00CE3E0C" w:rsidP="00CE3E0C">
            <w:pPr>
              <w:spacing w:after="0" w:line="240" w:lineRule="auto"/>
              <w:rPr>
                <w:rFonts w:ascii="Arial Narrow" w:eastAsia="Times New Roman" w:hAnsi="Arial Narrow" w:cs="Calibri"/>
              </w:rPr>
            </w:pPr>
            <w:r w:rsidRPr="00CE3E0C">
              <w:rPr>
                <w:rFonts w:ascii="Arial Narrow" w:eastAsia="Times New Roman" w:hAnsi="Arial Narrow" w:cs="Calibri"/>
              </w:rPr>
              <w:t>Consumables</w:t>
            </w:r>
          </w:p>
        </w:tc>
        <w:tc>
          <w:tcPr>
            <w:tcW w:w="1880" w:type="dxa"/>
            <w:tcBorders>
              <w:top w:val="nil"/>
              <w:left w:val="nil"/>
              <w:bottom w:val="single" w:sz="4" w:space="0" w:color="auto"/>
              <w:right w:val="single" w:sz="4" w:space="0" w:color="auto"/>
            </w:tcBorders>
            <w:shd w:val="clear" w:color="auto" w:fill="auto"/>
            <w:noWrap/>
            <w:vAlign w:val="bottom"/>
            <w:hideMark/>
          </w:tcPr>
          <w:p w14:paraId="3F4D0AA1" w14:textId="77777777" w:rsidR="00CE3E0C" w:rsidRPr="00CE3E0C" w:rsidRDefault="00CE3E0C" w:rsidP="00CE3E0C">
            <w:pPr>
              <w:spacing w:after="0" w:line="240" w:lineRule="auto"/>
              <w:jc w:val="center"/>
              <w:rPr>
                <w:rFonts w:ascii="Arial Narrow" w:eastAsia="Times New Roman" w:hAnsi="Arial Narrow" w:cs="Calibri"/>
              </w:rPr>
            </w:pPr>
            <w:r w:rsidRPr="00CE3E0C">
              <w:rPr>
                <w:rFonts w:ascii="Arial Narrow" w:eastAsia="Times New Roman" w:hAnsi="Arial Narrow" w:cs="Calibri"/>
              </w:rPr>
              <w:t>lot</w:t>
            </w:r>
          </w:p>
        </w:tc>
        <w:tc>
          <w:tcPr>
            <w:tcW w:w="1485" w:type="dxa"/>
            <w:tcBorders>
              <w:top w:val="nil"/>
              <w:left w:val="nil"/>
              <w:bottom w:val="single" w:sz="4" w:space="0" w:color="auto"/>
              <w:right w:val="single" w:sz="4" w:space="0" w:color="auto"/>
            </w:tcBorders>
            <w:shd w:val="clear" w:color="auto" w:fill="auto"/>
            <w:noWrap/>
            <w:vAlign w:val="center"/>
            <w:hideMark/>
          </w:tcPr>
          <w:p w14:paraId="099DA8C5" w14:textId="77777777" w:rsidR="00CE3E0C" w:rsidRPr="00CE3E0C" w:rsidRDefault="00CE3E0C" w:rsidP="00CE3E0C">
            <w:pPr>
              <w:spacing w:after="0" w:line="240" w:lineRule="auto"/>
              <w:jc w:val="right"/>
              <w:rPr>
                <w:rFonts w:ascii="Arial Narrow" w:eastAsia="Times New Roman" w:hAnsi="Arial Narrow" w:cs="Calibri"/>
              </w:rPr>
            </w:pPr>
            <w:r w:rsidRPr="00CE3E0C">
              <w:rPr>
                <w:rFonts w:ascii="Arial Narrow" w:eastAsia="Times New Roman" w:hAnsi="Arial Narrow" w:cs="Calibri"/>
              </w:rPr>
              <w:t xml:space="preserve">                      1.00 </w:t>
            </w:r>
          </w:p>
        </w:tc>
      </w:tr>
    </w:tbl>
    <w:p w14:paraId="7FD662F8" w14:textId="5E9FBA1B" w:rsidR="00CE3E0C" w:rsidRDefault="00CE3E0C" w:rsidP="00DF118D">
      <w:pPr>
        <w:jc w:val="both"/>
        <w:rPr>
          <w:rFonts w:ascii="Arial Narrow" w:hAnsi="Arial Narrow"/>
        </w:rPr>
      </w:pPr>
    </w:p>
    <w:p w14:paraId="30B37AF2" w14:textId="70806749" w:rsidR="00CE3E0C" w:rsidRDefault="00CE3E0C" w:rsidP="00DF118D">
      <w:pPr>
        <w:jc w:val="both"/>
        <w:rPr>
          <w:rFonts w:ascii="Arial Narrow" w:hAnsi="Arial Narrow"/>
        </w:rPr>
      </w:pPr>
    </w:p>
    <w:p w14:paraId="09073F67" w14:textId="76180AD6" w:rsidR="00CE3E0C" w:rsidRDefault="00CE3E0C" w:rsidP="00DF118D">
      <w:pPr>
        <w:jc w:val="both"/>
        <w:rPr>
          <w:rFonts w:ascii="Arial Narrow" w:hAnsi="Arial Narrow"/>
        </w:rPr>
      </w:pPr>
    </w:p>
    <w:p w14:paraId="1364AB55" w14:textId="180D8B76" w:rsidR="00CE3E0C" w:rsidRDefault="00CE3E0C" w:rsidP="00DF118D">
      <w:pPr>
        <w:jc w:val="both"/>
        <w:rPr>
          <w:rFonts w:ascii="Arial Narrow" w:hAnsi="Arial Narrow"/>
        </w:rPr>
      </w:pPr>
    </w:p>
    <w:p w14:paraId="5AABEE74" w14:textId="10E7C803" w:rsidR="00CE3E0C" w:rsidRDefault="00CE3E0C" w:rsidP="00DF118D">
      <w:pPr>
        <w:jc w:val="both"/>
        <w:rPr>
          <w:rFonts w:ascii="Arial Narrow" w:hAnsi="Arial Narrow"/>
        </w:rPr>
      </w:pPr>
    </w:p>
    <w:p w14:paraId="26F0D5D6" w14:textId="004835CF" w:rsidR="00CE3E0C" w:rsidRDefault="00CE3E0C" w:rsidP="00DF118D">
      <w:pPr>
        <w:jc w:val="both"/>
        <w:rPr>
          <w:rFonts w:ascii="Arial Narrow" w:hAnsi="Arial Narrow"/>
        </w:rPr>
      </w:pPr>
    </w:p>
    <w:p w14:paraId="72CAD14F" w14:textId="77777777" w:rsidR="00CE3E0C" w:rsidRPr="00F67E31" w:rsidRDefault="00CE3E0C" w:rsidP="00DF118D">
      <w:pPr>
        <w:jc w:val="both"/>
        <w:rPr>
          <w:rFonts w:ascii="Arial Narrow" w:hAnsi="Arial Narrow"/>
        </w:rPr>
      </w:pPr>
    </w:p>
    <w:sectPr w:rsidR="00CE3E0C" w:rsidRPr="00F67E31">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f" w:date="2019-06-06T16:22:00Z" w:initials="r">
    <w:p w14:paraId="1CABB0D3" w14:textId="01AFEFC9" w:rsidR="00BA16E6" w:rsidRDefault="00BA16E6">
      <w:pPr>
        <w:pStyle w:val="CommentText"/>
      </w:pPr>
      <w:r>
        <w:rPr>
          <w:rStyle w:val="CommentReference"/>
        </w:rPr>
        <w:annotationRef/>
      </w:r>
      <w:r>
        <w:t>Replace depending on the work</w:t>
      </w:r>
    </w:p>
  </w:comment>
  <w:comment w:id="1" w:author="raf" w:date="2019-06-06T16:23:00Z" w:initials="r">
    <w:p w14:paraId="558EA63E" w14:textId="5CFBFBA3" w:rsidR="00BA16E6" w:rsidRDefault="00BA16E6">
      <w:pPr>
        <w:pStyle w:val="CommentText"/>
      </w:pPr>
      <w:r>
        <w:rPr>
          <w:rStyle w:val="CommentReference"/>
        </w:rPr>
        <w:annotationRef/>
      </w:r>
      <w:r>
        <w:t>Add any additional relevant information</w:t>
      </w:r>
    </w:p>
  </w:comment>
  <w:comment w:id="2" w:author="raf" w:date="2019-06-06T16:23:00Z" w:initials="r">
    <w:p w14:paraId="54402E85" w14:textId="1BBEC4BE" w:rsidR="00BA16E6" w:rsidRDefault="00BA16E6">
      <w:pPr>
        <w:pStyle w:val="CommentText"/>
      </w:pPr>
      <w:r>
        <w:rPr>
          <w:rStyle w:val="CommentReference"/>
        </w:rPr>
        <w:annotationRef/>
      </w:r>
      <w:r>
        <w:t>Set a deadline for submission</w:t>
      </w:r>
    </w:p>
  </w:comment>
  <w:comment w:id="3" w:author="raf" w:date="2019-06-06T16:23:00Z" w:initials="r">
    <w:p w14:paraId="49F17B60" w14:textId="55B27733" w:rsidR="00BA16E6" w:rsidRDefault="00BA16E6">
      <w:pPr>
        <w:pStyle w:val="CommentText"/>
      </w:pPr>
      <w:r>
        <w:rPr>
          <w:rStyle w:val="CommentReference"/>
        </w:rPr>
        <w:annotationRef/>
      </w:r>
      <w:r>
        <w:t>Please attach necessary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BB0D3" w15:done="0"/>
  <w15:commentEx w15:paraId="558EA63E" w15:done="0"/>
  <w15:commentEx w15:paraId="54402E85" w15:done="0"/>
  <w15:commentEx w15:paraId="49F17B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BB0D3" w16cid:durableId="20A3BC60"/>
  <w16cid:commentId w16cid:paraId="558EA63E" w16cid:durableId="20A3BC80"/>
  <w16cid:commentId w16cid:paraId="54402E85" w16cid:durableId="20A3BC9D"/>
  <w16cid:commentId w16cid:paraId="49F17B60" w16cid:durableId="20A3B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263DA" w14:textId="77777777" w:rsidR="00691FA9" w:rsidRDefault="00691FA9" w:rsidP="005A68E9">
      <w:pPr>
        <w:spacing w:after="0" w:line="240" w:lineRule="auto"/>
      </w:pPr>
      <w:r>
        <w:separator/>
      </w:r>
    </w:p>
  </w:endnote>
  <w:endnote w:type="continuationSeparator" w:id="0">
    <w:p w14:paraId="40BF73FC" w14:textId="77777777" w:rsidR="00691FA9" w:rsidRDefault="00691FA9" w:rsidP="005A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685CB" w14:textId="77777777" w:rsidR="00691FA9" w:rsidRDefault="00691FA9" w:rsidP="005A68E9">
      <w:pPr>
        <w:spacing w:after="0" w:line="240" w:lineRule="auto"/>
      </w:pPr>
      <w:r>
        <w:separator/>
      </w:r>
    </w:p>
  </w:footnote>
  <w:footnote w:type="continuationSeparator" w:id="0">
    <w:p w14:paraId="2D535B4B" w14:textId="77777777" w:rsidR="00691FA9" w:rsidRDefault="00691FA9" w:rsidP="005A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8E862" w14:textId="433176D0" w:rsidR="005A68E9" w:rsidRDefault="00F67E31" w:rsidP="005A68E9">
    <w:pPr>
      <w:pStyle w:val="Header"/>
      <w:jc w:val="center"/>
    </w:pPr>
    <w:r w:rsidRPr="00C2026B">
      <w:rPr>
        <w:noProof/>
      </w:rPr>
      <w:drawing>
        <wp:anchor distT="0" distB="0" distL="114300" distR="114300" simplePos="0" relativeHeight="251659264" behindDoc="1" locked="0" layoutInCell="1" allowOverlap="1" wp14:anchorId="5BA7D46A" wp14:editId="7E3A862D">
          <wp:simplePos x="0" y="0"/>
          <wp:positionH relativeFrom="margin">
            <wp:posOffset>733425</wp:posOffset>
          </wp:positionH>
          <wp:positionV relativeFrom="paragraph">
            <wp:posOffset>-400050</wp:posOffset>
          </wp:positionV>
          <wp:extent cx="4295775" cy="859155"/>
          <wp:effectExtent l="0" t="0" r="9525" b="0"/>
          <wp:wrapTight wrapText="bothSides">
            <wp:wrapPolygon edited="0">
              <wp:start x="0" y="0"/>
              <wp:lineTo x="0" y="21073"/>
              <wp:lineTo x="21552" y="21073"/>
              <wp:lineTo x="21552" y="0"/>
              <wp:lineTo x="0" y="0"/>
            </wp:wrapPolygon>
          </wp:wrapTight>
          <wp:docPr id="10" name="Picture 10" descr="C:\Users\raf\Desktop\He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raf\Desktop\Head.pn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5775"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3CD62" w14:textId="77777777" w:rsidR="005A68E9" w:rsidRDefault="005A68E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
    <w15:presenceInfo w15:providerId="None" w15:userId="r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E9"/>
    <w:rsid w:val="00595553"/>
    <w:rsid w:val="005A68E9"/>
    <w:rsid w:val="00691FA9"/>
    <w:rsid w:val="00913E2D"/>
    <w:rsid w:val="00BA16E6"/>
    <w:rsid w:val="00C800CE"/>
    <w:rsid w:val="00CE3E0C"/>
    <w:rsid w:val="00DF118D"/>
    <w:rsid w:val="00E91784"/>
    <w:rsid w:val="00F6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26CE6"/>
  <w15:chartTrackingRefBased/>
  <w15:docId w15:val="{59188441-8C7D-4A55-80F0-EBF8AB3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8E9"/>
  </w:style>
  <w:style w:type="paragraph" w:styleId="Footer">
    <w:name w:val="footer"/>
    <w:basedOn w:val="Normal"/>
    <w:link w:val="FooterChar"/>
    <w:uiPriority w:val="99"/>
    <w:unhideWhenUsed/>
    <w:rsid w:val="005A6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8E9"/>
  </w:style>
  <w:style w:type="character" w:styleId="Hyperlink">
    <w:name w:val="Hyperlink"/>
    <w:basedOn w:val="DefaultParagraphFont"/>
    <w:uiPriority w:val="99"/>
    <w:unhideWhenUsed/>
    <w:rsid w:val="00CE3E0C"/>
    <w:rPr>
      <w:color w:val="0563C1" w:themeColor="hyperlink"/>
      <w:u w:val="single"/>
    </w:rPr>
  </w:style>
  <w:style w:type="character" w:styleId="UnresolvedMention">
    <w:name w:val="Unresolved Mention"/>
    <w:basedOn w:val="DefaultParagraphFont"/>
    <w:uiPriority w:val="99"/>
    <w:semiHidden/>
    <w:unhideWhenUsed/>
    <w:rsid w:val="00CE3E0C"/>
    <w:rPr>
      <w:color w:val="605E5C"/>
      <w:shd w:val="clear" w:color="auto" w:fill="E1DFDD"/>
    </w:rPr>
  </w:style>
  <w:style w:type="character" w:styleId="CommentReference">
    <w:name w:val="annotation reference"/>
    <w:basedOn w:val="DefaultParagraphFont"/>
    <w:uiPriority w:val="99"/>
    <w:semiHidden/>
    <w:unhideWhenUsed/>
    <w:rsid w:val="00BA16E6"/>
    <w:rPr>
      <w:sz w:val="16"/>
      <w:szCs w:val="16"/>
    </w:rPr>
  </w:style>
  <w:style w:type="paragraph" w:styleId="CommentText">
    <w:name w:val="annotation text"/>
    <w:basedOn w:val="Normal"/>
    <w:link w:val="CommentTextChar"/>
    <w:uiPriority w:val="99"/>
    <w:semiHidden/>
    <w:unhideWhenUsed/>
    <w:rsid w:val="00BA16E6"/>
    <w:pPr>
      <w:spacing w:line="240" w:lineRule="auto"/>
    </w:pPr>
    <w:rPr>
      <w:sz w:val="20"/>
      <w:szCs w:val="20"/>
    </w:rPr>
  </w:style>
  <w:style w:type="character" w:customStyle="1" w:styleId="CommentTextChar">
    <w:name w:val="Comment Text Char"/>
    <w:basedOn w:val="DefaultParagraphFont"/>
    <w:link w:val="CommentText"/>
    <w:uiPriority w:val="99"/>
    <w:semiHidden/>
    <w:rsid w:val="00BA16E6"/>
    <w:rPr>
      <w:sz w:val="20"/>
      <w:szCs w:val="20"/>
    </w:rPr>
  </w:style>
  <w:style w:type="paragraph" w:styleId="CommentSubject">
    <w:name w:val="annotation subject"/>
    <w:basedOn w:val="CommentText"/>
    <w:next w:val="CommentText"/>
    <w:link w:val="CommentSubjectChar"/>
    <w:uiPriority w:val="99"/>
    <w:semiHidden/>
    <w:unhideWhenUsed/>
    <w:rsid w:val="00BA16E6"/>
    <w:rPr>
      <w:b/>
      <w:bCs/>
    </w:rPr>
  </w:style>
  <w:style w:type="character" w:customStyle="1" w:styleId="CommentSubjectChar">
    <w:name w:val="Comment Subject Char"/>
    <w:basedOn w:val="CommentTextChar"/>
    <w:link w:val="CommentSubject"/>
    <w:uiPriority w:val="99"/>
    <w:semiHidden/>
    <w:rsid w:val="00BA16E6"/>
    <w:rPr>
      <w:b/>
      <w:bCs/>
      <w:sz w:val="20"/>
      <w:szCs w:val="20"/>
    </w:rPr>
  </w:style>
  <w:style w:type="paragraph" w:styleId="BalloonText">
    <w:name w:val="Balloon Text"/>
    <w:basedOn w:val="Normal"/>
    <w:link w:val="BalloonTextChar"/>
    <w:uiPriority w:val="99"/>
    <w:semiHidden/>
    <w:unhideWhenUsed/>
    <w:rsid w:val="00BA1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cdcc.pammytolentin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raf</cp:lastModifiedBy>
  <cp:revision>2</cp:revision>
  <dcterms:created xsi:type="dcterms:W3CDTF">2019-06-06T08:24:00Z</dcterms:created>
  <dcterms:modified xsi:type="dcterms:W3CDTF">2019-06-06T08:24:00Z</dcterms:modified>
</cp:coreProperties>
</file>