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BFAF" w14:textId="77777777" w:rsidR="00510C86" w:rsidRDefault="00510C86" w:rsidP="1BEE55D0">
      <w:pPr>
        <w:keepNext/>
        <w:spacing w:before="60" w:after="120"/>
        <w:ind w:left="143"/>
        <w:jc w:val="center"/>
      </w:pPr>
      <w:bookmarkStart w:id="0" w:name="_heading=h.gjdgxs"/>
      <w:bookmarkEnd w:id="0"/>
      <w:r w:rsidRPr="1BEE55D0">
        <w:rPr>
          <w:rFonts w:ascii="Calibri" w:eastAsia="Calibri" w:hAnsi="Calibri" w:cs="Calibri"/>
          <w:b/>
          <w:bCs/>
          <w:sz w:val="80"/>
          <w:szCs w:val="80"/>
        </w:rPr>
        <w:t>REPORTE DE ERRORES</w:t>
      </w:r>
    </w:p>
    <w:tbl>
      <w:tblPr>
        <w:tblStyle w:val="a2"/>
        <w:tblW w:w="923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236"/>
      </w:tblGrid>
      <w:tr w:rsidR="00510C86" w14:paraId="24D0316E" w14:textId="77777777" w:rsidTr="00A04863">
        <w:trPr>
          <w:trHeight w:val="2880"/>
          <w:jc w:val="center"/>
        </w:trPr>
        <w:tc>
          <w:tcPr>
            <w:tcW w:w="9236" w:type="dxa"/>
          </w:tcPr>
          <w:p w14:paraId="77238732" w14:textId="77777777" w:rsidR="00510C86" w:rsidRDefault="00510C86" w:rsidP="00A04863">
            <w:pPr>
              <w:spacing w:line="276" w:lineRule="auto"/>
              <w:rPr>
                <w:color w:val="FFFFFF"/>
              </w:rPr>
            </w:pPr>
          </w:p>
          <w:tbl>
            <w:tblPr>
              <w:tblStyle w:val="a3"/>
              <w:tblW w:w="9020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020"/>
            </w:tblGrid>
            <w:tr w:rsidR="00510C86" w14:paraId="77CE4F8D" w14:textId="77777777" w:rsidTr="00A04863">
              <w:trPr>
                <w:trHeight w:val="720"/>
                <w:jc w:val="center"/>
              </w:trPr>
              <w:tc>
                <w:tcPr>
                  <w:tcW w:w="9020" w:type="dxa"/>
                  <w:tcBorders>
                    <w:top w:val="single" w:sz="4" w:space="0" w:color="4F81BD"/>
                  </w:tcBorders>
                  <w:vAlign w:val="center"/>
                </w:tcPr>
                <w:p w14:paraId="2906754A" w14:textId="77777777" w:rsidR="00510C86" w:rsidRDefault="00510C86" w:rsidP="00A04863">
                  <w:pPr>
                    <w:jc w:val="center"/>
                    <w:rPr>
                      <w:color w:val="FFFFFF"/>
                    </w:rPr>
                  </w:pPr>
                </w:p>
              </w:tc>
            </w:tr>
            <w:tr w:rsidR="00510C86" w14:paraId="597BCE22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40CED2DA" w14:textId="77777777" w:rsidR="00510C86" w:rsidRDefault="00510C86" w:rsidP="00A04863">
                  <w:pPr>
                    <w:jc w:val="center"/>
                  </w:pPr>
                </w:p>
              </w:tc>
            </w:tr>
            <w:tr w:rsidR="00510C86" w14:paraId="794DC940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7D9FDF7D" w14:textId="77777777" w:rsidR="00510C86" w:rsidRDefault="00510C86" w:rsidP="00A04863">
                  <w:pPr>
                    <w:jc w:val="center"/>
                  </w:pPr>
                </w:p>
              </w:tc>
            </w:tr>
            <w:tr w:rsidR="00510C86" w14:paraId="2BA16339" w14:textId="77777777" w:rsidTr="00A04863">
              <w:trPr>
                <w:trHeight w:val="1440"/>
                <w:jc w:val="center"/>
              </w:trPr>
              <w:tc>
                <w:tcPr>
                  <w:tcW w:w="9020" w:type="dxa"/>
                  <w:tcBorders>
                    <w:bottom w:val="single" w:sz="4" w:space="0" w:color="4F81BD"/>
                  </w:tcBorders>
                  <w:vAlign w:val="center"/>
                </w:tcPr>
                <w:p w14:paraId="382E8C6B" w14:textId="77777777" w:rsidR="00510C86" w:rsidRDefault="00510C86" w:rsidP="00A04863"/>
                <w:p w14:paraId="6CCDBB90" w14:textId="77777777" w:rsidR="00510C86" w:rsidRDefault="00510C86" w:rsidP="00A04863">
                  <w:pPr>
                    <w:jc w:val="center"/>
                  </w:pPr>
                  <w:r>
                    <w:rPr>
                      <w:rFonts w:ascii="Cambria" w:eastAsia="Cambria" w:hAnsi="Cambria" w:cs="Cambria"/>
                      <w:sz w:val="60"/>
                      <w:szCs w:val="60"/>
                    </w:rPr>
                    <w:t>Reporte de Errores e Inconsistencias</w:t>
                  </w:r>
                </w:p>
              </w:tc>
            </w:tr>
            <w:tr w:rsidR="00510C86" w14:paraId="60ACFCA3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6968485D" w14:textId="77777777" w:rsidR="00510C86" w:rsidRDefault="00510C86" w:rsidP="00A04863">
                  <w:pPr>
                    <w:jc w:val="center"/>
                  </w:pPr>
                </w:p>
              </w:tc>
            </w:tr>
          </w:tbl>
          <w:p w14:paraId="6764E5C9" w14:textId="77777777" w:rsidR="00510C86" w:rsidRDefault="00510C86" w:rsidP="00A04863"/>
        </w:tc>
      </w:tr>
    </w:tbl>
    <w:p w14:paraId="62050188" w14:textId="1A3C1C19" w:rsidR="00510C86" w:rsidRPr="00F36477" w:rsidRDefault="00510C86" w:rsidP="00510C86">
      <w:pPr>
        <w:jc w:val="center"/>
        <w:rPr>
          <w:rFonts w:ascii="Cambria" w:eastAsia="Cambria" w:hAnsi="Cambria" w:cs="Cambria"/>
          <w:color w:val="0000FF"/>
          <w:sz w:val="40"/>
          <w:szCs w:val="40"/>
        </w:rPr>
      </w:pPr>
      <w:r>
        <w:rPr>
          <w:rFonts w:ascii="Cambria" w:eastAsia="Cambria" w:hAnsi="Cambria" w:cs="Cambria"/>
          <w:color w:val="0000FF"/>
          <w:sz w:val="40"/>
          <w:szCs w:val="40"/>
        </w:rPr>
        <w:t>“</w:t>
      </w:r>
      <w:r w:rsidR="00513350">
        <w:rPr>
          <w:rFonts w:ascii="Cambria" w:eastAsia="Cambria" w:hAnsi="Cambria" w:cs="Cambria"/>
          <w:color w:val="0000FF"/>
          <w:sz w:val="40"/>
          <w:szCs w:val="40"/>
        </w:rPr>
        <w:t>P</w:t>
      </w:r>
      <w:r w:rsidR="00631BA5">
        <w:rPr>
          <w:rFonts w:ascii="Cambria" w:eastAsia="Cambria" w:hAnsi="Cambria" w:cs="Cambria"/>
          <w:color w:val="0000FF"/>
          <w:sz w:val="40"/>
          <w:szCs w:val="40"/>
        </w:rPr>
        <w:t>royecto</w:t>
      </w:r>
      <w:r w:rsidR="00513350">
        <w:rPr>
          <w:rFonts w:ascii="Cambria" w:eastAsia="Cambria" w:hAnsi="Cambria" w:cs="Cambria"/>
          <w:color w:val="0000FF"/>
          <w:sz w:val="40"/>
          <w:szCs w:val="40"/>
        </w:rPr>
        <w:t xml:space="preserve"> Accesorios </w:t>
      </w:r>
      <w:proofErr w:type="spellStart"/>
      <w:r w:rsidR="00513350">
        <w:rPr>
          <w:rFonts w:ascii="Cambria" w:eastAsia="Cambria" w:hAnsi="Cambria" w:cs="Cambria"/>
          <w:color w:val="0000FF"/>
          <w:sz w:val="40"/>
          <w:szCs w:val="40"/>
        </w:rPr>
        <w:t>Lf</w:t>
      </w:r>
      <w:proofErr w:type="spellEnd"/>
      <w:r w:rsidR="00513350">
        <w:rPr>
          <w:rFonts w:ascii="Cambria" w:eastAsia="Cambria" w:hAnsi="Cambria" w:cs="Cambria"/>
          <w:color w:val="0000FF"/>
          <w:sz w:val="40"/>
          <w:szCs w:val="40"/>
        </w:rPr>
        <w:t>”</w:t>
      </w:r>
      <w:r w:rsidR="00631BA5">
        <w:rPr>
          <w:rFonts w:ascii="Cambria" w:eastAsia="Cambria" w:hAnsi="Cambria" w:cs="Cambria"/>
          <w:color w:val="0000FF"/>
          <w:sz w:val="40"/>
          <w:szCs w:val="40"/>
        </w:rPr>
        <w:t xml:space="preserve"> </w:t>
      </w:r>
    </w:p>
    <w:p w14:paraId="75189D90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</w:p>
    <w:p w14:paraId="4C619160" w14:textId="4BE7AA25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  <w:r>
        <w:rPr>
          <w:rFonts w:ascii="Cambria" w:eastAsia="Cambria" w:hAnsi="Cambria" w:cs="Cambria"/>
          <w:color w:val="0000FF"/>
          <w:sz w:val="40"/>
          <w:szCs w:val="40"/>
        </w:rPr>
        <w:t xml:space="preserve">Versión </w:t>
      </w:r>
      <w:r w:rsidR="00631BA5">
        <w:rPr>
          <w:rFonts w:ascii="Cambria" w:eastAsia="Cambria" w:hAnsi="Cambria" w:cs="Cambria"/>
          <w:color w:val="0000FF"/>
          <w:sz w:val="40"/>
          <w:szCs w:val="40"/>
        </w:rPr>
        <w:t>Nº</w:t>
      </w:r>
      <w:r w:rsidR="00513350">
        <w:rPr>
          <w:rFonts w:ascii="Cambria" w:eastAsia="Cambria" w:hAnsi="Cambria" w:cs="Cambria"/>
          <w:color w:val="0000FF"/>
          <w:sz w:val="40"/>
          <w:szCs w:val="40"/>
        </w:rPr>
        <w:t>1</w:t>
      </w:r>
    </w:p>
    <w:p w14:paraId="5612F7A6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</w:p>
    <w:p w14:paraId="30B38B19" w14:textId="77777777" w:rsidR="00510C86" w:rsidRPr="00F36477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5E19EC5C" w14:textId="01373BEA" w:rsidR="004D6D9C" w:rsidRDefault="00631BA5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Integrantes:</w:t>
      </w:r>
    </w:p>
    <w:p w14:paraId="21397D34" w14:textId="2BA60C0A" w:rsidR="00513350" w:rsidRDefault="00513350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Joel Tapia</w:t>
      </w:r>
    </w:p>
    <w:p w14:paraId="6098B6B2" w14:textId="47724138" w:rsidR="00513350" w:rsidRDefault="00513350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Juan Socasi</w:t>
      </w:r>
    </w:p>
    <w:p w14:paraId="0B6F2337" w14:textId="2B1BA6EA" w:rsidR="00513350" w:rsidRDefault="00513350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Vicente Sánchez</w:t>
      </w:r>
    </w:p>
    <w:p w14:paraId="13874766" w14:textId="555FA6A9" w:rsidR="00513350" w:rsidRPr="00F36477" w:rsidRDefault="00513350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 xml:space="preserve">Jonathan Rodríguez </w:t>
      </w:r>
    </w:p>
    <w:p w14:paraId="666A09E3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0D0A38E3" w14:textId="53E1E46F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1C054A3F" w14:textId="11FE1726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BCAD27D" w14:textId="0EF9DC68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228930D7" w14:textId="04235E48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BE4B025" w14:textId="6F4659EC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78F4B4CF" w14:textId="5EC94FA0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6C0092A7" w14:textId="6D06EF3A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3E1466E7" w14:textId="2FBC75E0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C3513C3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1FE635DC" w14:textId="483300A4" w:rsidR="00BD3BC9" w:rsidRDefault="00513350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29</w:t>
      </w:r>
      <w:r w:rsidR="00631BA5">
        <w:rPr>
          <w:rFonts w:ascii="Cambria" w:eastAsia="Cambria" w:hAnsi="Cambria" w:cs="Cambria"/>
          <w:b/>
          <w:color w:val="0000FF"/>
          <w:sz w:val="26"/>
          <w:szCs w:val="26"/>
        </w:rPr>
        <w:t>/</w:t>
      </w:r>
      <w:r>
        <w:rPr>
          <w:rFonts w:ascii="Cambria" w:eastAsia="Cambria" w:hAnsi="Cambria" w:cs="Cambria"/>
          <w:b/>
          <w:color w:val="0000FF"/>
          <w:sz w:val="26"/>
          <w:szCs w:val="26"/>
        </w:rPr>
        <w:t>06</w:t>
      </w:r>
      <w:r w:rsidR="00631BA5">
        <w:rPr>
          <w:rFonts w:ascii="Cambria" w:eastAsia="Cambria" w:hAnsi="Cambria" w:cs="Cambria"/>
          <w:b/>
          <w:color w:val="0000FF"/>
          <w:sz w:val="26"/>
          <w:szCs w:val="26"/>
        </w:rPr>
        <w:t>/</w:t>
      </w:r>
      <w:r>
        <w:rPr>
          <w:rFonts w:ascii="Cambria" w:eastAsia="Cambria" w:hAnsi="Cambria" w:cs="Cambria"/>
          <w:b/>
          <w:color w:val="0000FF"/>
          <w:sz w:val="26"/>
          <w:szCs w:val="26"/>
        </w:rPr>
        <w:t>2026</w:t>
      </w:r>
    </w:p>
    <w:p w14:paraId="2E70D838" w14:textId="3A239537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022033A7" w14:textId="286A4AE3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10C7A94E" w14:textId="56B6E0B6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0D79BFB" w14:textId="2A87BB4F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34299859" w14:textId="3AC64F38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64D9FCB8" w14:textId="19C115D5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1F6F50F1" w14:textId="4194B122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005C409E" w14:textId="6E27AA03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02B23346" w14:textId="0965C1CD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1FC87FE3" w14:textId="69DEEA97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27DA8A39" w14:textId="77777777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86DADE5" w14:textId="32B5011C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64F85D9F" w14:textId="77777777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F09CA50" w14:textId="77777777" w:rsidR="00BD3BC9" w:rsidRDefault="00A87A1D">
      <w:pPr>
        <w:rPr>
          <w:b/>
        </w:rPr>
      </w:pPr>
      <w:r>
        <w:rPr>
          <w:b/>
        </w:rPr>
        <w:t>ITERACIÓN I</w:t>
      </w:r>
    </w:p>
    <w:p w14:paraId="45A32C77" w14:textId="77777777" w:rsidR="00BD3BC9" w:rsidRDefault="00BD3BC9">
      <w:pPr>
        <w:rPr>
          <w:b/>
        </w:rPr>
      </w:pPr>
    </w:p>
    <w:tbl>
      <w:tblPr>
        <w:tblW w:w="9164" w:type="dxa"/>
        <w:tblInd w:w="-11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38"/>
        <w:gridCol w:w="1499"/>
        <w:gridCol w:w="2860"/>
        <w:gridCol w:w="2216"/>
      </w:tblGrid>
      <w:tr w:rsidR="00BD3BC9" w14:paraId="79AF1B64" w14:textId="77777777" w:rsidTr="1BEE55D0">
        <w:tc>
          <w:tcPr>
            <w:tcW w:w="9164" w:type="dxa"/>
            <w:gridSpan w:val="5"/>
            <w:shd w:val="clear" w:color="auto" w:fill="B8CCE4"/>
          </w:tcPr>
          <w:p w14:paraId="1FED9D0F" w14:textId="77777777" w:rsidR="00BD3BC9" w:rsidRPr="00513350" w:rsidRDefault="00A87A1D">
            <w:r w:rsidRPr="00513350">
              <w:rPr>
                <w:b/>
              </w:rPr>
              <w:t xml:space="preserve">Reporte de Errores e Inconsistencias </w:t>
            </w:r>
          </w:p>
        </w:tc>
      </w:tr>
      <w:tr w:rsidR="00BD3BC9" w14:paraId="14F9A423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4DBACE74" w14:textId="77777777" w:rsidR="00BD3BC9" w:rsidRPr="00513350" w:rsidRDefault="00A87A1D">
            <w:r w:rsidRPr="00513350">
              <w:rPr>
                <w:b/>
              </w:rPr>
              <w:t>Nombre del Proyecto: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128F0D30" w14:textId="1FE1B43C" w:rsidR="00BD3BC9" w:rsidRPr="00513350" w:rsidRDefault="00513350" w:rsidP="15447775">
            <w:pPr>
              <w:rPr>
                <w:color w:val="2E74B5" w:themeColor="accent1" w:themeShade="BF"/>
              </w:rPr>
            </w:pPr>
            <w:r w:rsidRPr="00513350">
              <w:rPr>
                <w:color w:val="2E74B5" w:themeColor="accent1" w:themeShade="BF"/>
              </w:rPr>
              <w:t>Accesorios L.F.</w:t>
            </w:r>
          </w:p>
        </w:tc>
      </w:tr>
      <w:tr w:rsidR="00BD3BC9" w14:paraId="740821FF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481A80F2" w14:textId="77777777" w:rsidR="00BD3BC9" w:rsidRPr="00513350" w:rsidRDefault="00A87A1D">
            <w:r w:rsidRPr="00513350">
              <w:rPr>
                <w:b/>
              </w:rPr>
              <w:t>Fecha de pruebas: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3BD1A087" w14:textId="04F108B3" w:rsidR="00BD3BC9" w:rsidRPr="00513350" w:rsidRDefault="00513350" w:rsidP="15447775">
            <w:pPr>
              <w:rPr>
                <w:color w:val="2E74B5" w:themeColor="accent1" w:themeShade="BF"/>
              </w:rPr>
            </w:pPr>
            <w:r w:rsidRPr="00513350">
              <w:rPr>
                <w:color w:val="2E74B5" w:themeColor="accent1" w:themeShade="BF"/>
              </w:rPr>
              <w:t>29</w:t>
            </w:r>
            <w:r w:rsidR="004D6D9C" w:rsidRPr="00513350">
              <w:rPr>
                <w:color w:val="2E74B5" w:themeColor="accent1" w:themeShade="BF"/>
              </w:rPr>
              <w:t>/0</w:t>
            </w:r>
            <w:r w:rsidRPr="00513350">
              <w:rPr>
                <w:color w:val="2E74B5" w:themeColor="accent1" w:themeShade="BF"/>
              </w:rPr>
              <w:t>6</w:t>
            </w:r>
            <w:r w:rsidR="004D6D9C" w:rsidRPr="00513350">
              <w:rPr>
                <w:color w:val="2E74B5" w:themeColor="accent1" w:themeShade="BF"/>
              </w:rPr>
              <w:t>/202</w:t>
            </w:r>
            <w:r w:rsidRPr="00513350">
              <w:rPr>
                <w:color w:val="2E74B5" w:themeColor="accent1" w:themeShade="BF"/>
              </w:rPr>
              <w:t>6</w:t>
            </w:r>
          </w:p>
        </w:tc>
      </w:tr>
      <w:tr w:rsidR="00BD3BC9" w14:paraId="72D3A0BB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770D345C" w14:textId="77777777" w:rsidR="00BD3BC9" w:rsidRPr="00513350" w:rsidRDefault="00A87A1D">
            <w:r w:rsidRPr="00513350">
              <w:rPr>
                <w:b/>
              </w:rPr>
              <w:t>Módulos: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509EB005" w14:textId="08E280D9" w:rsidR="00BD3BC9" w:rsidRPr="00513350" w:rsidRDefault="00513350" w:rsidP="15447775">
            <w:pPr>
              <w:rPr>
                <w:color w:val="2E74B5" w:themeColor="accent1" w:themeShade="BF"/>
                <w:u w:val="single"/>
              </w:rPr>
            </w:pPr>
            <w:r>
              <w:rPr>
                <w:color w:val="2E74B5" w:themeColor="accent1" w:themeShade="BF"/>
                <w:u w:val="single"/>
              </w:rPr>
              <w:t>Inicio de Sesión, Gestión de productos (Agregar,Editar,Eliminar)</w:t>
            </w:r>
          </w:p>
        </w:tc>
      </w:tr>
      <w:tr w:rsidR="00BD3BC9" w14:paraId="25286A14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3BCA1BDF" w14:textId="77777777" w:rsidR="00BD3BC9" w:rsidRPr="00513350" w:rsidRDefault="00A87A1D">
            <w:r w:rsidRPr="00513350">
              <w:rPr>
                <w:b/>
              </w:rPr>
              <w:t>Analista: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539C1041" w14:textId="0661193D" w:rsidR="00BD3BC9" w:rsidRPr="00513350" w:rsidRDefault="3E872A7F" w:rsidP="15447775">
            <w:pPr>
              <w:rPr>
                <w:color w:val="2E74B5" w:themeColor="accent1" w:themeShade="BF"/>
              </w:rPr>
            </w:pPr>
            <w:r w:rsidRPr="00513350">
              <w:rPr>
                <w:color w:val="2E74B5" w:themeColor="accent1" w:themeShade="BF"/>
              </w:rPr>
              <w:t>Jenny Ruiz</w:t>
            </w:r>
          </w:p>
        </w:tc>
      </w:tr>
      <w:tr w:rsidR="00BD3BC9" w14:paraId="48D4D7F6" w14:textId="77777777" w:rsidTr="1BEE55D0">
        <w:trPr>
          <w:trHeight w:val="244"/>
        </w:trPr>
        <w:tc>
          <w:tcPr>
            <w:tcW w:w="2589" w:type="dxa"/>
            <w:gridSpan w:val="2"/>
            <w:shd w:val="clear" w:color="auto" w:fill="D9D9D9" w:themeFill="background1" w:themeFillShade="D9"/>
          </w:tcPr>
          <w:p w14:paraId="1A7A3A4A" w14:textId="77777777" w:rsidR="00BD3BC9" w:rsidRPr="00513350" w:rsidRDefault="00A87A1D">
            <w:r w:rsidRPr="00513350">
              <w:rPr>
                <w:b/>
              </w:rPr>
              <w:t>Responsable:</w:t>
            </w:r>
          </w:p>
        </w:tc>
        <w:tc>
          <w:tcPr>
            <w:tcW w:w="6575" w:type="dxa"/>
            <w:gridSpan w:val="3"/>
            <w:shd w:val="clear" w:color="auto" w:fill="D9D9D9" w:themeFill="background1" w:themeFillShade="D9"/>
          </w:tcPr>
          <w:p w14:paraId="5E1AE520" w14:textId="7C73DD45" w:rsidR="00BD3BC9" w:rsidRPr="00513350" w:rsidRDefault="00513350" w:rsidP="15447775">
            <w:pPr>
              <w:rPr>
                <w:color w:val="2E74B5" w:themeColor="accent1" w:themeShade="BF"/>
              </w:rPr>
            </w:pPr>
            <w:r w:rsidRPr="00513350">
              <w:rPr>
                <w:color w:val="2E74B5" w:themeColor="accent1" w:themeShade="BF"/>
              </w:rPr>
              <w:t>Joel Tapia</w:t>
            </w:r>
          </w:p>
        </w:tc>
      </w:tr>
      <w:tr w:rsidR="00BD3BC9" w14:paraId="23EDA7FB" w14:textId="77777777" w:rsidTr="1BEE55D0">
        <w:tc>
          <w:tcPr>
            <w:tcW w:w="2589" w:type="dxa"/>
            <w:gridSpan w:val="2"/>
            <w:shd w:val="clear" w:color="auto" w:fill="D9D9D9" w:themeFill="background1" w:themeFillShade="D9"/>
          </w:tcPr>
          <w:p w14:paraId="286DE251" w14:textId="77777777" w:rsidR="00BD3BC9" w:rsidRPr="00513350" w:rsidRDefault="00A87A1D">
            <w:r w:rsidRPr="00513350">
              <w:rPr>
                <w:b/>
              </w:rPr>
              <w:t>Fecha de revisión:</w:t>
            </w:r>
          </w:p>
        </w:tc>
        <w:tc>
          <w:tcPr>
            <w:tcW w:w="6575" w:type="dxa"/>
            <w:gridSpan w:val="3"/>
            <w:shd w:val="clear" w:color="auto" w:fill="D9D9D9" w:themeFill="background1" w:themeFillShade="D9"/>
          </w:tcPr>
          <w:p w14:paraId="1A901120" w14:textId="536534D6" w:rsidR="00BD3BC9" w:rsidRPr="00513350" w:rsidRDefault="00513350" w:rsidP="15447775">
            <w:pPr>
              <w:rPr>
                <w:color w:val="2E74B5" w:themeColor="accent1" w:themeShade="BF"/>
              </w:rPr>
            </w:pPr>
            <w:r w:rsidRPr="00513350">
              <w:rPr>
                <w:color w:val="2E74B5" w:themeColor="accent1" w:themeShade="BF"/>
              </w:rPr>
              <w:t>29</w:t>
            </w:r>
            <w:r w:rsidR="00510C86" w:rsidRPr="00513350">
              <w:rPr>
                <w:color w:val="2E74B5" w:themeColor="accent1" w:themeShade="BF"/>
              </w:rPr>
              <w:t>-0</w:t>
            </w:r>
            <w:r w:rsidRPr="00513350">
              <w:rPr>
                <w:color w:val="2E74B5" w:themeColor="accent1" w:themeShade="BF"/>
              </w:rPr>
              <w:t>6</w:t>
            </w:r>
            <w:r w:rsidR="00510C86" w:rsidRPr="00513350">
              <w:rPr>
                <w:color w:val="2E74B5" w:themeColor="accent1" w:themeShade="BF"/>
              </w:rPr>
              <w:t>-202</w:t>
            </w:r>
            <w:r w:rsidRPr="00513350">
              <w:rPr>
                <w:color w:val="2E74B5" w:themeColor="accent1" w:themeShade="BF"/>
              </w:rPr>
              <w:t>6</w:t>
            </w:r>
          </w:p>
        </w:tc>
      </w:tr>
      <w:tr w:rsidR="00BD3BC9" w14:paraId="0D07D501" w14:textId="77777777" w:rsidTr="1BEE55D0">
        <w:tc>
          <w:tcPr>
            <w:tcW w:w="1951" w:type="dxa"/>
          </w:tcPr>
          <w:p w14:paraId="6F521A3A" w14:textId="77777777" w:rsidR="00BD3BC9" w:rsidRDefault="00A87A1D">
            <w:r>
              <w:rPr>
                <w:b/>
              </w:rPr>
              <w:t>Identificación Caso Prueba</w:t>
            </w:r>
          </w:p>
        </w:tc>
        <w:tc>
          <w:tcPr>
            <w:tcW w:w="2137" w:type="dxa"/>
            <w:gridSpan w:val="2"/>
          </w:tcPr>
          <w:p w14:paraId="3BC51F4D" w14:textId="77777777" w:rsidR="00BD3BC9" w:rsidRDefault="00A87A1D">
            <w:r>
              <w:rPr>
                <w:b/>
              </w:rPr>
              <w:t>Descripción de prueba.</w:t>
            </w:r>
          </w:p>
        </w:tc>
        <w:tc>
          <w:tcPr>
            <w:tcW w:w="2860" w:type="dxa"/>
          </w:tcPr>
          <w:p w14:paraId="144EAD1C" w14:textId="77777777" w:rsidR="00BD3BC9" w:rsidRDefault="00A87A1D">
            <w:r>
              <w:rPr>
                <w:b/>
              </w:rPr>
              <w:t>Descripción del error.</w:t>
            </w:r>
          </w:p>
        </w:tc>
        <w:tc>
          <w:tcPr>
            <w:tcW w:w="2216" w:type="dxa"/>
            <w:shd w:val="clear" w:color="auto" w:fill="FFFFFF" w:themeFill="background1"/>
          </w:tcPr>
          <w:p w14:paraId="2953C05F" w14:textId="77777777" w:rsidR="00BD3BC9" w:rsidRDefault="00A87A1D">
            <w:r>
              <w:rPr>
                <w:b/>
              </w:rPr>
              <w:t>Acciones de corrección</w:t>
            </w:r>
          </w:p>
        </w:tc>
      </w:tr>
      <w:tr w:rsidR="00BD3BC9" w14:paraId="2521DD87" w14:textId="77777777" w:rsidTr="1BEE55D0">
        <w:tc>
          <w:tcPr>
            <w:tcW w:w="1951" w:type="dxa"/>
          </w:tcPr>
          <w:p w14:paraId="00834EB3" w14:textId="2E73E073" w:rsidR="00BD3BC9" w:rsidRDefault="00A87A1D">
            <w:r>
              <w:t>CP-001</w:t>
            </w:r>
            <w:r w:rsidR="0046181C">
              <w:t xml:space="preserve"> (REQ001)</w:t>
            </w:r>
          </w:p>
        </w:tc>
        <w:tc>
          <w:tcPr>
            <w:tcW w:w="2137" w:type="dxa"/>
            <w:gridSpan w:val="2"/>
          </w:tcPr>
          <w:p w14:paraId="486ED981" w14:textId="11B60E80" w:rsidR="00BD3BC9" w:rsidRDefault="00431621">
            <w:r w:rsidRPr="00431621">
              <w:t>Validación del módulo de Inicio de Sesión mediante partición de clases equivalentes (ingreso de credenciales válidas, campos vacíos e inválidos).</w:t>
            </w:r>
          </w:p>
        </w:tc>
        <w:tc>
          <w:tcPr>
            <w:tcW w:w="2860" w:type="dxa"/>
          </w:tcPr>
          <w:p w14:paraId="5BE96AFF" w14:textId="594735B4" w:rsidR="00BD3BC9" w:rsidRDefault="00431621" w:rsidP="00CB2DF3">
            <w:r>
              <w:t>Ninguno.</w:t>
            </w:r>
            <w:r w:rsidRPr="00431621">
              <w:t xml:space="preserve"> El sistema responde correctamente bloqueando caracteres especiales, restringiendo campos vacíos y controlando el número de intentos ante credenciales incorrectas.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24BA9639" w14:textId="4647CAB7" w:rsidR="00BD3BC9" w:rsidRDefault="530E7807">
            <w:r>
              <w:t>-</w:t>
            </w:r>
            <w:r w:rsidR="00AC4A5E" w:rsidRPr="00AC4A5E">
              <w:t>No se requieren acciones; el módulo cumple satisfactoriamente con las condiciones de aceptación.</w:t>
            </w:r>
          </w:p>
        </w:tc>
      </w:tr>
      <w:tr w:rsidR="00CB2DF3" w14:paraId="538C9E49" w14:textId="77777777" w:rsidTr="1BEE55D0">
        <w:tc>
          <w:tcPr>
            <w:tcW w:w="1951" w:type="dxa"/>
          </w:tcPr>
          <w:p w14:paraId="285DD1BA" w14:textId="78452448" w:rsidR="00CB2DF3" w:rsidRDefault="00CB2DF3">
            <w:r>
              <w:t>CP-002</w:t>
            </w:r>
            <w:r w:rsidR="0046181C">
              <w:t xml:space="preserve"> (REQ002)</w:t>
            </w:r>
          </w:p>
        </w:tc>
        <w:tc>
          <w:tcPr>
            <w:tcW w:w="2137" w:type="dxa"/>
            <w:gridSpan w:val="2"/>
          </w:tcPr>
          <w:p w14:paraId="324386DE" w14:textId="165A3DB0" w:rsidR="00CB2DF3" w:rsidRDefault="0083104D">
            <w:r>
              <w:t>Validación</w:t>
            </w:r>
            <w:r w:rsidR="00431621" w:rsidRPr="00431621">
              <w:t xml:space="preserve"> con partición de clases de equivalencia para el ingreso de datos válidos, vacíos y negativos en el formulario de registro de productos.</w:t>
            </w:r>
          </w:p>
        </w:tc>
        <w:tc>
          <w:tcPr>
            <w:tcW w:w="2860" w:type="dxa"/>
          </w:tcPr>
          <w:p w14:paraId="56725F5D" w14:textId="46B0ECD2" w:rsidR="00431621" w:rsidRDefault="00431621" w:rsidP="00431621">
            <w:pPr>
              <w:pStyle w:val="Prrafodelista"/>
              <w:numPr>
                <w:ilvl w:val="0"/>
                <w:numId w:val="5"/>
              </w:numPr>
            </w:pPr>
            <w:r>
              <w:t>Las capturas de pantalla adjuntas como evidencia de error no corresponden al módulo de "Agregar producto" (REQ002), sino al de "Editar producto" (REQ003).</w:t>
            </w:r>
          </w:p>
          <w:p w14:paraId="64498F08" w14:textId="733F3DCC" w:rsidR="00431621" w:rsidRDefault="00431621" w:rsidP="00431621">
            <w:pPr>
              <w:pStyle w:val="Prrafodelista"/>
              <w:numPr>
                <w:ilvl w:val="0"/>
                <w:numId w:val="5"/>
              </w:numPr>
            </w:pPr>
            <w:r>
              <w:t>El sistema arroja un mensaje de validación "El proveedor es obligatorio", pero dicho campo ("Proveedor") no existe físicamente en el diseño de la interfaz gráfica.</w:t>
            </w:r>
          </w:p>
          <w:p w14:paraId="6399B243" w14:textId="682CAD74" w:rsidR="00CB2DF3" w:rsidRDefault="00431621" w:rsidP="00431621">
            <w:pPr>
              <w:pStyle w:val="Prrafodelista"/>
              <w:numPr>
                <w:ilvl w:val="0"/>
                <w:numId w:val="5"/>
              </w:numPr>
            </w:pPr>
            <w:r>
              <w:t xml:space="preserve">La tabla de clases de equivalencia presenta errores de lógica formal al definir las condiciones inválidas como </w:t>
            </w:r>
            <w:r>
              <w:t>variable!</w:t>
            </w:r>
            <w:r>
              <w:t>= variable</w:t>
            </w:r>
            <w:r>
              <w:t>.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42A8D4A5" w14:textId="77777777" w:rsidR="00CB2DF3" w:rsidRDefault="00AC4A5E" w:rsidP="00AC4A5E">
            <w:pPr>
              <w:pStyle w:val="Prrafodelista"/>
              <w:numPr>
                <w:ilvl w:val="0"/>
                <w:numId w:val="7"/>
              </w:numPr>
            </w:pPr>
            <w:r w:rsidRPr="00AC4A5E">
              <w:t>Reemplazar las capturas de pantalla de error por las ejecuciones reales correspondientes a la ventana "Agregar producto".</w:t>
            </w:r>
          </w:p>
          <w:p w14:paraId="23842BE0" w14:textId="77777777" w:rsidR="00AC4A5E" w:rsidRDefault="00AC4A5E" w:rsidP="00AC4A5E">
            <w:pPr>
              <w:pStyle w:val="Prrafodelista"/>
            </w:pPr>
          </w:p>
          <w:p w14:paraId="557E1FB0" w14:textId="77777777" w:rsidR="00AC4A5E" w:rsidRDefault="00AC4A5E" w:rsidP="00AC4A5E">
            <w:pPr>
              <w:pStyle w:val="Prrafodelista"/>
              <w:numPr>
                <w:ilvl w:val="0"/>
                <w:numId w:val="7"/>
              </w:numPr>
            </w:pPr>
            <w:r w:rsidRPr="00AC4A5E">
              <w:t>Corregir la interfaz gráfica para añadir el campo "Proveedor" o, en su defecto, ajustar el mensaje de validación en el código para que valide los campos que sí existen</w:t>
            </w:r>
          </w:p>
          <w:p w14:paraId="62927AAD" w14:textId="77777777" w:rsidR="00AC4A5E" w:rsidRDefault="00AC4A5E" w:rsidP="00AC4A5E">
            <w:pPr>
              <w:pStyle w:val="Prrafodelista"/>
            </w:pPr>
          </w:p>
          <w:p w14:paraId="1A589659" w14:textId="5A64B1B8" w:rsidR="00AC4A5E" w:rsidRDefault="00AC4A5E" w:rsidP="00AC4A5E">
            <w:pPr>
              <w:pStyle w:val="Prrafodelista"/>
              <w:numPr>
                <w:ilvl w:val="0"/>
                <w:numId w:val="7"/>
              </w:numPr>
            </w:pPr>
            <w:r w:rsidRPr="00AC4A5E">
              <w:t>Corregir la lógica de la Tabla 1 reemplazando los operadores != por evaluaciones de cadenas vacías</w:t>
            </w:r>
          </w:p>
        </w:tc>
      </w:tr>
      <w:tr w:rsidR="00CB2DF3" w14:paraId="20FD06F4" w14:textId="77777777" w:rsidTr="1BEE55D0">
        <w:tc>
          <w:tcPr>
            <w:tcW w:w="1951" w:type="dxa"/>
          </w:tcPr>
          <w:p w14:paraId="3EB0CBC7" w14:textId="62773F0F" w:rsidR="00CB2DF3" w:rsidRDefault="00CB2DF3" w:rsidP="00CB2DF3">
            <w:r>
              <w:t>CP-003</w:t>
            </w:r>
            <w:r w:rsidR="0046181C">
              <w:t xml:space="preserve"> (REQ003)</w:t>
            </w:r>
          </w:p>
        </w:tc>
        <w:tc>
          <w:tcPr>
            <w:tcW w:w="2137" w:type="dxa"/>
            <w:gridSpan w:val="2"/>
          </w:tcPr>
          <w:p w14:paraId="1F867852" w14:textId="6BA0B1BF" w:rsidR="00CB2DF3" w:rsidRDefault="0083104D" w:rsidP="00CB2DF3">
            <w:r w:rsidRPr="0083104D">
              <w:t xml:space="preserve">Pruebas de caja negra </w:t>
            </w:r>
            <w:r w:rsidRPr="0083104D">
              <w:lastRenderedPageBreak/>
              <w:t>con partición de clases de equivalencia orientadas a validar el comportamiento del sistema al intentar editar un producto con y sin una fila seleccionada en la tabla</w:t>
            </w:r>
          </w:p>
        </w:tc>
        <w:tc>
          <w:tcPr>
            <w:tcW w:w="2860" w:type="dxa"/>
          </w:tcPr>
          <w:p w14:paraId="480C1F0B" w14:textId="77777777" w:rsidR="00CB2DF3" w:rsidRDefault="0083104D" w:rsidP="0083104D">
            <w:pPr>
              <w:pStyle w:val="Prrafodelista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83104D">
              <w:rPr>
                <w:color w:val="000000" w:themeColor="text1"/>
              </w:rPr>
              <w:lastRenderedPageBreak/>
              <w:t xml:space="preserve">El reporte contenía </w:t>
            </w:r>
            <w:r w:rsidRPr="0083104D">
              <w:rPr>
                <w:color w:val="000000" w:themeColor="text1"/>
              </w:rPr>
              <w:lastRenderedPageBreak/>
              <w:t>información incorrecta ajena al proyecto</w:t>
            </w:r>
            <w:r>
              <w:rPr>
                <w:color w:val="000000" w:themeColor="text1"/>
              </w:rPr>
              <w:t xml:space="preserve">, </w:t>
            </w:r>
            <w:r w:rsidRPr="0083104D">
              <w:rPr>
                <w:color w:val="000000" w:themeColor="text1"/>
              </w:rPr>
              <w:t>mencionaba campos de 'dueño/arrendador' y 'pagos de residentes'.</w:t>
            </w:r>
          </w:p>
          <w:p w14:paraId="3B0C3152" w14:textId="77777777" w:rsidR="0083104D" w:rsidRDefault="0083104D" w:rsidP="0083104D">
            <w:pPr>
              <w:pStyle w:val="Prrafodelista"/>
              <w:rPr>
                <w:color w:val="000000" w:themeColor="text1"/>
              </w:rPr>
            </w:pPr>
          </w:p>
          <w:p w14:paraId="17EADCAD" w14:textId="77777777" w:rsidR="0083104D" w:rsidRDefault="0083104D" w:rsidP="0083104D">
            <w:pPr>
              <w:pStyle w:val="Prrafodelista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83104D">
              <w:rPr>
                <w:color w:val="000000" w:themeColor="text1"/>
              </w:rPr>
              <w:t xml:space="preserve">Inconsistencia en las alertas de confirmación de la interfaz de edición: el sistema despliega el mensaje </w:t>
            </w:r>
            <w:r w:rsidRPr="0083104D">
              <w:rPr>
                <w:i/>
                <w:iCs/>
                <w:color w:val="000000" w:themeColor="text1"/>
              </w:rPr>
              <w:t>"Producto guardado con éxito."</w:t>
            </w:r>
            <w:r w:rsidRPr="0083104D">
              <w:rPr>
                <w:color w:val="000000" w:themeColor="text1"/>
              </w:rPr>
              <w:t xml:space="preserve"> en unas pantallas y </w:t>
            </w:r>
            <w:r w:rsidRPr="0083104D">
              <w:rPr>
                <w:i/>
                <w:iCs/>
                <w:color w:val="000000" w:themeColor="text1"/>
              </w:rPr>
              <w:t>"Producto actualizado con éxito."</w:t>
            </w:r>
            <w:r w:rsidRPr="0083104D">
              <w:rPr>
                <w:color w:val="000000" w:themeColor="text1"/>
              </w:rPr>
              <w:t xml:space="preserve"> en otras.</w:t>
            </w:r>
          </w:p>
          <w:p w14:paraId="28208CB3" w14:textId="77777777" w:rsidR="0083104D" w:rsidRPr="0083104D" w:rsidRDefault="0083104D" w:rsidP="0083104D">
            <w:pPr>
              <w:pStyle w:val="Prrafodelista"/>
              <w:rPr>
                <w:color w:val="000000" w:themeColor="text1"/>
              </w:rPr>
            </w:pPr>
          </w:p>
          <w:p w14:paraId="04C2B244" w14:textId="52B54E8D" w:rsidR="0083104D" w:rsidRPr="0083104D" w:rsidRDefault="0083104D" w:rsidP="0083104D">
            <w:pPr>
              <w:pStyle w:val="Prrafodelista"/>
              <w:numPr>
                <w:ilvl w:val="0"/>
                <w:numId w:val="6"/>
              </w:numPr>
              <w:rPr>
                <w:color w:val="000000" w:themeColor="text1"/>
              </w:rPr>
            </w:pPr>
            <w:r w:rsidRPr="0083104D">
              <w:rPr>
                <w:color w:val="000000" w:themeColor="text1"/>
              </w:rPr>
              <w:t>Falta de uniformidad en los componentes gráficos entre los formularios de agregar (REQ002) y editar (REQ003); este último incluye un campo de texto para "Proveedor" que no figura en la interfaz de creación.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5AB1395A" w14:textId="77777777" w:rsidR="00CB2DF3" w:rsidRDefault="00AC4A5E" w:rsidP="00AC4A5E">
            <w:pPr>
              <w:pStyle w:val="Prrafodelista"/>
              <w:numPr>
                <w:ilvl w:val="0"/>
                <w:numId w:val="8"/>
              </w:numPr>
            </w:pPr>
            <w:r w:rsidRPr="00AC4A5E">
              <w:lastRenderedPageBreak/>
              <w:t xml:space="preserve">Depurar por </w:t>
            </w:r>
            <w:r w:rsidRPr="00AC4A5E">
              <w:lastRenderedPageBreak/>
              <w:t>completo el texto erróneo de la plantilla original y reemplazarlo con los hallazgos reales del sistema de inventarios.</w:t>
            </w:r>
          </w:p>
          <w:p w14:paraId="73910BD2" w14:textId="77777777" w:rsidR="00AC4A5E" w:rsidRDefault="00AC4A5E" w:rsidP="00AC4A5E">
            <w:pPr>
              <w:pStyle w:val="Prrafodelista"/>
            </w:pPr>
          </w:p>
          <w:p w14:paraId="728C8A34" w14:textId="77777777" w:rsidR="00AC4A5E" w:rsidRDefault="00AC4A5E" w:rsidP="00AC4A5E">
            <w:pPr>
              <w:pStyle w:val="Prrafodelista"/>
              <w:numPr>
                <w:ilvl w:val="0"/>
                <w:numId w:val="8"/>
              </w:numPr>
            </w:pPr>
            <w:r w:rsidRPr="00AC4A5E">
              <w:t>Homogeneizar las alertas informativas en las clases de la interfaz gráfica (</w:t>
            </w:r>
            <w:proofErr w:type="spellStart"/>
            <w:r w:rsidRPr="00AC4A5E">
              <w:t>DialogoProducto</w:t>
            </w:r>
            <w:proofErr w:type="spellEnd"/>
            <w:r w:rsidRPr="00AC4A5E">
              <w:t xml:space="preserve"> / Vista) para que utilicen únicamente el término </w:t>
            </w:r>
            <w:r w:rsidRPr="00AC4A5E">
              <w:rPr>
                <w:i/>
                <w:iCs/>
              </w:rPr>
              <w:t>"Producto actualizado con éxito"</w:t>
            </w:r>
            <w:r w:rsidRPr="00AC4A5E">
              <w:t xml:space="preserve"> al realizar modificaciones.</w:t>
            </w:r>
          </w:p>
          <w:p w14:paraId="149ECF20" w14:textId="77777777" w:rsidR="00AC4A5E" w:rsidRDefault="00AC4A5E" w:rsidP="00AC4A5E">
            <w:pPr>
              <w:pStyle w:val="Prrafodelista"/>
            </w:pPr>
          </w:p>
          <w:p w14:paraId="3C3D9154" w14:textId="469C25B5" w:rsidR="00AC4A5E" w:rsidRDefault="00AC4A5E" w:rsidP="00AC4A5E">
            <w:pPr>
              <w:pStyle w:val="Prrafodelista"/>
              <w:numPr>
                <w:ilvl w:val="0"/>
                <w:numId w:val="8"/>
              </w:numPr>
            </w:pPr>
            <w:r w:rsidRPr="00AC4A5E">
              <w:t>Rediseñar la interfaz visual para asegurar que los campos obligatorios del formulario de edición coincidan de forma exacta con los del formulario de registro.</w:t>
            </w:r>
          </w:p>
        </w:tc>
      </w:tr>
      <w:tr w:rsidR="00987EF3" w14:paraId="72EE6026" w14:textId="77777777" w:rsidTr="1BEE55D0">
        <w:tc>
          <w:tcPr>
            <w:tcW w:w="1951" w:type="dxa"/>
          </w:tcPr>
          <w:p w14:paraId="74FD63D3" w14:textId="239A8C3B" w:rsidR="00987EF3" w:rsidRDefault="00987EF3" w:rsidP="00CB2DF3">
            <w:r>
              <w:lastRenderedPageBreak/>
              <w:t>CP-004 (REQ004)</w:t>
            </w:r>
          </w:p>
        </w:tc>
        <w:tc>
          <w:tcPr>
            <w:tcW w:w="2137" w:type="dxa"/>
            <w:gridSpan w:val="2"/>
          </w:tcPr>
          <w:p w14:paraId="37EB7A48" w14:textId="5694521E" w:rsidR="00987EF3" w:rsidRDefault="0083104D" w:rsidP="00CB2DF3">
            <w:r>
              <w:t>V</w:t>
            </w:r>
            <w:r w:rsidRPr="0083104D">
              <w:t>erificar el comportamiento del sistema al eliminar un registro con o sin selección previa en la tabla del inventario.</w:t>
            </w:r>
          </w:p>
        </w:tc>
        <w:tc>
          <w:tcPr>
            <w:tcW w:w="2860" w:type="dxa"/>
          </w:tcPr>
          <w:p w14:paraId="0C3DF0E0" w14:textId="77777777" w:rsidR="00987EF3" w:rsidRDefault="0083104D" w:rsidP="1BEE55D0">
            <w:pPr>
              <w:pStyle w:val="Prrafodelista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83104D">
              <w:rPr>
                <w:color w:val="000000" w:themeColor="text1"/>
              </w:rPr>
              <w:t>El apartado se encontraba completamente vacío en la versión inicial del reporte global.</w:t>
            </w:r>
          </w:p>
          <w:p w14:paraId="3EC90DAC" w14:textId="77777777" w:rsidR="0083104D" w:rsidRDefault="0083104D" w:rsidP="0083104D">
            <w:pPr>
              <w:pStyle w:val="Prrafodelista"/>
              <w:rPr>
                <w:color w:val="000000" w:themeColor="text1"/>
              </w:rPr>
            </w:pPr>
          </w:p>
          <w:p w14:paraId="561BD669" w14:textId="77777777" w:rsidR="0083104D" w:rsidRDefault="0083104D" w:rsidP="1BEE55D0">
            <w:pPr>
              <w:pStyle w:val="Prrafodelista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83104D">
              <w:rPr>
                <w:color w:val="000000" w:themeColor="text1"/>
              </w:rPr>
              <w:t>Riesgo potencial de pérdida de datos si el backend ejecuta la sentencia de borrado de forma directa al presionar el botón sin una doble confirmación explícita en la UI.</w:t>
            </w:r>
          </w:p>
          <w:p w14:paraId="04FD4AEC" w14:textId="77777777" w:rsidR="0083104D" w:rsidRPr="0083104D" w:rsidRDefault="0083104D" w:rsidP="0083104D">
            <w:pPr>
              <w:pStyle w:val="Prrafodelista"/>
              <w:rPr>
                <w:color w:val="000000" w:themeColor="text1"/>
              </w:rPr>
            </w:pPr>
          </w:p>
          <w:p w14:paraId="5FBEF3E5" w14:textId="75B8D7D2" w:rsidR="0083104D" w:rsidRPr="1BEE55D0" w:rsidRDefault="0083104D" w:rsidP="1BEE55D0">
            <w:pPr>
              <w:pStyle w:val="Prrafodelista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083104D">
              <w:rPr>
                <w:color w:val="000000" w:themeColor="text1"/>
              </w:rPr>
              <w:t>Necesidad de asegurar el manejo de excepciones cuando el índice de la tabla es -1 para evitar caídas en el hilo de ejecución.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4FBD41D7" w14:textId="77777777" w:rsidR="00987EF3" w:rsidRDefault="00AC4A5E" w:rsidP="1BEE55D0">
            <w:pPr>
              <w:pStyle w:val="Prrafodelista"/>
              <w:numPr>
                <w:ilvl w:val="0"/>
                <w:numId w:val="1"/>
              </w:numPr>
            </w:pPr>
            <w:r w:rsidRPr="00AC4A5E">
              <w:t>Registrar formalmente el bloque de pruebas correspondientes al REQ004 en la documentación de errores.</w:t>
            </w:r>
          </w:p>
          <w:p w14:paraId="00157B4C" w14:textId="77777777" w:rsidR="00AC4A5E" w:rsidRDefault="00AC4A5E" w:rsidP="00AC4A5E">
            <w:pPr>
              <w:pStyle w:val="Prrafodelista"/>
            </w:pPr>
          </w:p>
          <w:p w14:paraId="375353FA" w14:textId="77777777" w:rsidR="00AC4A5E" w:rsidRDefault="00AC4A5E" w:rsidP="1BEE55D0">
            <w:pPr>
              <w:pStyle w:val="Prrafodelista"/>
              <w:numPr>
                <w:ilvl w:val="0"/>
                <w:numId w:val="1"/>
              </w:numPr>
            </w:pPr>
            <w:r w:rsidRPr="00AC4A5E">
              <w:t>Implementar una ventana emergente de confirmación previa (</w:t>
            </w:r>
            <w:proofErr w:type="spellStart"/>
            <w:r w:rsidRPr="00AC4A5E">
              <w:t>JOptionPane.YES_NO_OPTION</w:t>
            </w:r>
            <w:proofErr w:type="spellEnd"/>
            <w:r w:rsidRPr="00AC4A5E">
              <w:t xml:space="preserve">) que pregunte al usuario: </w:t>
            </w:r>
            <w:r w:rsidRPr="00AC4A5E">
              <w:rPr>
                <w:i/>
                <w:iCs/>
              </w:rPr>
              <w:t xml:space="preserve">¿Está seguro de que desea eliminar </w:t>
            </w:r>
            <w:r w:rsidRPr="00AC4A5E">
              <w:rPr>
                <w:i/>
                <w:iCs/>
              </w:rPr>
              <w:lastRenderedPageBreak/>
              <w:t>este producto?</w:t>
            </w:r>
            <w:r w:rsidRPr="00AC4A5E">
              <w:t xml:space="preserve"> antes de procesar la baja.</w:t>
            </w:r>
          </w:p>
          <w:p w14:paraId="12C9600F" w14:textId="77777777" w:rsidR="00AC4A5E" w:rsidRDefault="00AC4A5E" w:rsidP="00AC4A5E">
            <w:pPr>
              <w:pStyle w:val="Prrafodelista"/>
            </w:pPr>
          </w:p>
          <w:p w14:paraId="3B9F8CEE" w14:textId="75B2EBED" w:rsidR="00AC4A5E" w:rsidRDefault="00AC4A5E" w:rsidP="1BEE55D0">
            <w:pPr>
              <w:pStyle w:val="Prrafodelista"/>
              <w:numPr>
                <w:ilvl w:val="0"/>
                <w:numId w:val="1"/>
              </w:numPr>
            </w:pPr>
            <w:r w:rsidRPr="00AC4A5E">
              <w:t xml:space="preserve">Validar mediante una estructura de control </w:t>
            </w:r>
            <w:proofErr w:type="spellStart"/>
            <w:r w:rsidRPr="00AC4A5E">
              <w:t>if</w:t>
            </w:r>
            <w:proofErr w:type="spellEnd"/>
            <w:r w:rsidRPr="00AC4A5E">
              <w:t xml:space="preserve"> (</w:t>
            </w:r>
            <w:proofErr w:type="spellStart"/>
            <w:r w:rsidRPr="00AC4A5E">
              <w:t>tabla.getSelectedRow</w:t>
            </w:r>
            <w:proofErr w:type="spellEnd"/>
            <w:r w:rsidRPr="00AC4A5E">
              <w:t>() == -1) que se interrumpa el flujo de ejecución y se muestre un mensaje de advertencia si no hay selección.</w:t>
            </w:r>
          </w:p>
        </w:tc>
      </w:tr>
    </w:tbl>
    <w:p w14:paraId="1F3C4F33" w14:textId="7EBCF9E3" w:rsidR="00BD3BC9" w:rsidRDefault="00BD3BC9"/>
    <w:sectPr w:rsidR="00BD3BC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7F56"/>
    <w:multiLevelType w:val="hybridMultilevel"/>
    <w:tmpl w:val="762019C0"/>
    <w:lvl w:ilvl="0" w:tplc="3D7C4BB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0AC3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D29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C4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148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09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668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25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5E0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D6E1A"/>
    <w:multiLevelType w:val="hybridMultilevel"/>
    <w:tmpl w:val="0AA252CE"/>
    <w:lvl w:ilvl="0" w:tplc="1DDCF1D0">
      <w:start w:val="1"/>
      <w:numFmt w:val="decimal"/>
      <w:lvlText w:val="%1."/>
      <w:lvlJc w:val="left"/>
      <w:pPr>
        <w:ind w:left="720" w:hanging="360"/>
      </w:pPr>
    </w:lvl>
    <w:lvl w:ilvl="1" w:tplc="74D6CA2E">
      <w:start w:val="1"/>
      <w:numFmt w:val="lowerLetter"/>
      <w:lvlText w:val="%2."/>
      <w:lvlJc w:val="left"/>
      <w:pPr>
        <w:ind w:left="1440" w:hanging="360"/>
      </w:pPr>
    </w:lvl>
    <w:lvl w:ilvl="2" w:tplc="F93E88EE">
      <w:start w:val="1"/>
      <w:numFmt w:val="lowerRoman"/>
      <w:lvlText w:val="%3."/>
      <w:lvlJc w:val="right"/>
      <w:pPr>
        <w:ind w:left="2160" w:hanging="180"/>
      </w:pPr>
    </w:lvl>
    <w:lvl w:ilvl="3" w:tplc="BB6005B0">
      <w:start w:val="1"/>
      <w:numFmt w:val="decimal"/>
      <w:lvlText w:val="%4."/>
      <w:lvlJc w:val="left"/>
      <w:pPr>
        <w:ind w:left="2880" w:hanging="360"/>
      </w:pPr>
    </w:lvl>
    <w:lvl w:ilvl="4" w:tplc="7EA4002A">
      <w:start w:val="1"/>
      <w:numFmt w:val="lowerLetter"/>
      <w:lvlText w:val="%5."/>
      <w:lvlJc w:val="left"/>
      <w:pPr>
        <w:ind w:left="3600" w:hanging="360"/>
      </w:pPr>
    </w:lvl>
    <w:lvl w:ilvl="5" w:tplc="9C40E050">
      <w:start w:val="1"/>
      <w:numFmt w:val="lowerRoman"/>
      <w:lvlText w:val="%6."/>
      <w:lvlJc w:val="right"/>
      <w:pPr>
        <w:ind w:left="4320" w:hanging="180"/>
      </w:pPr>
    </w:lvl>
    <w:lvl w:ilvl="6" w:tplc="F6909E62">
      <w:start w:val="1"/>
      <w:numFmt w:val="decimal"/>
      <w:lvlText w:val="%7."/>
      <w:lvlJc w:val="left"/>
      <w:pPr>
        <w:ind w:left="5040" w:hanging="360"/>
      </w:pPr>
    </w:lvl>
    <w:lvl w:ilvl="7" w:tplc="9814D622">
      <w:start w:val="1"/>
      <w:numFmt w:val="lowerLetter"/>
      <w:lvlText w:val="%8."/>
      <w:lvlJc w:val="left"/>
      <w:pPr>
        <w:ind w:left="5760" w:hanging="360"/>
      </w:pPr>
    </w:lvl>
    <w:lvl w:ilvl="8" w:tplc="79D671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0B29E"/>
    <w:multiLevelType w:val="hybridMultilevel"/>
    <w:tmpl w:val="E6B8D6C4"/>
    <w:lvl w:ilvl="0" w:tplc="CB7865C0">
      <w:start w:val="1"/>
      <w:numFmt w:val="decimal"/>
      <w:lvlText w:val="%1."/>
      <w:lvlJc w:val="left"/>
      <w:pPr>
        <w:ind w:left="720" w:hanging="360"/>
      </w:pPr>
    </w:lvl>
    <w:lvl w:ilvl="1" w:tplc="F56A8472">
      <w:start w:val="1"/>
      <w:numFmt w:val="lowerLetter"/>
      <w:lvlText w:val="%2."/>
      <w:lvlJc w:val="left"/>
      <w:pPr>
        <w:ind w:left="1440" w:hanging="360"/>
      </w:pPr>
    </w:lvl>
    <w:lvl w:ilvl="2" w:tplc="7C1E0EC8">
      <w:start w:val="1"/>
      <w:numFmt w:val="lowerRoman"/>
      <w:lvlText w:val="%3."/>
      <w:lvlJc w:val="right"/>
      <w:pPr>
        <w:ind w:left="2160" w:hanging="180"/>
      </w:pPr>
    </w:lvl>
    <w:lvl w:ilvl="3" w:tplc="704A2348">
      <w:start w:val="1"/>
      <w:numFmt w:val="decimal"/>
      <w:lvlText w:val="%4."/>
      <w:lvlJc w:val="left"/>
      <w:pPr>
        <w:ind w:left="2880" w:hanging="360"/>
      </w:pPr>
    </w:lvl>
    <w:lvl w:ilvl="4" w:tplc="DE06382C">
      <w:start w:val="1"/>
      <w:numFmt w:val="lowerLetter"/>
      <w:lvlText w:val="%5."/>
      <w:lvlJc w:val="left"/>
      <w:pPr>
        <w:ind w:left="3600" w:hanging="360"/>
      </w:pPr>
    </w:lvl>
    <w:lvl w:ilvl="5" w:tplc="3ECA5AB0">
      <w:start w:val="1"/>
      <w:numFmt w:val="lowerRoman"/>
      <w:lvlText w:val="%6."/>
      <w:lvlJc w:val="right"/>
      <w:pPr>
        <w:ind w:left="4320" w:hanging="180"/>
      </w:pPr>
    </w:lvl>
    <w:lvl w:ilvl="6" w:tplc="6F16F738">
      <w:start w:val="1"/>
      <w:numFmt w:val="decimal"/>
      <w:lvlText w:val="%7."/>
      <w:lvlJc w:val="left"/>
      <w:pPr>
        <w:ind w:left="5040" w:hanging="360"/>
      </w:pPr>
    </w:lvl>
    <w:lvl w:ilvl="7" w:tplc="CDEC89E2">
      <w:start w:val="1"/>
      <w:numFmt w:val="lowerLetter"/>
      <w:lvlText w:val="%8."/>
      <w:lvlJc w:val="left"/>
      <w:pPr>
        <w:ind w:left="5760" w:hanging="360"/>
      </w:pPr>
    </w:lvl>
    <w:lvl w:ilvl="8" w:tplc="374832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41B34"/>
    <w:multiLevelType w:val="hybridMultilevel"/>
    <w:tmpl w:val="7C7C35A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55B75"/>
    <w:multiLevelType w:val="hybridMultilevel"/>
    <w:tmpl w:val="7C56967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77120"/>
    <w:multiLevelType w:val="hybridMultilevel"/>
    <w:tmpl w:val="4F5846A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438D1"/>
    <w:multiLevelType w:val="hybridMultilevel"/>
    <w:tmpl w:val="ED44103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5407D8"/>
    <w:multiLevelType w:val="hybridMultilevel"/>
    <w:tmpl w:val="4788BE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897854">
    <w:abstractNumId w:val="1"/>
  </w:num>
  <w:num w:numId="2" w16cid:durableId="1711419938">
    <w:abstractNumId w:val="2"/>
  </w:num>
  <w:num w:numId="3" w16cid:durableId="1057706469">
    <w:abstractNumId w:val="0"/>
  </w:num>
  <w:num w:numId="4" w16cid:durableId="1192962029">
    <w:abstractNumId w:val="7"/>
  </w:num>
  <w:num w:numId="5" w16cid:durableId="1351488931">
    <w:abstractNumId w:val="5"/>
  </w:num>
  <w:num w:numId="6" w16cid:durableId="1429155854">
    <w:abstractNumId w:val="3"/>
  </w:num>
  <w:num w:numId="7" w16cid:durableId="1009482799">
    <w:abstractNumId w:val="6"/>
  </w:num>
  <w:num w:numId="8" w16cid:durableId="2735144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BC9"/>
    <w:rsid w:val="000D7224"/>
    <w:rsid w:val="001F1971"/>
    <w:rsid w:val="002218A5"/>
    <w:rsid w:val="0024637F"/>
    <w:rsid w:val="002626F8"/>
    <w:rsid w:val="00284452"/>
    <w:rsid w:val="002B2E00"/>
    <w:rsid w:val="00340DFD"/>
    <w:rsid w:val="003A7BC1"/>
    <w:rsid w:val="00425DB0"/>
    <w:rsid w:val="00431621"/>
    <w:rsid w:val="00445E1E"/>
    <w:rsid w:val="0046181C"/>
    <w:rsid w:val="004970A0"/>
    <w:rsid w:val="004C781C"/>
    <w:rsid w:val="004D6D9C"/>
    <w:rsid w:val="00510C86"/>
    <w:rsid w:val="00513350"/>
    <w:rsid w:val="00572C30"/>
    <w:rsid w:val="00631BA5"/>
    <w:rsid w:val="006B1596"/>
    <w:rsid w:val="006E78B2"/>
    <w:rsid w:val="0071476F"/>
    <w:rsid w:val="007D0AAF"/>
    <w:rsid w:val="0083104D"/>
    <w:rsid w:val="008359F3"/>
    <w:rsid w:val="00860BD6"/>
    <w:rsid w:val="00886314"/>
    <w:rsid w:val="008D6DFD"/>
    <w:rsid w:val="00951AFA"/>
    <w:rsid w:val="00987EF3"/>
    <w:rsid w:val="00A529F5"/>
    <w:rsid w:val="00A87A1D"/>
    <w:rsid w:val="00AC4A5E"/>
    <w:rsid w:val="00AD5181"/>
    <w:rsid w:val="00BC0A15"/>
    <w:rsid w:val="00BD38AC"/>
    <w:rsid w:val="00BD3BC9"/>
    <w:rsid w:val="00C26803"/>
    <w:rsid w:val="00C63D0E"/>
    <w:rsid w:val="00CB2DF3"/>
    <w:rsid w:val="00CC3F13"/>
    <w:rsid w:val="00D75B37"/>
    <w:rsid w:val="00E45E59"/>
    <w:rsid w:val="00F36477"/>
    <w:rsid w:val="00F82C22"/>
    <w:rsid w:val="00F85C2D"/>
    <w:rsid w:val="08209830"/>
    <w:rsid w:val="0B62304D"/>
    <w:rsid w:val="0E3D25B8"/>
    <w:rsid w:val="14403447"/>
    <w:rsid w:val="15447775"/>
    <w:rsid w:val="1A52856F"/>
    <w:rsid w:val="1BEE55D0"/>
    <w:rsid w:val="1F2DE418"/>
    <w:rsid w:val="24ED2AA8"/>
    <w:rsid w:val="277CBDFC"/>
    <w:rsid w:val="28CE2597"/>
    <w:rsid w:val="2C0FBDB4"/>
    <w:rsid w:val="3611148F"/>
    <w:rsid w:val="37D48638"/>
    <w:rsid w:val="3E872A7F"/>
    <w:rsid w:val="3F7A254B"/>
    <w:rsid w:val="530E7807"/>
    <w:rsid w:val="550D2058"/>
    <w:rsid w:val="5623263E"/>
    <w:rsid w:val="56A2C8CB"/>
    <w:rsid w:val="56A8F0B9"/>
    <w:rsid w:val="578F18D3"/>
    <w:rsid w:val="5A908C6F"/>
    <w:rsid w:val="5ADF1819"/>
    <w:rsid w:val="5D18323D"/>
    <w:rsid w:val="5D56EC38"/>
    <w:rsid w:val="5EB4029E"/>
    <w:rsid w:val="66A87CD7"/>
    <w:rsid w:val="6A129118"/>
    <w:rsid w:val="7670F2DE"/>
    <w:rsid w:val="780CC33F"/>
    <w:rsid w:val="7AF2D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38D4"/>
  <w15:docId w15:val="{EA67E617-493E-4781-9B2A-389301C4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591"/>
    <w:rPr>
      <w:color w:val="00000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D6591"/>
    <w:pPr>
      <w:keepNext/>
      <w:keepLines/>
      <w:spacing w:before="120" w:after="60"/>
      <w:ind w:left="862" w:hanging="719"/>
      <w:jc w:val="both"/>
      <w:outlineLvl w:val="0"/>
    </w:pPr>
    <w:rPr>
      <w:rFonts w:ascii="Cambria" w:eastAsia="Cambria" w:hAnsi="Cambria" w:cs="Cambria"/>
      <w:b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rsid w:val="006D6591"/>
    <w:rPr>
      <w:rFonts w:ascii="Cambria" w:eastAsia="Cambria" w:hAnsi="Cambria" w:cs="Cambria"/>
      <w:b/>
      <w:color w:val="000000"/>
      <w:sz w:val="24"/>
      <w:szCs w:val="20"/>
      <w:lang w:eastAsia="es-ES"/>
    </w:rPr>
  </w:style>
  <w:style w:type="paragraph" w:customStyle="1" w:styleId="Cuadrculamedia21">
    <w:name w:val="Cuadrícula media 21"/>
    <w:link w:val="Cuadrculamedia2Car"/>
    <w:uiPriority w:val="1"/>
    <w:qFormat/>
    <w:rsid w:val="006D6591"/>
    <w:rPr>
      <w:rFonts w:ascii="Calibri" w:hAnsi="Calibri"/>
      <w:lang w:val="en-US"/>
    </w:rPr>
  </w:style>
  <w:style w:type="character" w:customStyle="1" w:styleId="Cuadrculamedia2Car">
    <w:name w:val="Cuadrícula media 2 Car"/>
    <w:link w:val="Cuadrculamedia21"/>
    <w:uiPriority w:val="1"/>
    <w:rsid w:val="006D6591"/>
    <w:rPr>
      <w:rFonts w:ascii="Calibri" w:eastAsia="Times New Roman" w:hAnsi="Calibri" w:cs="Times New Roman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Rz94UKZK/1g6ldy6io/5CE58Cg==">AMUW2mVS1QAo00nGnuAPLutScQGhx4GaOEVpXKZw9BjqCnj9ph+/m441leWQB/o+1lpJ6dkTH9PX3DhgFvJ3frqeaE2EhjoUXtDWK+FfjPurNM7uX0zxJLvo8MocuGn8W9dWdSO7bjmA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653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Jonathan Rodríguez Nazareno</cp:lastModifiedBy>
  <cp:revision>2</cp:revision>
  <dcterms:created xsi:type="dcterms:W3CDTF">2026-06-29T17:15:00Z</dcterms:created>
  <dcterms:modified xsi:type="dcterms:W3CDTF">2026-06-29T17:15:00Z</dcterms:modified>
</cp:coreProperties>
</file>