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93FB" w14:textId="77777777" w:rsidR="003E78B6" w:rsidRPr="003E78B6" w:rsidRDefault="003E78B6" w:rsidP="003E78B6">
      <w:pPr>
        <w:rPr>
          <w:b/>
          <w:bCs/>
        </w:rPr>
      </w:pPr>
      <w:r w:rsidRPr="003E78B6">
        <w:rPr>
          <w:b/>
          <w:bCs/>
        </w:rPr>
        <w:t>Finance Analyst, Core Finance, Machines</w:t>
      </w:r>
    </w:p>
    <w:p w14:paraId="014EAA4C" w14:textId="77777777" w:rsidR="00DB53C8" w:rsidRPr="00DB53C8" w:rsidRDefault="00DB53C8" w:rsidP="00DB53C8">
      <w:r w:rsidRPr="00DB53C8">
        <w:t>Minimum qualifications:</w:t>
      </w:r>
    </w:p>
    <w:p w14:paraId="41E7D736" w14:textId="77777777" w:rsidR="00DB53C8" w:rsidRPr="00DB53C8" w:rsidRDefault="00DB53C8" w:rsidP="00DB53C8">
      <w:pPr>
        <w:numPr>
          <w:ilvl w:val="0"/>
          <w:numId w:val="1"/>
        </w:numPr>
      </w:pPr>
      <w:r w:rsidRPr="00DB53C8">
        <w:t>Bachelor's degree in Business, Finance, Economics, Statistics, or a quantitative field, or equivalent practical experience.</w:t>
      </w:r>
    </w:p>
    <w:p w14:paraId="763815E5" w14:textId="77777777" w:rsidR="00DB53C8" w:rsidRPr="00DB53C8" w:rsidRDefault="00DB53C8" w:rsidP="00DB53C8">
      <w:pPr>
        <w:numPr>
          <w:ilvl w:val="0"/>
          <w:numId w:val="1"/>
        </w:numPr>
      </w:pPr>
      <w:r w:rsidRPr="00DB53C8">
        <w:t>4 years of experience in financial planning and analysis (FP&amp;A), consulting, or a related function, or an advanced degree.</w:t>
      </w:r>
    </w:p>
    <w:p w14:paraId="60ACF158" w14:textId="77777777" w:rsidR="00DB53C8" w:rsidRPr="00DB53C8" w:rsidRDefault="00DB53C8" w:rsidP="00DB53C8">
      <w:r w:rsidRPr="00DB53C8">
        <w:br/>
      </w:r>
    </w:p>
    <w:p w14:paraId="65B3A03F" w14:textId="77777777" w:rsidR="00DB53C8" w:rsidRPr="00DB53C8" w:rsidRDefault="00DB53C8" w:rsidP="00DB53C8">
      <w:r w:rsidRPr="00DB53C8">
        <w:t>Preferred qualifications:</w:t>
      </w:r>
    </w:p>
    <w:p w14:paraId="37178494" w14:textId="77777777" w:rsidR="00DB53C8" w:rsidRPr="00DB53C8" w:rsidRDefault="00DB53C8" w:rsidP="00DB53C8">
      <w:pPr>
        <w:numPr>
          <w:ilvl w:val="0"/>
          <w:numId w:val="2"/>
        </w:numPr>
      </w:pPr>
      <w:r w:rsidRPr="00DB53C8">
        <w:t>Experience in financial planning and analysis, supply/demand planning, operations management, or a related field.</w:t>
      </w:r>
    </w:p>
    <w:p w14:paraId="1C45E6A1" w14:textId="77777777" w:rsidR="00DB53C8" w:rsidRPr="00DB53C8" w:rsidRDefault="00DB53C8" w:rsidP="00DB53C8">
      <w:pPr>
        <w:numPr>
          <w:ilvl w:val="0"/>
          <w:numId w:val="2"/>
        </w:numPr>
      </w:pPr>
      <w:r w:rsidRPr="00DB53C8">
        <w:t>Experience with spreadsheet modeling, financial and decision analysis, and SQL.</w:t>
      </w:r>
    </w:p>
    <w:p w14:paraId="40AD5F31" w14:textId="77777777" w:rsidR="00DB53C8" w:rsidRPr="00DB53C8" w:rsidRDefault="00DB53C8" w:rsidP="00DB53C8">
      <w:pPr>
        <w:numPr>
          <w:ilvl w:val="0"/>
          <w:numId w:val="2"/>
        </w:numPr>
      </w:pPr>
      <w:r w:rsidRPr="00DB53C8">
        <w:t>Experience with infrastructure finance.</w:t>
      </w:r>
    </w:p>
    <w:p w14:paraId="5629B730" w14:textId="77777777" w:rsidR="00DB53C8" w:rsidRPr="00DB53C8" w:rsidRDefault="00DB53C8" w:rsidP="00DB53C8">
      <w:pPr>
        <w:numPr>
          <w:ilvl w:val="0"/>
          <w:numId w:val="2"/>
        </w:numPr>
      </w:pPr>
      <w:r w:rsidRPr="00DB53C8">
        <w:t>Excellent attention to detail.</w:t>
      </w:r>
    </w:p>
    <w:p w14:paraId="196584DB" w14:textId="77777777" w:rsidR="00DB53C8" w:rsidRPr="00DB53C8" w:rsidRDefault="00DB53C8" w:rsidP="00DB53C8">
      <w:pPr>
        <w:numPr>
          <w:ilvl w:val="0"/>
          <w:numId w:val="2"/>
        </w:numPr>
      </w:pPr>
      <w:r w:rsidRPr="00DB53C8">
        <w:t>Passion for technical infrastructure, and continual improvement.</w:t>
      </w:r>
    </w:p>
    <w:p w14:paraId="66A685EC" w14:textId="77777777" w:rsidR="00DB53C8" w:rsidRPr="00DB53C8" w:rsidRDefault="00DB53C8" w:rsidP="00DB53C8">
      <w:r w:rsidRPr="00DB53C8">
        <w:t>About the job</w:t>
      </w:r>
    </w:p>
    <w:p w14:paraId="1D6C89B3" w14:textId="77777777" w:rsidR="00DB53C8" w:rsidRPr="00DB53C8" w:rsidRDefault="00DB53C8" w:rsidP="00DB53C8">
      <w:r w:rsidRPr="00DB53C8">
        <w:t>The Core Finance team's mission is to help Core and Google make the best tech investment decisions. Core Finance partners with the Core team build the technical foundation behind Google’s flagship products. Core Finance is part of Google’s Financial Planning and Analysis (FP&amp;A) function.</w:t>
      </w:r>
    </w:p>
    <w:p w14:paraId="67EB5F22" w14:textId="77777777" w:rsidR="00DB53C8" w:rsidRPr="00DB53C8" w:rsidRDefault="00DB53C8" w:rsidP="00DB53C8">
      <w:r w:rsidRPr="00DB53C8">
        <w:t>In this role, you will support Core’s machines portfolio and be a collaborator with Finance, Product, and Engineering teams across all of Google. You will build alignment across a broad set of cross-functional stakeholders in which Core provides services to.</w:t>
      </w:r>
    </w:p>
    <w:p w14:paraId="4BAD83A7" w14:textId="77777777" w:rsidR="00DB53C8" w:rsidRPr="00DB53C8" w:rsidRDefault="00DB53C8" w:rsidP="00DB53C8">
      <w:r w:rsidRPr="00DB53C8">
        <w:t>The US base salary range for this full-time position is $113,000-$162,000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5AA07183" w14:textId="77777777" w:rsidR="00DB53C8" w:rsidRPr="00DB53C8" w:rsidRDefault="00DB53C8" w:rsidP="00DB53C8"/>
    <w:p w14:paraId="582F923E" w14:textId="77777777" w:rsidR="00DB53C8" w:rsidRPr="00DB53C8" w:rsidRDefault="00DB53C8" w:rsidP="00DB53C8">
      <w:r w:rsidRPr="00DB53C8">
        <w:t>Please note that the compensation details listed in US role postings reflect the base salary only, and do not include bonus, equity, or benefits. Learn more about </w:t>
      </w:r>
      <w:hyperlink r:id="rId5" w:tgtFrame="_blank" w:history="1">
        <w:r w:rsidRPr="00DB53C8">
          <w:rPr>
            <w:rStyle w:val="Hyperlink"/>
          </w:rPr>
          <w:t>benefits at Google</w:t>
        </w:r>
      </w:hyperlink>
      <w:r w:rsidRPr="00DB53C8">
        <w:t>.</w:t>
      </w:r>
      <w:r w:rsidRPr="00DB53C8">
        <w:br/>
      </w:r>
    </w:p>
    <w:p w14:paraId="340A44B1" w14:textId="77777777" w:rsidR="00DB53C8" w:rsidRPr="00DB53C8" w:rsidRDefault="00DB53C8" w:rsidP="00DB53C8">
      <w:r w:rsidRPr="00DB53C8">
        <w:t>Responsibilities</w:t>
      </w:r>
    </w:p>
    <w:p w14:paraId="08FA10EC" w14:textId="77777777" w:rsidR="00DB53C8" w:rsidRPr="00DB53C8" w:rsidRDefault="00DB53C8" w:rsidP="00DB53C8">
      <w:pPr>
        <w:numPr>
          <w:ilvl w:val="0"/>
          <w:numId w:val="3"/>
        </w:numPr>
      </w:pPr>
      <w:r w:rsidRPr="00DB53C8">
        <w:t>Collaborate with Core Capacity Planning teams to actively track and manage Core infrastructure resource spend.</w:t>
      </w:r>
    </w:p>
    <w:p w14:paraId="7C67E04F" w14:textId="77777777" w:rsidR="00DB53C8" w:rsidRPr="00DB53C8" w:rsidRDefault="00DB53C8" w:rsidP="00DB53C8">
      <w:pPr>
        <w:numPr>
          <w:ilvl w:val="0"/>
          <w:numId w:val="3"/>
        </w:numPr>
      </w:pPr>
      <w:r w:rsidRPr="00DB53C8">
        <w:t>Develop and maintain monthly infrastructure operating expense forecast models and report month over month variances to forecast and annual plan.</w:t>
      </w:r>
    </w:p>
    <w:p w14:paraId="381527D7" w14:textId="77777777" w:rsidR="00DB53C8" w:rsidRPr="00DB53C8" w:rsidRDefault="00DB53C8" w:rsidP="00DB53C8">
      <w:pPr>
        <w:numPr>
          <w:ilvl w:val="0"/>
          <w:numId w:val="3"/>
        </w:numPr>
      </w:pPr>
      <w:r w:rsidRPr="00DB53C8">
        <w:lastRenderedPageBreak/>
        <w:t>Identify and communicate potential financial pressures and reliefs to budget across Core’s infrastructure portfolio. Develop insights to help make informed decisions, support the tracking status, effectiveness, and likelihood of landing machine cost reduction initiatives.</w:t>
      </w:r>
    </w:p>
    <w:p w14:paraId="1EA647BD" w14:textId="77777777" w:rsidR="00DB53C8" w:rsidRPr="00DB53C8" w:rsidRDefault="00DB53C8" w:rsidP="00DB53C8">
      <w:pPr>
        <w:numPr>
          <w:ilvl w:val="0"/>
          <w:numId w:val="3"/>
        </w:numPr>
      </w:pPr>
      <w:r w:rsidRPr="00DB53C8">
        <w:t>Help establish and refine/manage processes to delineate between volume-based cost pressures against operational inefficiencies.</w:t>
      </w:r>
    </w:p>
    <w:p w14:paraId="6C1ACEF6" w14:textId="77777777" w:rsidR="00DB53C8" w:rsidRPr="00DB53C8" w:rsidRDefault="00DB53C8" w:rsidP="00DB53C8">
      <w:pPr>
        <w:numPr>
          <w:ilvl w:val="0"/>
          <w:numId w:val="3"/>
        </w:numPr>
      </w:pPr>
      <w:r w:rsidRPr="00DB53C8">
        <w:t>Enhance existing reporting to expand granularity and insights across standard and ML machine pools and Core business pillars.</w:t>
      </w:r>
    </w:p>
    <w:p w14:paraId="4BEB4815"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46F"/>
    <w:multiLevelType w:val="multilevel"/>
    <w:tmpl w:val="A30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C381D"/>
    <w:multiLevelType w:val="multilevel"/>
    <w:tmpl w:val="DA3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B43F45"/>
    <w:multiLevelType w:val="multilevel"/>
    <w:tmpl w:val="0668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134528">
    <w:abstractNumId w:val="2"/>
  </w:num>
  <w:num w:numId="2" w16cid:durableId="312218241">
    <w:abstractNumId w:val="1"/>
  </w:num>
  <w:num w:numId="3" w16cid:durableId="55327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9A"/>
    <w:rsid w:val="000E5657"/>
    <w:rsid w:val="00127857"/>
    <w:rsid w:val="001F2FBD"/>
    <w:rsid w:val="00277D63"/>
    <w:rsid w:val="0038569A"/>
    <w:rsid w:val="003E78B6"/>
    <w:rsid w:val="0059685E"/>
    <w:rsid w:val="00753B6A"/>
    <w:rsid w:val="00844424"/>
    <w:rsid w:val="008A3841"/>
    <w:rsid w:val="00AD78F8"/>
    <w:rsid w:val="00B62A9E"/>
    <w:rsid w:val="00C53425"/>
    <w:rsid w:val="00CC2FDA"/>
    <w:rsid w:val="00DB53C8"/>
    <w:rsid w:val="00ED44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E39D"/>
  <w15:chartTrackingRefBased/>
  <w15:docId w15:val="{B43CD9C8-9339-42A0-8BDC-D3C7E618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5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5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69A"/>
    <w:rPr>
      <w:rFonts w:eastAsiaTheme="majorEastAsia" w:cstheme="majorBidi"/>
      <w:color w:val="272727" w:themeColor="text1" w:themeTint="D8"/>
    </w:rPr>
  </w:style>
  <w:style w:type="paragraph" w:styleId="Title">
    <w:name w:val="Title"/>
    <w:basedOn w:val="Normal"/>
    <w:next w:val="Normal"/>
    <w:link w:val="TitleChar"/>
    <w:uiPriority w:val="10"/>
    <w:qFormat/>
    <w:rsid w:val="00385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69A"/>
    <w:pPr>
      <w:spacing w:before="160"/>
      <w:jc w:val="center"/>
    </w:pPr>
    <w:rPr>
      <w:i/>
      <w:iCs/>
      <w:color w:val="404040" w:themeColor="text1" w:themeTint="BF"/>
    </w:rPr>
  </w:style>
  <w:style w:type="character" w:customStyle="1" w:styleId="QuoteChar">
    <w:name w:val="Quote Char"/>
    <w:basedOn w:val="DefaultParagraphFont"/>
    <w:link w:val="Quote"/>
    <w:uiPriority w:val="29"/>
    <w:rsid w:val="0038569A"/>
    <w:rPr>
      <w:i/>
      <w:iCs/>
      <w:color w:val="404040" w:themeColor="text1" w:themeTint="BF"/>
    </w:rPr>
  </w:style>
  <w:style w:type="paragraph" w:styleId="ListParagraph">
    <w:name w:val="List Paragraph"/>
    <w:basedOn w:val="Normal"/>
    <w:uiPriority w:val="34"/>
    <w:qFormat/>
    <w:rsid w:val="0038569A"/>
    <w:pPr>
      <w:ind w:left="720"/>
      <w:contextualSpacing/>
    </w:pPr>
  </w:style>
  <w:style w:type="character" w:styleId="IntenseEmphasis">
    <w:name w:val="Intense Emphasis"/>
    <w:basedOn w:val="DefaultParagraphFont"/>
    <w:uiPriority w:val="21"/>
    <w:qFormat/>
    <w:rsid w:val="0038569A"/>
    <w:rPr>
      <w:i/>
      <w:iCs/>
      <w:color w:val="0F4761" w:themeColor="accent1" w:themeShade="BF"/>
    </w:rPr>
  </w:style>
  <w:style w:type="paragraph" w:styleId="IntenseQuote">
    <w:name w:val="Intense Quote"/>
    <w:basedOn w:val="Normal"/>
    <w:next w:val="Normal"/>
    <w:link w:val="IntenseQuoteChar"/>
    <w:uiPriority w:val="30"/>
    <w:qFormat/>
    <w:rsid w:val="00385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69A"/>
    <w:rPr>
      <w:i/>
      <w:iCs/>
      <w:color w:val="0F4761" w:themeColor="accent1" w:themeShade="BF"/>
    </w:rPr>
  </w:style>
  <w:style w:type="character" w:styleId="IntenseReference">
    <w:name w:val="Intense Reference"/>
    <w:basedOn w:val="DefaultParagraphFont"/>
    <w:uiPriority w:val="32"/>
    <w:qFormat/>
    <w:rsid w:val="0038569A"/>
    <w:rPr>
      <w:b/>
      <w:bCs/>
      <w:smallCaps/>
      <w:color w:val="0F4761" w:themeColor="accent1" w:themeShade="BF"/>
      <w:spacing w:val="5"/>
    </w:rPr>
  </w:style>
  <w:style w:type="character" w:styleId="Hyperlink">
    <w:name w:val="Hyperlink"/>
    <w:basedOn w:val="DefaultParagraphFont"/>
    <w:uiPriority w:val="99"/>
    <w:unhideWhenUsed/>
    <w:rsid w:val="00DB53C8"/>
    <w:rPr>
      <w:color w:val="467886" w:themeColor="hyperlink"/>
      <w:u w:val="single"/>
    </w:rPr>
  </w:style>
  <w:style w:type="character" w:styleId="UnresolvedMention">
    <w:name w:val="Unresolved Mention"/>
    <w:basedOn w:val="DefaultParagraphFont"/>
    <w:uiPriority w:val="99"/>
    <w:semiHidden/>
    <w:unhideWhenUsed/>
    <w:rsid w:val="00DB5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2304</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3</cp:revision>
  <dcterms:created xsi:type="dcterms:W3CDTF">2025-09-17T10:23:00Z</dcterms:created>
  <dcterms:modified xsi:type="dcterms:W3CDTF">2025-09-17T10:26:00Z</dcterms:modified>
</cp:coreProperties>
</file>