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A3E7" w14:textId="77777777" w:rsidR="00A071E3" w:rsidRDefault="00A071E3" w:rsidP="00A071E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Given the provided data, what are three conclusions that we can draw about crowdfunding campaigns?</w:t>
      </w:r>
    </w:p>
    <w:p w14:paraId="2560C905" w14:textId="799478B0" w:rsidR="006F7828" w:rsidRDefault="003A0B7F" w:rsidP="006F782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From this data w</w:t>
      </w:r>
      <w:r w:rsidR="006F7828">
        <w:rPr>
          <w:rFonts w:ascii="Arial" w:hAnsi="Arial" w:cs="Arial"/>
          <w:color w:val="2B2B2B"/>
          <w:sz w:val="21"/>
          <w:szCs w:val="21"/>
        </w:rPr>
        <w:t xml:space="preserve">e can learn that </w:t>
      </w:r>
      <w:r>
        <w:rPr>
          <w:rFonts w:ascii="Arial" w:hAnsi="Arial" w:cs="Arial"/>
          <w:color w:val="2B2B2B"/>
          <w:sz w:val="21"/>
          <w:szCs w:val="21"/>
        </w:rPr>
        <w:t xml:space="preserve">crowdfunding campaigns </w:t>
      </w:r>
      <w:r w:rsidR="00424506">
        <w:rPr>
          <w:rFonts w:ascii="Arial" w:hAnsi="Arial" w:cs="Arial"/>
          <w:color w:val="2B2B2B"/>
          <w:sz w:val="21"/>
          <w:szCs w:val="21"/>
        </w:rPr>
        <w:t xml:space="preserve">are the most popular with plays and </w:t>
      </w:r>
      <w:r w:rsidR="00094E79">
        <w:rPr>
          <w:rFonts w:ascii="Arial" w:hAnsi="Arial" w:cs="Arial"/>
          <w:color w:val="2B2B2B"/>
          <w:sz w:val="21"/>
          <w:szCs w:val="21"/>
        </w:rPr>
        <w:t>rock music</w:t>
      </w:r>
      <w:r w:rsidR="00CE25A0">
        <w:rPr>
          <w:rFonts w:ascii="Arial" w:hAnsi="Arial" w:cs="Arial"/>
          <w:color w:val="2B2B2B"/>
          <w:sz w:val="21"/>
          <w:szCs w:val="21"/>
        </w:rPr>
        <w:t xml:space="preserve"> because these areas have the highest number of </w:t>
      </w:r>
      <w:r w:rsidR="00753E16">
        <w:rPr>
          <w:rFonts w:ascii="Arial" w:hAnsi="Arial" w:cs="Arial"/>
          <w:color w:val="2B2B2B"/>
          <w:sz w:val="21"/>
          <w:szCs w:val="21"/>
        </w:rPr>
        <w:t>successful campaigns</w:t>
      </w:r>
      <w:r w:rsidR="00094E79">
        <w:rPr>
          <w:rFonts w:ascii="Arial" w:hAnsi="Arial" w:cs="Arial"/>
          <w:color w:val="2B2B2B"/>
          <w:sz w:val="21"/>
          <w:szCs w:val="21"/>
        </w:rPr>
        <w:t>.</w:t>
      </w:r>
      <w:r w:rsidR="00CE25A0">
        <w:rPr>
          <w:rFonts w:ascii="Arial" w:hAnsi="Arial" w:cs="Arial"/>
          <w:color w:val="2B2B2B"/>
          <w:sz w:val="21"/>
          <w:szCs w:val="21"/>
        </w:rPr>
        <w:t xml:space="preserve"> </w:t>
      </w:r>
      <w:r w:rsidR="0039431A">
        <w:rPr>
          <w:rFonts w:ascii="Arial" w:hAnsi="Arial" w:cs="Arial"/>
          <w:color w:val="2B2B2B"/>
          <w:sz w:val="21"/>
          <w:szCs w:val="21"/>
        </w:rPr>
        <w:t xml:space="preserve">We can also learn that </w:t>
      </w:r>
      <w:r w:rsidR="00CE25A0">
        <w:rPr>
          <w:rFonts w:ascii="Arial" w:hAnsi="Arial" w:cs="Arial"/>
          <w:color w:val="2B2B2B"/>
          <w:sz w:val="21"/>
          <w:szCs w:val="21"/>
        </w:rPr>
        <w:t xml:space="preserve">June and July are the best months to </w:t>
      </w:r>
      <w:r w:rsidR="00D57384">
        <w:rPr>
          <w:rFonts w:ascii="Arial" w:hAnsi="Arial" w:cs="Arial"/>
          <w:color w:val="2B2B2B"/>
          <w:sz w:val="21"/>
          <w:szCs w:val="21"/>
        </w:rPr>
        <w:t>create</w:t>
      </w:r>
      <w:r w:rsidR="00CE25A0">
        <w:rPr>
          <w:rFonts w:ascii="Arial" w:hAnsi="Arial" w:cs="Arial"/>
          <w:color w:val="2B2B2B"/>
          <w:sz w:val="21"/>
          <w:szCs w:val="21"/>
        </w:rPr>
        <w:t xml:space="preserve"> a campaign because those months have the highest number of successful campaigns.</w:t>
      </w:r>
      <w:r w:rsidR="00F809BC">
        <w:rPr>
          <w:rFonts w:ascii="Arial" w:hAnsi="Arial" w:cs="Arial"/>
          <w:color w:val="2B2B2B"/>
          <w:sz w:val="21"/>
          <w:szCs w:val="21"/>
        </w:rPr>
        <w:t xml:space="preserve"> Lastly, we can learn that </w:t>
      </w:r>
      <w:r w:rsidR="00D907F4">
        <w:rPr>
          <w:rFonts w:ascii="Arial" w:hAnsi="Arial" w:cs="Arial"/>
          <w:color w:val="2B2B2B"/>
          <w:sz w:val="21"/>
          <w:szCs w:val="21"/>
        </w:rPr>
        <w:t>the least successful campaigns are in the areas of radio &amp; podcasts, world music and mobile games</w:t>
      </w:r>
      <w:r w:rsidR="00CD0EDA">
        <w:rPr>
          <w:rFonts w:ascii="Arial" w:hAnsi="Arial" w:cs="Arial"/>
          <w:color w:val="2B2B2B"/>
          <w:sz w:val="21"/>
          <w:szCs w:val="21"/>
        </w:rPr>
        <w:t xml:space="preserve"> because they have the lowest success rate.</w:t>
      </w:r>
      <w:r w:rsidR="00AA320B">
        <w:rPr>
          <w:rFonts w:ascii="Arial" w:hAnsi="Arial" w:cs="Arial"/>
          <w:color w:val="2B2B2B"/>
          <w:sz w:val="21"/>
          <w:szCs w:val="21"/>
        </w:rPr>
        <w:t xml:space="preserve"> </w:t>
      </w:r>
    </w:p>
    <w:p w14:paraId="0FA4BFC5" w14:textId="77777777" w:rsidR="00A071E3" w:rsidRDefault="00A071E3" w:rsidP="00A071E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What are some limitations of this dataset?</w:t>
      </w:r>
    </w:p>
    <w:p w14:paraId="015B55DC" w14:textId="7FE96331" w:rsidR="00CD0EDA" w:rsidRDefault="003A3709" w:rsidP="00CD0ED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Some limitations of this dataset would be th</w:t>
      </w:r>
      <w:r w:rsidR="00110A1D">
        <w:rPr>
          <w:rFonts w:ascii="Arial" w:hAnsi="Arial" w:cs="Arial"/>
          <w:color w:val="2B2B2B"/>
          <w:sz w:val="21"/>
          <w:szCs w:val="21"/>
        </w:rPr>
        <w:t>at it is not large enough to cover all the categories or subcategories that people might be interested in</w:t>
      </w:r>
      <w:r w:rsidR="00F12014">
        <w:rPr>
          <w:rFonts w:ascii="Arial" w:hAnsi="Arial" w:cs="Arial"/>
          <w:color w:val="2B2B2B"/>
          <w:sz w:val="21"/>
          <w:szCs w:val="21"/>
        </w:rPr>
        <w:t xml:space="preserve">. It is also limited by the </w:t>
      </w:r>
      <w:r w:rsidR="00C900D5">
        <w:rPr>
          <w:rFonts w:ascii="Arial" w:hAnsi="Arial" w:cs="Arial"/>
          <w:color w:val="2B2B2B"/>
          <w:sz w:val="21"/>
          <w:szCs w:val="21"/>
        </w:rPr>
        <w:t xml:space="preserve">fact that we don’t know </w:t>
      </w:r>
      <w:r w:rsidR="00ED25E4">
        <w:rPr>
          <w:rFonts w:ascii="Arial" w:hAnsi="Arial" w:cs="Arial"/>
          <w:color w:val="2B2B2B"/>
          <w:sz w:val="21"/>
          <w:szCs w:val="21"/>
        </w:rPr>
        <w:t>how the project sizes compare over time.</w:t>
      </w:r>
    </w:p>
    <w:p w14:paraId="32B6B109" w14:textId="5B54D058" w:rsidR="00AE19C6" w:rsidRDefault="00A071E3" w:rsidP="00ED25E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What are some other possible tables and/or graphs that we could create, and what additional value would they provide?</w:t>
      </w:r>
    </w:p>
    <w:p w14:paraId="56A4F3BE" w14:textId="605A7D64" w:rsidR="00ED25E4" w:rsidRPr="00ED25E4" w:rsidRDefault="00ED25E4" w:rsidP="00ED25E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We could </w:t>
      </w:r>
      <w:r w:rsidR="00104F03">
        <w:rPr>
          <w:rFonts w:ascii="Arial" w:hAnsi="Arial" w:cs="Arial"/>
          <w:color w:val="2B2B2B"/>
          <w:sz w:val="21"/>
          <w:szCs w:val="21"/>
        </w:rPr>
        <w:t xml:space="preserve">use a pie chart to show the distribution of </w:t>
      </w:r>
      <w:r w:rsidR="0043436B">
        <w:rPr>
          <w:rFonts w:ascii="Arial" w:hAnsi="Arial" w:cs="Arial"/>
          <w:color w:val="2B2B2B"/>
          <w:sz w:val="21"/>
          <w:szCs w:val="21"/>
        </w:rPr>
        <w:t>categories or parent categories</w:t>
      </w:r>
      <w:r w:rsidR="0015616B">
        <w:rPr>
          <w:rFonts w:ascii="Arial" w:hAnsi="Arial" w:cs="Arial"/>
          <w:color w:val="2B2B2B"/>
          <w:sz w:val="21"/>
          <w:szCs w:val="21"/>
        </w:rPr>
        <w:t xml:space="preserve"> or we could also utilize a scatterplot with a trendline</w:t>
      </w:r>
      <w:r w:rsidR="00FD25CC">
        <w:rPr>
          <w:rFonts w:ascii="Arial" w:hAnsi="Arial" w:cs="Arial"/>
          <w:color w:val="2B2B2B"/>
          <w:sz w:val="21"/>
          <w:szCs w:val="21"/>
        </w:rPr>
        <w:t xml:space="preserve"> to show the trends in the successful or failed campaigns.</w:t>
      </w:r>
    </w:p>
    <w:sectPr w:rsidR="00ED25E4" w:rsidRPr="00ED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44615"/>
    <w:multiLevelType w:val="multilevel"/>
    <w:tmpl w:val="B1DC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00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E3"/>
    <w:rsid w:val="00094E79"/>
    <w:rsid w:val="00104F03"/>
    <w:rsid w:val="00110A1D"/>
    <w:rsid w:val="0015616B"/>
    <w:rsid w:val="0039431A"/>
    <w:rsid w:val="003A0B7F"/>
    <w:rsid w:val="003A3709"/>
    <w:rsid w:val="00424506"/>
    <w:rsid w:val="0043436B"/>
    <w:rsid w:val="006705A1"/>
    <w:rsid w:val="00690FB9"/>
    <w:rsid w:val="006F7828"/>
    <w:rsid w:val="00753E16"/>
    <w:rsid w:val="009E1494"/>
    <w:rsid w:val="00A071E3"/>
    <w:rsid w:val="00AA320B"/>
    <w:rsid w:val="00AE19C6"/>
    <w:rsid w:val="00BC1D68"/>
    <w:rsid w:val="00C900D5"/>
    <w:rsid w:val="00CD0EDA"/>
    <w:rsid w:val="00CE25A0"/>
    <w:rsid w:val="00D57384"/>
    <w:rsid w:val="00D907F4"/>
    <w:rsid w:val="00ED25E4"/>
    <w:rsid w:val="00F12014"/>
    <w:rsid w:val="00F809BC"/>
    <w:rsid w:val="00FD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86F2"/>
  <w15:chartTrackingRefBased/>
  <w15:docId w15:val="{BA1BE270-A4A4-449C-AF67-0C3CEE76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Mueller</dc:creator>
  <cp:keywords/>
  <dc:description/>
  <cp:lastModifiedBy>Veronica Mueller</cp:lastModifiedBy>
  <cp:revision>24</cp:revision>
  <dcterms:created xsi:type="dcterms:W3CDTF">2023-03-09T04:28:00Z</dcterms:created>
  <dcterms:modified xsi:type="dcterms:W3CDTF">2023-03-10T03:58:00Z</dcterms:modified>
</cp:coreProperties>
</file>