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Isaque Costa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Danilo Silva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Murback 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Kurt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I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g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ualdade de gênero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Isaque Costa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Danilo Silva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Murback 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Kurt</w:t>
      </w:r>
    </w:p>
    <w:p w:rsidR="00000000" w:rsidDel="00000000" w:rsidP="00000000" w:rsidRDefault="00000000" w:rsidRPr="00000000" w14:paraId="00000034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rPr>
          <w:trHeight w:val="560.9765625" w:hRule="atLeast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PROJETO_INTEGRADOR_GRUPO6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 </w:t>
            </w:r>
            <w:r w:rsidDel="00000000" w:rsidR="00000000" w:rsidRPr="00000000">
              <w:rPr>
                <w:rtl w:val="0"/>
              </w:rPr>
              <w:t xml:space="preserve">8.0.25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0"/>
        <w:gridCol w:w="6135"/>
        <w:gridCol w:w="1092"/>
        <w:tblGridChange w:id="0">
          <w:tblGrid>
            <w:gridCol w:w="1800"/>
            <w:gridCol w:w="6135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userCasal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para exibição 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Credencial para acesso a conta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Credencial para acesso a conta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primeiro Cônjuge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segundo Cônjuge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sexo_1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do primeiro Cônjuge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.98046875" w:hRule="atLeast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sexo_2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do segundo Cônjuge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nasc_1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primeiro Cônjuge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nasc_2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segundo Cônjuge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pontuação do casal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notificacao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notificar o perfil sobre novidades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da postagem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corpoMsg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preencher mensagem na postagem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número de curtidas 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postagem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arquivoAnexo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dedicado para armazenar arquivos (mp3, mp4, jpeg etc...)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marcarUsuario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Marcar usuário através do nome de exibição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(tb_usuario.userCasal)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ao usuário que realizou a postagem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o tema ao qual a postagem se refere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105"/>
        <w:gridCol w:w="1290"/>
        <w:tblGridChange w:id="0">
          <w:tblGrid>
            <w:gridCol w:w="1845"/>
            <w:gridCol w:w="6105"/>
            <w:gridCol w:w="129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tema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rPr>
          <w:trHeight w:val="484.98046875" w:hRule="atLeast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Denominação do desafio.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características de um designado desafio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a pontuação do desafio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E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Maio de 2021</w:t>
    </w:r>
  </w:p>
  <w:p w:rsidR="00000000" w:rsidDel="00000000" w:rsidP="00000000" w:rsidRDefault="00000000" w:rsidRPr="00000000" w14:paraId="000000AF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/nHQv5BTj/F6T/CRq0kVrfnEBQ==">AMUW2mUawqx6Tvk96+QZJrLQoLp3KfM/kKl/TvulBDRwYoH8glmeKwKlQ5pCePTZYfMTt8wYFQ3PTYraT4yUGt2hTyucdpHk3mDL/Uy+g5Gwl+ysHz4ZRRg=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