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28826AD8" w:rsidR="00172D53" w:rsidRPr="00172D53" w:rsidRDefault="00172D53" w:rsidP="00172D53">
      <w:r>
        <w:t xml:space="preserve">This manual applies to </w:t>
      </w:r>
      <w:r w:rsidR="0091702C">
        <w:t>Weathervane</w:t>
      </w:r>
      <w:r>
        <w:t xml:space="preserve"> version </w:t>
      </w:r>
      <w:r w:rsidR="00B40238">
        <w:t>1.0</w:t>
      </w:r>
      <w:r>
        <w:t>.</w:t>
      </w:r>
      <w:r w:rsidR="00B642BE">
        <w:t>11</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r w:rsidR="004F0D51">
        <w:fldChar w:fldCharType="begin"/>
      </w:r>
      <w:r w:rsidR="004F0D51">
        <w:instrText xml:space="preserve"> SEQ Figure \* ARABIC </w:instrText>
      </w:r>
      <w:r w:rsidR="004F0D51">
        <w:fldChar w:fldCharType="separate"/>
      </w:r>
      <w:r w:rsidR="00787EFE">
        <w:rPr>
          <w:noProof/>
        </w:rPr>
        <w:t>1</w:t>
      </w:r>
      <w:r w:rsidR="004F0D51">
        <w:rPr>
          <w:noProof/>
        </w:rPr>
        <w:fldChar w:fldCharType="end"/>
      </w:r>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4FC7DE1" w:rsidR="009861C8" w:rsidRDefault="008064D6" w:rsidP="00862626">
      <w:pPr>
        <w:pStyle w:val="Heading1"/>
      </w:pPr>
      <w:bookmarkStart w:id="4" w:name="_Ref230835983"/>
      <w:r>
        <w:t xml:space="preserve">What’s New in Release </w:t>
      </w:r>
      <w:r w:rsidR="00BE0334">
        <w:t>1.0</w:t>
      </w:r>
      <w:r w:rsidR="007746FD">
        <w:t>.11</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5" w:name="_Ref433815550"/>
      <w:bookmarkStart w:id="6" w:name="_Ref275773671"/>
      <w:r>
        <w:t xml:space="preserve">Creating a </w:t>
      </w:r>
      <w:r w:rsidR="00CF1033">
        <w:t>Weathervane</w:t>
      </w:r>
      <w:r>
        <w:t xml:space="preserve"> </w:t>
      </w:r>
      <w:r w:rsidR="00361634">
        <w:t>Host</w:t>
      </w:r>
      <w:bookmarkEnd w:id="5"/>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lastRenderedPageBreak/>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lastRenderedPageBreak/>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7" w:name="_Ref476063332"/>
      <w:r>
        <w:t xml:space="preserve">The </w:t>
      </w:r>
      <w:r w:rsidR="00CF1033">
        <w:t>Weathervane</w:t>
      </w:r>
      <w:r>
        <w:t xml:space="preserve"> </w:t>
      </w:r>
      <w:r w:rsidR="00543949">
        <w:t>Repository</w:t>
      </w:r>
      <w:bookmarkEnd w:id="7"/>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 xml:space="preserve">tar-files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8" w:name="_Ref475980693"/>
      <w:r>
        <w:t>Building the Weathervane Executables</w:t>
      </w:r>
      <w:bookmarkEnd w:id="8"/>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787EF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lastRenderedPageBreak/>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9" w:name="_Ref433813526"/>
      <w:bookmarkEnd w:id="4"/>
      <w:bookmarkEnd w:id="6"/>
      <w:r>
        <w:t>First Run</w:t>
      </w:r>
      <w:bookmarkEnd w:id="9"/>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w:t>
      </w:r>
      <w:r w:rsidR="00610D72">
        <w:lastRenderedPageBreak/>
        <w:t xml:space="preserve">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lastRenderedPageBreak/>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 xml:space="preserve">output; the </w:t>
      </w:r>
      <w:r w:rsidR="00AA2E74">
        <w:lastRenderedPageBreak/>
        <w:t>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0" w:name="_Ref474763216"/>
      <w:r>
        <w:t>Weathervane Auction Application</w:t>
      </w:r>
      <w:bookmarkEnd w:id="10"/>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lastRenderedPageBreak/>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1" w:name="_Ref475001164"/>
      <w:r>
        <w:t xml:space="preserve">Figure </w:t>
      </w:r>
      <w:r w:rsidR="004F0D51">
        <w:fldChar w:fldCharType="begin"/>
      </w:r>
      <w:r w:rsidR="004F0D51">
        <w:instrText xml:space="preserve"> SEQ Figur</w:instrText>
      </w:r>
      <w:r w:rsidR="004F0D51">
        <w:instrText xml:space="preserve">e \* ARABIC </w:instrText>
      </w:r>
      <w:r w:rsidR="004F0D51">
        <w:fldChar w:fldCharType="separate"/>
      </w:r>
      <w:r w:rsidR="00787EFE">
        <w:rPr>
          <w:noProof/>
        </w:rPr>
        <w:t>2</w:t>
      </w:r>
      <w:r w:rsidR="004F0D51">
        <w:rPr>
          <w:noProof/>
        </w:rPr>
        <w:fldChar w:fldCharType="end"/>
      </w:r>
      <w:bookmarkEnd w:id="11"/>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2" w:name="_Ref475001347"/>
      <w:r>
        <w:t>Auction Application Services</w:t>
      </w:r>
      <w:bookmarkEnd w:id="12"/>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t>
      </w:r>
      <w:r>
        <w:lastRenderedPageBreak/>
        <w:t>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3" w:name="_Ref475713543"/>
      <w:r>
        <w:t>Workload Pass/Fail</w:t>
      </w:r>
      <w:bookmarkEnd w:id="13"/>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4" w:name="_Ref440374122"/>
      <w:r>
        <w:t xml:space="preserve">Table </w:t>
      </w:r>
      <w:r w:rsidR="004F0D51">
        <w:fldChar w:fldCharType="begin"/>
      </w:r>
      <w:r w:rsidR="004F0D51">
        <w:instrText xml:space="preserve"> SEQ Table \* ARABIC </w:instrText>
      </w:r>
      <w:r w:rsidR="004F0D51">
        <w:fldChar w:fldCharType="separate"/>
      </w:r>
      <w:r w:rsidR="00787EFE">
        <w:rPr>
          <w:noProof/>
        </w:rPr>
        <w:t>1</w:t>
      </w:r>
      <w:r w:rsidR="004F0D51">
        <w:rPr>
          <w:noProof/>
        </w:rPr>
        <w:fldChar w:fldCharType="end"/>
      </w:r>
      <w:bookmarkEnd w:id="14"/>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5" w:name="_Ref433816439"/>
      <w:r>
        <w:t>Deployment Configuration Planning</w:t>
      </w:r>
      <w:bookmarkEnd w:id="15"/>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6" w:name="_Ref277328334"/>
      <w:r>
        <w:t xml:space="preserve">Figure </w:t>
      </w:r>
      <w:r w:rsidR="004F0D51">
        <w:fldChar w:fldCharType="begin"/>
      </w:r>
      <w:r w:rsidR="004F0D51">
        <w:instrText xml:space="preserve"> SEQ Figure \* ARABIC </w:instrText>
      </w:r>
      <w:r w:rsidR="004F0D51">
        <w:fldChar w:fldCharType="separate"/>
      </w:r>
      <w:r w:rsidR="00787EFE">
        <w:rPr>
          <w:noProof/>
        </w:rPr>
        <w:t>3</w:t>
      </w:r>
      <w:r w:rsidR="004F0D51">
        <w:rPr>
          <w:noProof/>
        </w:rPr>
        <w:fldChar w:fldCharType="end"/>
      </w:r>
      <w:bookmarkEnd w:id="16"/>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7"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7"/>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8" w:name="_Ref475002415"/>
      <w:bookmarkStart w:id="19" w:name="_Ref210725949"/>
      <w:r>
        <w:lastRenderedPageBreak/>
        <w:t>Mapping Services to Hosts</w:t>
      </w:r>
      <w:bookmarkEnd w:id="18"/>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20" w:name="_Ref277336362"/>
      <w:r>
        <w:t>Configuring the DNS Server</w:t>
      </w:r>
      <w:bookmarkEnd w:id="20"/>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19"/>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1" w:name="_Ref277336520"/>
      <w:r>
        <w:t xml:space="preserve">Running </w:t>
      </w:r>
      <w:r w:rsidR="00CF1033">
        <w:t>Weathervane</w:t>
      </w:r>
      <w:r>
        <w:t xml:space="preserve"> with an Isolated Application Network</w:t>
      </w:r>
      <w:bookmarkEnd w:id="21"/>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2" w:name="_Ref277862886"/>
      <w:r>
        <w:lastRenderedPageBreak/>
        <w:t xml:space="preserve">Figure </w:t>
      </w:r>
      <w:r w:rsidR="004F0D51">
        <w:fldChar w:fldCharType="begin"/>
      </w:r>
      <w:r w:rsidR="004F0D51">
        <w:instrText xml:space="preserve"> SEQ Figure \* ARABIC </w:instrText>
      </w:r>
      <w:r w:rsidR="004F0D51">
        <w:fldChar w:fldCharType="separate"/>
      </w:r>
      <w:r w:rsidR="00787EFE">
        <w:rPr>
          <w:noProof/>
        </w:rPr>
        <w:t>4</w:t>
      </w:r>
      <w:r w:rsidR="004F0D51">
        <w:rPr>
          <w:noProof/>
        </w:rPr>
        <w:fldChar w:fldCharType="end"/>
      </w:r>
      <w:bookmarkEnd w:id="22"/>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3" w:name="_Ref475023175"/>
      <w:r>
        <w:t>Weathervane</w:t>
      </w:r>
      <w:r w:rsidR="00015F7F">
        <w:t xml:space="preserve"> Configuration File</w:t>
      </w:r>
      <w:bookmarkEnd w:id="23"/>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4" w:name="_Ref433982766"/>
      <w:r>
        <w:lastRenderedPageBreak/>
        <w:t>JSON Primer</w:t>
      </w:r>
      <w:bookmarkEnd w:id="24"/>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5" w:name="_Ref433970229"/>
      <w:bookmarkStart w:id="26" w:name="_Ref475536062"/>
      <w:bookmarkStart w:id="27"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8" w:name="_Ref475698474"/>
      <w:r>
        <w:t xml:space="preserve">Convention-based </w:t>
      </w:r>
      <w:r w:rsidR="00DD3873">
        <w:t xml:space="preserve">Host </w:t>
      </w:r>
      <w:r>
        <w:t>Nam</w:t>
      </w:r>
      <w:bookmarkEnd w:id="25"/>
      <w:r w:rsidR="00DD3873">
        <w:t>e Assignment</w:t>
      </w:r>
      <w:bookmarkEnd w:id="26"/>
      <w:bookmarkEnd w:id="28"/>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29" w:name="_Ref475457309"/>
      <w:bookmarkStart w:id="30" w:name="_Ref475982083"/>
      <w:bookmarkStart w:id="31" w:name="_Ref475026956"/>
      <w:bookmarkStart w:id="32" w:name="_Ref433817256"/>
      <w:bookmarkStart w:id="33" w:name="_Ref210189819"/>
      <w:bookmarkEnd w:id="27"/>
      <w:r>
        <w:lastRenderedPageBreak/>
        <w:t>Explicit Configuration</w:t>
      </w:r>
      <w:bookmarkEnd w:id="29"/>
      <w:r w:rsidR="00570C1E">
        <w:t xml:space="preserve"> and Naming</w:t>
      </w:r>
      <w:bookmarkEnd w:id="30"/>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4" w:name="_Ref475002817"/>
      <w:bookmarkEnd w:id="31"/>
      <w:r>
        <w:t xml:space="preserve">Configuration </w:t>
      </w:r>
      <w:bookmarkEnd w:id="32"/>
      <w:r w:rsidR="00015F7F">
        <w:t>Parameters</w:t>
      </w:r>
      <w:bookmarkEnd w:id="34"/>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5" w:name="_Ref277408518"/>
      <w:r>
        <w:t>General run parameters</w:t>
      </w:r>
      <w:bookmarkEnd w:id="35"/>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787EF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6" w:name="_Ref277430336"/>
      <w:r>
        <w:t>Deployment Configuration Parameters</w:t>
      </w:r>
      <w:bookmarkEnd w:id="36"/>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7" w:name="_Ref475981979"/>
      <w:r>
        <w:t>Docker Parameters</w:t>
      </w:r>
      <w:bookmarkEnd w:id="37"/>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8" w:name="_Ref435090103"/>
      <w:r>
        <w:t>Run Mode Parameters</w:t>
      </w:r>
      <w:bookmarkEnd w:id="38"/>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39" w:name="_Ref277516732"/>
      <w:r>
        <w:t>Run-Phase Specific Parameters</w:t>
      </w:r>
      <w:bookmarkEnd w:id="39"/>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0" w:name="_Ref277430502"/>
      <w:r>
        <w:t xml:space="preserve">Component </w:t>
      </w:r>
      <w:r w:rsidRPr="00BF7644">
        <w:t>Tuning</w:t>
      </w:r>
      <w:r>
        <w:t xml:space="preserve"> Parameters</w:t>
      </w:r>
      <w:bookmarkEnd w:id="40"/>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1" w:name="_Ref433881358"/>
      <w:r>
        <w:t>Running the benchmark</w:t>
      </w:r>
      <w:bookmarkEnd w:id="33"/>
      <w:bookmarkEnd w:id="41"/>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2" w:name="_Ref277407089"/>
      <w:r>
        <w:t>Data-</w:t>
      </w:r>
      <w:r w:rsidR="00702805">
        <w:t xml:space="preserve">Preparation </w:t>
      </w:r>
      <w:r>
        <w:t xml:space="preserve">Phase </w:t>
      </w:r>
      <w:r w:rsidR="00702805">
        <w:t>Details</w:t>
      </w:r>
      <w:bookmarkEnd w:id="42"/>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3"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4" w:name="_Ref277411700"/>
      <w:bookmarkEnd w:id="43"/>
      <w:r>
        <w:t>Data Services</w:t>
      </w:r>
      <w:bookmarkEnd w:id="44"/>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5" w:name="_Ref282249587"/>
      <w:r>
        <w:t>Data Storage Requirements</w:t>
      </w:r>
      <w:bookmarkEnd w:id="45"/>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6" w:name="_Ref282250792"/>
      <w:r>
        <w:t xml:space="preserve">Table </w:t>
      </w:r>
      <w:r w:rsidR="004F0D51">
        <w:fldChar w:fldCharType="begin"/>
      </w:r>
      <w:r w:rsidR="004F0D51">
        <w:instrText xml:space="preserve"> SEQ Table \* ARABIC </w:instrText>
      </w:r>
      <w:r w:rsidR="004F0D51">
        <w:fldChar w:fldCharType="separate"/>
      </w:r>
      <w:r w:rsidR="00787EFE">
        <w:rPr>
          <w:noProof/>
        </w:rPr>
        <w:t>6</w:t>
      </w:r>
      <w:r w:rsidR="004F0D51">
        <w:rPr>
          <w:noProof/>
        </w:rPr>
        <w:fldChar w:fldCharType="end"/>
      </w:r>
      <w:bookmarkEnd w:id="46"/>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7" w:name="_Ref433976830"/>
      <w:r>
        <w:t>File layout</w:t>
      </w:r>
      <w:bookmarkEnd w:id="47"/>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8" w:name="_Ref474842764"/>
      <w:bookmarkStart w:id="49" w:name="_Ref275773710"/>
      <w:r>
        <w:t>Running Weathervane using Docker Engine</w:t>
      </w:r>
      <w:bookmarkEnd w:id="48"/>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66448482" w:rsidR="00865226" w:rsidRDefault="00865226" w:rsidP="00E66021">
      <w:pPr>
        <w:pStyle w:val="BodyText"/>
        <w:numPr>
          <w:ilvl w:val="1"/>
          <w:numId w:val="73"/>
        </w:numPr>
      </w:pPr>
      <w:r>
        <w:t>Allowed values: bridge, host</w:t>
      </w:r>
      <w:r w:rsidR="00C458C9">
        <w:t>, or any custom network name</w:t>
      </w:r>
      <w:bookmarkStart w:id="50" w:name="_GoBack"/>
      <w:bookmarkEnd w:id="50"/>
    </w:p>
    <w:p w14:paraId="4A0E71C6" w14:textId="6E024C24"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r w:rsidR="00E66021">
        <w:t>, unless using dockerHostPin.  With dockerHostPin==true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r w:rsidRPr="004019BC">
        <w:lastRenderedPageBreak/>
        <w:t>dockerCpuSetCpus</w:t>
      </w:r>
      <w:r w:rsidR="004B3753">
        <w:t xml:space="preserve">: Equivalent to –cpuset-cpus.  Do not use this parameter when </w:t>
      </w:r>
      <w:r w:rsidR="00E66021">
        <w:t>using dockerHostPin.</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–cpuset-cpus parameter to the docker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r w:rsidRPr="004019BC">
        <w:t>dockerHostPin</w:t>
      </w:r>
      <w:r w:rsidR="00D96296">
        <w:t>: When set to true, Weathervane will configure the –cpuset-cpus parameter for all Docker containers so that they are all pinned to a specific set of CPUs.  It will assign each container the number of CPUs indicated by that service’s dockerCpus parameter.  As far as possible, the run harness will pin each container to different CPUs, and will allocate CPUs sequentially.  If using this feature, you must set dockerCPUs for each service running in a Docker container, and you should not use dockerCpuSetCpus.</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r w:rsidRPr="004019BC">
        <w:t>dockerHostPinMode</w:t>
      </w:r>
      <w:r w:rsidR="00A96998">
        <w:t xml:space="preserve">: When dockerHostPin is true, </w:t>
      </w:r>
      <w:r w:rsidR="00456441">
        <w:t xml:space="preserve">this parameter can be used to which CPUs are used when pinning containers. The default is to use all CPUs, but it is also possible to only use even or odd numbered CPUs.  This allows using just one thread on cores with hyperthreading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r w:rsidR="004F0D51">
        <w:fldChar w:fldCharType="begin"/>
      </w:r>
      <w:r w:rsidR="004F0D51">
        <w:instrText xml:space="preserve"> SEQ Figure \* ARABIC </w:instrText>
      </w:r>
      <w:r w:rsidR="004F0D51">
        <w:fldChar w:fldCharType="separate"/>
      </w:r>
      <w:r w:rsidR="00787EFE">
        <w:rPr>
          <w:noProof/>
        </w:rPr>
        <w:t>5</w:t>
      </w:r>
      <w:r w:rsidR="004F0D51">
        <w:rPr>
          <w:noProof/>
        </w:rPr>
        <w:fldChar w:fldCharType="end"/>
      </w:r>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lastRenderedPageBreak/>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4F0D51"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lastRenderedPageBreak/>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lastRenderedPageBreak/>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49"/>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cachable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The following table shows which services are involved in each operation.  Note that some of the operations involve multiple HTTP requests, each of which may use different services.  In that case each HTTP request is noted separately in the following table.</w:t>
      </w:r>
    </w:p>
    <w:p w14:paraId="3EEA9098" w14:textId="77777777" w:rsidR="0069447C" w:rsidRDefault="0069447C" w:rsidP="0069447C">
      <w:pPr>
        <w:pStyle w:val="Caption"/>
        <w:keepNext/>
      </w:pPr>
      <w:r>
        <w:t xml:space="preserve">Table </w:t>
      </w:r>
      <w:r w:rsidR="004F0D51">
        <w:fldChar w:fldCharType="begin"/>
      </w:r>
      <w:r w:rsidR="004F0D51">
        <w:instrText xml:space="preserve"> SEQ Table \* ARABIC </w:instrText>
      </w:r>
      <w:r w:rsidR="004F0D51">
        <w:fldChar w:fldCharType="separate"/>
      </w:r>
      <w:r w:rsidR="00787EFE">
        <w:rPr>
          <w:noProof/>
        </w:rPr>
        <w:t>7</w:t>
      </w:r>
      <w:r w:rsidR="004F0D51">
        <w:rPr>
          <w:noProof/>
        </w:rPr>
        <w:fldChar w:fldCharType="end"/>
      </w:r>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lastRenderedPageBreak/>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lastRenderedPageBreak/>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4B14B" w14:textId="77777777" w:rsidR="004F0D51" w:rsidRDefault="004F0D51" w:rsidP="00F96999">
      <w:r>
        <w:separator/>
      </w:r>
    </w:p>
  </w:endnote>
  <w:endnote w:type="continuationSeparator" w:id="0">
    <w:p w14:paraId="5F06611C" w14:textId="77777777" w:rsidR="004F0D51" w:rsidRDefault="004F0D51"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swiss"/>
    <w:pitch w:val="fixed"/>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swiss"/>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4472CE" w:rsidRPr="009D5331" w:rsidRDefault="004472CE"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C458C9">
      <w:rPr>
        <w:rFonts w:cs="Arial"/>
        <w:noProof/>
        <w:sz w:val="14"/>
        <w:szCs w:val="14"/>
      </w:rPr>
      <w:t>71</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4472CE" w:rsidRPr="00045389" w:rsidRDefault="004472CE">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C458C9">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AFC92" w14:textId="77777777" w:rsidR="004F0D51" w:rsidRDefault="004F0D51" w:rsidP="00F96999">
      <w:r>
        <w:separator/>
      </w:r>
    </w:p>
  </w:footnote>
  <w:footnote w:type="continuationSeparator" w:id="0">
    <w:p w14:paraId="7DDBAED1" w14:textId="77777777" w:rsidR="004F0D51" w:rsidRDefault="004F0D51"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4472CE" w:rsidRPr="00495E95" w:rsidRDefault="004472CE"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4472CE" w:rsidRPr="00F22377" w:rsidRDefault="004472CE"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0D51"/>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8C9"/>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9A7"/>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911FE-3509-7F4F-96B1-38FB9A6C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3</TotalTime>
  <Pages>99</Pages>
  <Words>32175</Words>
  <Characters>183399</Characters>
  <Application>Microsoft Macintosh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215144</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4</cp:revision>
  <cp:lastPrinted>2017-04-18T15:21:00Z</cp:lastPrinted>
  <dcterms:created xsi:type="dcterms:W3CDTF">2017-04-18T15:21:00Z</dcterms:created>
  <dcterms:modified xsi:type="dcterms:W3CDTF">2017-07-21T17:41:00Z</dcterms:modified>
</cp:coreProperties>
</file>