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Ермаков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pStyle w:val="BodyText"/>
      </w:pPr>
      <w:r>
        <w:t xml:space="preserve">– stdin — стандартный поток ввода (по умолчанию: клавиатура), файловый дескриптор0;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Осуществили вход в систему, используя соответствующее имя пользователя.Запиcали в файл file.txt названия файлов, содержащихся в каталоге /etc.(рис. 1).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Запиcали в файл file.txt названия файлов, содержащихся в каталоге /etc" title="" id="24" name="Picture"/>
            <a:graphic>
              <a:graphicData uri="http://schemas.openxmlformats.org/drawingml/2006/picture">
                <pic:pic>
                  <pic:nvPicPr>
                    <pic:cNvPr descr="6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Запиcали в файл file.txt названия файлов, содержащихся в каталоге /etc</w:t>
      </w:r>
    </w:p>
    <w:p>
      <w:pPr>
        <w:pStyle w:val="BodyText"/>
      </w:pPr>
      <w:r>
        <w:t xml:space="preserve">Вывели имена всех файлов из file.txt, имеющих расширение .conf, после чего записали их в новый текстовой файл conf.txt. Определили, какие файлы в домашнем каталоге имеют имена, начинавшиеся с символа h.(рис. 2).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вели имена всех файлов из file.txt, имеющих расширение .conf, после чего записали их в новый текстовой файл conf.txt. Определили, какие файлы в домашнем каталоге имеют имена, начинавшиеся с символа h." title="" id="27" name="Picture"/>
            <a:graphic>
              <a:graphicData uri="http://schemas.openxmlformats.org/drawingml/2006/picture">
                <pic:pic>
                  <pic:nvPicPr>
                    <pic:cNvPr descr="6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Вывели имена всех файлов из file.txt, имеющих расширение .conf, после чего записали их в новый текстовой файл conf.txt. Определили, какие файлы в домашнем каталоге имеют имена, начинавшиеся с символа h.</w:t>
      </w:r>
    </w:p>
    <w:p>
      <w:pPr>
        <w:pStyle w:val="BodyText"/>
      </w:pPr>
      <w:r>
        <w:t xml:space="preserve">Вывеили на экран (по странично) имена файлов из каталога /etc, начинающиеся с символа h.(рис. 3) (рис. 4).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вели на экран (по странично) имена файлов из каталога /etc, начинающиеся с символа h (1)." title="" id="30" name="Picture"/>
            <a:graphic>
              <a:graphicData uri="http://schemas.openxmlformats.org/drawingml/2006/picture">
                <pic:pic>
                  <pic:nvPicPr>
                    <pic:cNvPr descr="6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Вывели на экран (по странично) имена файлов из каталога /etc, начинающиеся с символа h (1).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вели на экран (по странично) имена файлов из каталога /etc, начинающиеся с символа h (2)." title="" id="33" name="Picture"/>
            <a:graphic>
              <a:graphicData uri="http://schemas.openxmlformats.org/drawingml/2006/picture">
                <pic:pic>
                  <pic:nvPicPr>
                    <pic:cNvPr descr="6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Вывели на экран (по странично) имена файлов из каталога /etc, начинающиеся с символа h (2).</w:t>
      </w:r>
    </w:p>
    <w:p>
      <w:pPr>
        <w:pStyle w:val="BodyText"/>
      </w:pPr>
      <w:r>
        <w:t xml:space="preserve">Запустили в фоновом режиме процесс, который будет записывать в файл ~/logfile файлы, имена которых начинаются с log.(рис. 5)(рис. 6)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Запустили в фоновом режиме процесс, который будет записывать в файл ~/logfile файлы, имена которых начинаются с log" title="" id="36" name="Picture"/>
            <a:graphic>
              <a:graphicData uri="http://schemas.openxmlformats.org/drawingml/2006/picture">
                <pic:pic>
                  <pic:nvPicPr>
                    <pic:cNvPr descr="6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Запустили в фоновом режиме процесс, который будет записывать в файл ~/logfile файлы, имена которых начинаются с log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Запустили в фоновом режиме процесс, который будет записывать в файл ~/logfile файлы, имена которых начинаются с log" title="" id="39" name="Picture"/>
            <a:graphic>
              <a:graphicData uri="http://schemas.openxmlformats.org/drawingml/2006/picture">
                <pic:pic>
                  <pic:nvPicPr>
                    <pic:cNvPr descr="6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Запустили в фоновом режиме процесс, который будет записывать в файл ~/logfile файлы, имена которых начинаются с log</w:t>
      </w:r>
    </w:p>
    <w:p>
      <w:pPr>
        <w:pStyle w:val="BodyText"/>
      </w:pPr>
      <w:r>
        <w:t xml:space="preserve">Запустили из консоли в фоновом режиме редактор gedit.(рис. 7).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Запиcали в файл file.txt названия файлов, содержащихся в каталоге /etc" title="" id="42" name="Picture"/>
            <a:graphic>
              <a:graphicData uri="http://schemas.openxmlformats.org/drawingml/2006/picture">
                <pic:pic>
                  <pic:nvPicPr>
                    <pic:cNvPr descr="6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Запиcали в файл file.txt названия файлов, содержащихся в каталоге /etc</w:t>
      </w:r>
    </w:p>
    <w:p>
      <w:pPr>
        <w:pStyle w:val="BodyText"/>
      </w:pPr>
      <w:r>
        <w:t xml:space="preserve">Определили идентификатор процесса gedit -43071, используя команду ps. Прочли справку (man) команды kill, после чего использовали её для завершения процесса gedit.(рис. 8) (рис. 9)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Определили идентификатор процесса gedit -43071, используя команду ps и завершили процесс командой kill (1)" title="" id="45" name="Picture"/>
            <a:graphic>
              <a:graphicData uri="http://schemas.openxmlformats.org/drawingml/2006/picture">
                <pic:pic>
                  <pic:nvPicPr>
                    <pic:cNvPr descr="6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Определили идентификатор процесса gedit -43071, используя команду ps и завершили процесс командой kill (1)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Определили идентификатор процесса gedit -43071, используя команду ps и завершили процесс командой kill (2)" title="" id="48" name="Picture"/>
            <a:graphic>
              <a:graphicData uri="http://schemas.openxmlformats.org/drawingml/2006/picture">
                <pic:pic>
                  <pic:nvPicPr>
                    <pic:cNvPr descr="6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Определили идентификатор процесса gedit -43071, используя команду ps и завершили процесс командой kill (2)</w:t>
      </w:r>
    </w:p>
    <w:p>
      <w:pPr>
        <w:pStyle w:val="BodyText"/>
      </w:pPr>
      <w:r>
        <w:t xml:space="preserve">Выполнили команду df, предварительно получив более подробную информацию с помощью команды man. (рис. 10).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полнили команду df, предварительно получив более подробную информацию с помощью команды man" title="" id="51" name="Picture"/>
            <a:graphic>
              <a:graphicData uri="http://schemas.openxmlformats.org/drawingml/2006/picture">
                <pic:pic>
                  <pic:nvPicPr>
                    <pic:cNvPr descr="6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Выполнили команду df, предварительно получив более подробную информацию с помощью команды man</w:t>
      </w:r>
    </w:p>
    <w:p>
      <w:pPr>
        <w:pStyle w:val="BodyText"/>
      </w:pPr>
      <w:r>
        <w:t xml:space="preserve">Выполнили команду du, предварительно получив более подробную информацию с помощью команды man. (рис. 11).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Выполнили команду du, предварительно получив более подробную информацию с помощью команды man." title="" id="54" name="Picture"/>
            <a:graphic>
              <a:graphicData uri="http://schemas.openxmlformats.org/drawingml/2006/picture">
                <pic:pic>
                  <pic:nvPicPr>
                    <pic:cNvPr descr="6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Выполнили команду du, предварительно получив более подробную информацию с помощью команды man.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инструментами поиска файлов и фильтрации текстовых данных.</w:t>
      </w:r>
      <w:r>
        <w:t xml:space="preserve"> </w:t>
      </w:r>
      <w:r>
        <w:t xml:space="preserve">Приобрели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57"/>
    <w:bookmarkStart w:id="5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GNU Bash Manual [Электронный ресурс]. Free Software Foundation, 2016. URL:</w:t>
      </w:r>
      <w:r>
        <w:t xml:space="preserve"> </w:t>
      </w:r>
      <w:r>
        <w:t xml:space="preserve">https://www.gnu.org/software/bash/manual/.</w:t>
      </w:r>
    </w:p>
    <w:p>
      <w:pPr>
        <w:numPr>
          <w:ilvl w:val="0"/>
          <w:numId w:val="1002"/>
        </w:numPr>
        <w:pStyle w:val="Compact"/>
      </w:pPr>
      <w:r>
        <w:t xml:space="preserve">Newham C. Learning the bash Shell: Unix Shell Programming. O’Reilly Media, 2005. 354</w:t>
      </w:r>
      <w:r>
        <w:t xml:space="preserve"> </w:t>
      </w:r>
      <w:r>
        <w:t xml:space="preserve">с.</w:t>
      </w:r>
    </w:p>
    <w:p>
      <w:pPr>
        <w:numPr>
          <w:ilvl w:val="0"/>
          <w:numId w:val="1002"/>
        </w:numPr>
        <w:pStyle w:val="Compact"/>
      </w:pPr>
      <w:r>
        <w:t xml:space="preserve">Zarrelli G. Mastering Bash. Packt Publishing, 2017. 502 с.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O’Reilly Media, 2016. 156 с.</w:t>
      </w:r>
    </w:p>
    <w:p>
      <w:pPr>
        <w:numPr>
          <w:ilvl w:val="0"/>
          <w:numId w:val="1002"/>
        </w:numPr>
        <w:pStyle w:val="Compact"/>
      </w:pPr>
      <w:r>
        <w:t xml:space="preserve">Таненбаум Э. Архитектура компьютера. 6-е изд. СПб.: Питер, 2013. 874 с.</w:t>
      </w:r>
    </w:p>
    <w:p>
      <w:pPr>
        <w:numPr>
          <w:ilvl w:val="0"/>
          <w:numId w:val="1002"/>
        </w:numPr>
        <w:pStyle w:val="Compact"/>
      </w:pPr>
      <w:r>
        <w:t xml:space="preserve">Таненбаум Э., Бос Х. Современные операционные системы. 4-е изд. СПб.: Питер, 2015. 1120 с.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Ермаков Алексей</dc:creator>
  <dc:language>ru-RU</dc:language>
  <cp:keywords/>
  <dcterms:created xsi:type="dcterms:W3CDTF">2025-05-12T18:11:12Z</dcterms:created>
  <dcterms:modified xsi:type="dcterms:W3CDTF">2025-05-12T18:11:12Z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Поиск файлов. Перенаправление ввода-вывода. Просмотр запущенных процессов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