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OpenROAD 0.9.0 1415572a73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program is licensed under the BSD-3 license. See the LICENSE file for details.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 of this program may be licensed under more restrictive licenses which must be honored.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Reading LEF file:  /openLANE_flow/designs/picorv32a/runs/23-10_13-58/tmp/merged_unpadded.lef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13 technology layers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25 technology vias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440 library cells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LEF file:  /openLANE_flow/designs/picorv32a/runs/23-10_13-58/tmp/merged_unpadded.lef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DEF file: /openLANE_flow/designs/picorv32a/runs/23-10_13-58/tmp/routing/25-fastroute.def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Design: picorv32a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411 pins.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38452 components and 171694 component-terminals.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 special nets and 0 connections.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15899 nets and 59052 connections.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DEF file: /openLANE_flow/designs/picorv32a/runs/23-10_13-58/tmp/routing/25-fastroute.def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DPL-0001] Placed 108923 filler instances.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