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DIEAREA_mm^2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OpenDP_Util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cell_count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tritonRoute_violations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Magic_violations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antenna_violations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CLOCK_PERIOD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digital_pll_sky130_fd_sc_hd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0h0m18s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0h3m34s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manual_macro_placement_test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0h4m20s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zipdiv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config_ms_first_rerun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0h5m50s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0.048563999999999996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config_ms_first_rerun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0h7m11s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0.098226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0h7m38s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0.043416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0h10m42s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0.041356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usbf_device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config_ms_first_rerun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0h32m4s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0.609897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picorv32a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config_ms_first_rerun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0h29m7s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0.678096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cic_decimator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0h11m16s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0.031806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0h11m26s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usb_cdc_core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0h23m39s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0.072574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wbqspiflash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0h26m2s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0.12209400000000001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0h28m2s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0.137956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synth_ram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0h56m27s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ocs_blitter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1h10m5s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0.304096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1h13m59s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0.268786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1h50m33s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0.880726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-14.41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config_ms_first_rerun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5h55m7s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7.1155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-218.52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2h12m29s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0.706384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genericfir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2h15m51s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0.42700600000000005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y_huff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2h42m30s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2h50m6s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0.618526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3h32m32s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0.899596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-16.31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3h45m37s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0.628785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ldpcenc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3h48m18s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1.07635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17597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-43.49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4h2m49s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1.268946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aes_cipher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4h7m23s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0.66825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salsa20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4h32m49s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1.478592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19609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4h42m9s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1.487124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4h45m34s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1.511614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-62.23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4h52m1s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1.101394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18368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5h9m38s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2.431984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41498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5h55m41s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3.5815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6h14m22s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3.113404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6h40m46s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2.613016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-26.98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point_scalar_mult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6h49m21s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2.925754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55243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-26.98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jpeg_encoder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7h50m53s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3.7888059999999997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58308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-19.99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y_dct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8h49m56s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6.132996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78291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ldpc_decoder_802_3an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12h38m18s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96183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-49.11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24h7m15s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11.387194000000001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45h47m6s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3.5588260000000003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-16.14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7.59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