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0EAE857" wp14:textId="77777777">
      <w:pPr>
        <w:jc w:val="center"/>
      </w:pPr>
      <w:r>
        <w:rPr>
          <w:b/>
          <w:color w:val="1F4E79"/>
          <w:sz w:val="48"/>
        </w:rPr>
        <w:t>Machine Learning Roadmap</w:t>
      </w:r>
    </w:p>
    <w:p xmlns:wp14="http://schemas.microsoft.com/office/word/2010/wordml" w14:paraId="6A583481" wp14:textId="77777777">
      <w:pPr>
        <w:jc w:val="center"/>
      </w:pPr>
      <w:r>
        <w:rPr>
          <w:i/>
          <w:color w:val="666666"/>
          <w:sz w:val="24"/>
        </w:rPr>
        <w:t>Focused blog-style learning pages + YouTube topic guide</w:t>
      </w:r>
    </w:p>
    <w:p xmlns:wp14="http://schemas.microsoft.com/office/word/2010/wordml" w14:paraId="053DB98D" wp14:textId="77777777">
      <w:pPr>
        <w:jc w:val="center"/>
      </w:pPr>
      <w:r>
        <w:rPr>
          <w:color w:val="666666"/>
          <w:sz w:val="20"/>
        </w:rPr>
        <w:t>Designed to avoid full books, broad crash courses, random docs, and distracting one-site overload.</w:t>
      </w:r>
    </w:p>
    <w:p xmlns:wp14="http://schemas.microsoft.com/office/word/2010/wordml" w14:paraId="422A4E30" wp14:textId="77777777">
      <w:pPr>
        <w:pStyle w:val="Heading1"/>
        <w:spacing w:after="80"/>
      </w:pPr>
      <w:r>
        <w:t>How to use this roadmap</w:t>
      </w:r>
    </w:p>
    <w:p xmlns:wp14="http://schemas.microsoft.com/office/word/2010/wordml" w14:paraId="544D66A7" wp14:textId="77777777">
      <w:pPr>
        <w:spacing w:after="0"/>
        <w:ind w:left="216"/>
      </w:pPr>
      <w:r>
        <w:rPr>
          <w:b/>
        </w:rPr>
        <w:t xml:space="preserve">• </w:t>
      </w:r>
      <w:r>
        <w:t>Follow the rows in order. Each link is selected as a focused learning page for a specific topic.</w:t>
      </w:r>
    </w:p>
    <w:p xmlns:wp14="http://schemas.microsoft.com/office/word/2010/wordml" w14:paraId="203CD00C" wp14:textId="77777777">
      <w:pPr>
        <w:spacing w:after="0"/>
        <w:ind w:left="216"/>
      </w:pPr>
      <w:r>
        <w:rPr>
          <w:b/>
        </w:rPr>
        <w:t xml:space="preserve">• </w:t>
      </w:r>
      <w:r>
        <w:t>Use the “Why this link” column to decide whether a resource is for intuition, visual understanding, or deeper explanation.</w:t>
      </w:r>
    </w:p>
    <w:p xmlns:wp14="http://schemas.microsoft.com/office/word/2010/wordml" w14:paraId="119332DA" wp14:textId="77777777">
      <w:pPr>
        <w:spacing w:after="0"/>
        <w:ind w:left="216"/>
      </w:pPr>
      <w:r>
        <w:rPr>
          <w:b/>
        </w:rPr>
        <w:t xml:space="preserve">• </w:t>
      </w:r>
      <w:r>
        <w:t>Do not try to finish all 40 in one sitting. For beginners, 2-3 topics per day is a healthy pace.</w:t>
      </w:r>
    </w:p>
    <w:p xmlns:wp14="http://schemas.microsoft.com/office/word/2010/wordml" w14:paraId="06010D32" wp14:textId="77777777">
      <w:pPr>
        <w:spacing w:after="0"/>
        <w:ind w:left="216"/>
      </w:pPr>
      <w:r>
        <w:rPr>
          <w:b/>
        </w:rPr>
        <w:t xml:space="preserve">• </w:t>
      </w:r>
      <w:r>
        <w:t>At the end, use the YouTube section as a companion guide only when learners need video support.</w:t>
      </w:r>
    </w:p>
    <w:p xmlns:wp14="http://schemas.microsoft.com/office/word/2010/wordml" w14:paraId="4FC2B51E" wp14:textId="77777777">
      <w:pPr>
        <w:pStyle w:val="Heading1"/>
      </w:pPr>
      <w:r>
        <w:t>Recommended learning sequence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xmlns:wp14="http://schemas.microsoft.com/office/word/2010/wordml" w14:paraId="752B77D5" wp14:textId="77777777">
        <w:trPr>
          <w:tblHeader w:val="true"/>
        </w:trPr>
        <w:tc>
          <w:tcPr>
            <w:tcW w:w="1152" w:type="dxa"/>
            <w:shd w:fill="D9EAF7"/>
          </w:tcPr>
          <w:p w14:paraId="661B0C4B" wp14:textId="77777777">
            <w:pPr>
              <w:spacing w:after="0" w:line="240" w:lineRule="auto"/>
              <w:jc w:val="left"/>
            </w:pPr>
            <w:r>
              <w:rPr>
                <w:b/>
                <w:color w:val="1F4E79"/>
                <w:sz w:val="17"/>
              </w:rPr>
              <w:t>Phase</w:t>
            </w:r>
          </w:p>
        </w:tc>
        <w:tc>
          <w:tcPr>
            <w:tcW w:w="11232" w:type="dxa"/>
            <w:shd w:fill="D9EAF7"/>
          </w:tcPr>
          <w:p w14:paraId="1FE1F5C4" wp14:textId="77777777">
            <w:pPr>
              <w:spacing w:after="0" w:line="240" w:lineRule="auto"/>
              <w:jc w:val="left"/>
            </w:pPr>
            <w:r>
              <w:rPr>
                <w:b/>
                <w:color w:val="1F4E79"/>
                <w:sz w:val="17"/>
              </w:rPr>
              <w:t>Topics</w:t>
            </w:r>
          </w:p>
        </w:tc>
        <w:tc>
          <w:tcPr>
            <w:tcW w:w="1872" w:type="dxa"/>
            <w:shd w:fill="D9EAF7"/>
          </w:tcPr>
          <w:p w14:paraId="47EA5509" wp14:textId="77777777">
            <w:pPr>
              <w:spacing w:after="0" w:line="240" w:lineRule="auto"/>
              <w:jc w:val="left"/>
            </w:pPr>
            <w:r>
              <w:rPr>
                <w:b/>
                <w:color w:val="1F4E79"/>
                <w:sz w:val="17"/>
              </w:rPr>
              <w:t>Roadmap rows</w:t>
            </w:r>
          </w:p>
        </w:tc>
      </w:tr>
      <w:tr xmlns:wp14="http://schemas.microsoft.com/office/word/2010/wordml" w14:paraId="16B6D2ED" wp14:textId="77777777">
        <w:trPr>
          <w:cantSplit/>
        </w:trPr>
        <w:tc>
          <w:tcPr>
            <w:tcW w:w="1152" w:type="dxa"/>
            <w:vAlign w:val="center"/>
          </w:tcPr>
          <w:p w14:paraId="649841BE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11232" w:type="dxa"/>
            <w:vAlign w:val="center"/>
          </w:tcPr>
          <w:p w14:paraId="46E35EC7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Statistics, probability, hypothesis testing, linear algebra</w:t>
            </w:r>
          </w:p>
        </w:tc>
        <w:tc>
          <w:tcPr>
            <w:tcW w:w="1872" w:type="dxa"/>
            <w:vAlign w:val="center"/>
          </w:tcPr>
          <w:p w14:paraId="02EA1B3C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1-4</w:t>
            </w:r>
          </w:p>
        </w:tc>
      </w:tr>
      <w:tr xmlns:wp14="http://schemas.microsoft.com/office/word/2010/wordml" w14:paraId="0BDE723C" wp14:textId="77777777">
        <w:trPr>
          <w:cantSplit/>
        </w:trPr>
        <w:tc>
          <w:tcPr>
            <w:tcW w:w="1152" w:type="dxa"/>
            <w:vAlign w:val="center"/>
          </w:tcPr>
          <w:p w14:paraId="18F999B5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w="11232" w:type="dxa"/>
            <w:vAlign w:val="center"/>
          </w:tcPr>
          <w:p w14:paraId="5E35A70F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Feature scaling, splitting, CV, bias-variance, overfitting, metrics</w:t>
            </w:r>
          </w:p>
        </w:tc>
        <w:tc>
          <w:tcPr>
            <w:tcW w:w="1872" w:type="dxa"/>
            <w:vAlign w:val="center"/>
          </w:tcPr>
          <w:p w14:paraId="44DCB2AA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5-13</w:t>
            </w:r>
          </w:p>
        </w:tc>
      </w:tr>
      <w:tr xmlns:wp14="http://schemas.microsoft.com/office/word/2010/wordml" w14:paraId="7257AAB2" wp14:textId="77777777">
        <w:trPr>
          <w:cantSplit/>
        </w:trPr>
        <w:tc>
          <w:tcPr>
            <w:tcW w:w="1152" w:type="dxa"/>
            <w:vAlign w:val="center"/>
          </w:tcPr>
          <w:p w14:paraId="5FCD5EC4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w="11232" w:type="dxa"/>
            <w:vAlign w:val="center"/>
          </w:tcPr>
          <w:p w14:paraId="1C795EF9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Linear/logistic regression, KNN, SVM, trees, Naive Bayes</w:t>
            </w:r>
          </w:p>
        </w:tc>
        <w:tc>
          <w:tcPr>
            <w:tcW w:w="1872" w:type="dxa"/>
            <w:vAlign w:val="center"/>
          </w:tcPr>
          <w:p w14:paraId="42F1363E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14-21</w:t>
            </w:r>
          </w:p>
        </w:tc>
      </w:tr>
      <w:tr xmlns:wp14="http://schemas.microsoft.com/office/word/2010/wordml" w14:paraId="081A8753" wp14:textId="77777777">
        <w:trPr>
          <w:cantSplit/>
        </w:trPr>
        <w:tc>
          <w:tcPr>
            <w:tcW w:w="1152" w:type="dxa"/>
            <w:vAlign w:val="center"/>
          </w:tcPr>
          <w:p w14:paraId="2598DEE6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w="11232" w:type="dxa"/>
            <w:vAlign w:val="center"/>
          </w:tcPr>
          <w:p w14:paraId="44158E70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K-Means and PCA</w:t>
            </w:r>
          </w:p>
        </w:tc>
        <w:tc>
          <w:tcPr>
            <w:tcW w:w="1872" w:type="dxa"/>
            <w:vAlign w:val="center"/>
          </w:tcPr>
          <w:p w14:paraId="1C4A4952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22-23</w:t>
            </w:r>
          </w:p>
        </w:tc>
      </w:tr>
      <w:tr xmlns:wp14="http://schemas.microsoft.com/office/word/2010/wordml" w14:paraId="4127E538" wp14:textId="77777777">
        <w:trPr>
          <w:cantSplit/>
        </w:trPr>
        <w:tc>
          <w:tcPr>
            <w:tcW w:w="1152" w:type="dxa"/>
            <w:vAlign w:val="center"/>
          </w:tcPr>
          <w:p w14:paraId="78941E47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w="11232" w:type="dxa"/>
            <w:vAlign w:val="center"/>
          </w:tcPr>
          <w:p w14:paraId="61A8F596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Bagging, random forest, boosting, XGBoost, stacking</w:t>
            </w:r>
          </w:p>
        </w:tc>
        <w:tc>
          <w:tcPr>
            <w:tcW w:w="1872" w:type="dxa"/>
            <w:vAlign w:val="center"/>
          </w:tcPr>
          <w:p w14:paraId="6AF328F0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24-30</w:t>
            </w:r>
          </w:p>
        </w:tc>
      </w:tr>
      <w:tr xmlns:wp14="http://schemas.microsoft.com/office/word/2010/wordml" w14:paraId="181ED3E3" wp14:textId="77777777">
        <w:trPr>
          <w:cantSplit/>
        </w:trPr>
        <w:tc>
          <w:tcPr>
            <w:tcW w:w="1152" w:type="dxa"/>
            <w:vAlign w:val="center"/>
          </w:tcPr>
          <w:p w14:paraId="29B4EA11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w="11232" w:type="dxa"/>
            <w:vAlign w:val="center"/>
          </w:tcPr>
          <w:p w14:paraId="280D0E19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Gradient descent, neural nets, backprop, CNN, RNN/LSTM</w:t>
            </w:r>
          </w:p>
        </w:tc>
        <w:tc>
          <w:tcPr>
            <w:tcW w:w="1872" w:type="dxa"/>
            <w:vAlign w:val="center"/>
          </w:tcPr>
          <w:p w14:paraId="0E0904A5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31-36</w:t>
            </w:r>
          </w:p>
        </w:tc>
      </w:tr>
      <w:tr xmlns:wp14="http://schemas.microsoft.com/office/word/2010/wordml" w14:paraId="55B326CA" wp14:textId="77777777">
        <w:trPr>
          <w:cantSplit/>
        </w:trPr>
        <w:tc>
          <w:tcPr>
            <w:tcW w:w="1152" w:type="dxa"/>
            <w:vAlign w:val="center"/>
          </w:tcPr>
          <w:p w14:paraId="75697EEC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w="11232" w:type="dxa"/>
            <w:vAlign w:val="center"/>
          </w:tcPr>
          <w:p w14:paraId="558BA45F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Transformers, GPT, BERT, LLM visualization</w:t>
            </w:r>
          </w:p>
        </w:tc>
        <w:tc>
          <w:tcPr>
            <w:tcW w:w="1872" w:type="dxa"/>
            <w:vAlign w:val="center"/>
          </w:tcPr>
          <w:p w14:paraId="0A753919" wp14:textId="77777777"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37-40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462D71B3" wp14:textId="77777777">
      <w:pPr>
        <w:pStyle w:val="Heading1"/>
      </w:pPr>
      <w:r>
        <w:t>Main roadmap: 40 focused learning links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  <w:gridCol w:w="2424"/>
        <w:gridCol w:w="2424"/>
      </w:tblGrid>
      <w:tr xmlns:wp14="http://schemas.microsoft.com/office/word/2010/wordml" w14:paraId="0467ADBD" wp14:textId="77777777">
        <w:trPr>
          <w:tblHeader w:val="true"/>
        </w:trPr>
        <w:tc>
          <w:tcPr>
            <w:tcW w:w="504" w:type="dxa"/>
            <w:shd w:fill="1F4E79"/>
          </w:tcPr>
          <w:p w14:paraId="5AFC7B24" wp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1584" w:type="dxa"/>
            <w:shd w:fill="1F4E79"/>
          </w:tcPr>
          <w:p w14:paraId="1D7DE3AD" wp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w="2376" w:type="dxa"/>
            <w:shd w:fill="1F4E79"/>
          </w:tcPr>
          <w:p w14:paraId="63782C29" wp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5"/>
              </w:rPr>
              <w:t>Topic</w:t>
            </w:r>
          </w:p>
        </w:tc>
        <w:tc>
          <w:tcPr>
            <w:tcW w:w="4320" w:type="dxa"/>
            <w:shd w:fill="1F4E79"/>
          </w:tcPr>
          <w:p w14:paraId="280B4CA8" wp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5"/>
              </w:rPr>
              <w:t>Recommended learning page</w:t>
            </w:r>
          </w:p>
        </w:tc>
        <w:tc>
          <w:tcPr>
            <w:tcW w:w="5256" w:type="dxa"/>
            <w:shd w:fill="1F4E79"/>
          </w:tcPr>
          <w:p w14:paraId="682BD46F" wp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5"/>
              </w:rPr>
              <w:t>Why this link</w:t>
            </w:r>
          </w:p>
        </w:tc>
        <w:tc>
          <w:tcPr>
            <w:tcW w:w="1080" w:type="dxa"/>
            <w:shd w:fill="1F4E79"/>
          </w:tcPr>
          <w:p w14:paraId="586D43B1" wp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5"/>
              </w:rPr>
              <w:t>Link</w:t>
            </w:r>
          </w:p>
        </w:tc>
      </w:tr>
      <w:tr xmlns:wp14="http://schemas.microsoft.com/office/word/2010/wordml" w14:paraId="748E9536" wp14:textId="77777777">
        <w:trPr>
          <w:cantSplit/>
        </w:trPr>
        <w:tc>
          <w:tcPr>
            <w:tcW w:w="504" w:type="dxa"/>
            <w:vAlign w:val="top"/>
          </w:tcPr>
          <w:p w14:paraId="56B20A0C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w="1584" w:type="dxa"/>
            <w:vAlign w:val="top"/>
          </w:tcPr>
          <w:p w14:paraId="1AB568DA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Foundation</w:t>
            </w:r>
          </w:p>
        </w:tc>
        <w:tc>
          <w:tcPr>
            <w:tcW w:w="2376" w:type="dxa"/>
            <w:vAlign w:val="top"/>
          </w:tcPr>
          <w:p w14:paraId="743A8019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Statistics needed for ML</w:t>
            </w:r>
          </w:p>
        </w:tc>
        <w:tc>
          <w:tcPr>
            <w:tcW w:w="4320" w:type="dxa"/>
            <w:vAlign w:val="top"/>
          </w:tcPr>
          <w:p w14:paraId="503E0FDA" wp14:textId="77777777">
            <w:pPr>
              <w:spacing w:after="0"/>
            </w:pPr>
            <w:hyperlink r:id="rId9">
              <w:r>
                <w:rPr>
                  <w:color w:val="0563C1"/>
                  <w:u w:val="single"/>
                </w:rPr>
                <w:t>Rootstrap - Basic Statistics for ML Models</w:t>
              </w:r>
            </w:hyperlink>
          </w:p>
        </w:tc>
        <w:tc>
          <w:tcPr>
            <w:tcW w:w="5256" w:type="dxa"/>
            <w:vAlign w:val="top"/>
          </w:tcPr>
          <w:p w14:paraId="3141AB3F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Clear stats foundation before model metrics and distributions.</w:t>
            </w:r>
          </w:p>
        </w:tc>
        <w:tc>
          <w:tcPr>
            <w:tcW w:w="1080" w:type="dxa"/>
            <w:vAlign w:val="top"/>
          </w:tcPr>
          <w:p w14:paraId="2876DF84" wp14:textId="77777777">
            <w:pPr>
              <w:spacing w:after="0"/>
            </w:pPr>
            <w:hyperlink r:id="rId9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6A8F8DD2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7144751B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w="1584" w:type="dxa"/>
            <w:vAlign w:val="top"/>
            <w:shd w:fill="F7FBFF"/>
          </w:tcPr>
          <w:p w14:paraId="2C010C67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Foundation</w:t>
            </w:r>
          </w:p>
        </w:tc>
        <w:tc>
          <w:tcPr>
            <w:tcW w:w="2376" w:type="dxa"/>
            <w:vAlign w:val="top"/>
            <w:shd w:fill="F7FBFF"/>
          </w:tcPr>
          <w:p w14:paraId="7662AB3A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Probability distributions for ML</w:t>
            </w:r>
          </w:p>
        </w:tc>
        <w:tc>
          <w:tcPr>
            <w:tcW w:w="4320" w:type="dxa"/>
            <w:vAlign w:val="top"/>
            <w:shd w:fill="F7FBFF"/>
          </w:tcPr>
          <w:p w14:paraId="34F2B450" wp14:textId="77777777">
            <w:pPr>
              <w:spacing w:after="0"/>
            </w:pPr>
            <w:hyperlink r:id="rId10">
              <w:r>
                <w:rPr>
                  <w:color w:val="0563C1"/>
                  <w:u w:val="single"/>
                </w:rPr>
                <w:t>Jonathan Hui - Probability Distributions in ML/DL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01E56FA0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Useful for understanding randomness, likelihood, and model assumptions.</w:t>
            </w:r>
          </w:p>
        </w:tc>
        <w:tc>
          <w:tcPr>
            <w:tcW w:w="1080" w:type="dxa"/>
            <w:vAlign w:val="top"/>
            <w:shd w:fill="F7FBFF"/>
          </w:tcPr>
          <w:p w14:paraId="23B24B3E" wp14:textId="77777777">
            <w:pPr>
              <w:spacing w:after="0"/>
            </w:pPr>
            <w:hyperlink r:id="rId10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60F360E0" wp14:textId="77777777">
        <w:trPr>
          <w:cantSplit/>
        </w:trPr>
        <w:tc>
          <w:tcPr>
            <w:tcW w:w="504" w:type="dxa"/>
            <w:vAlign w:val="top"/>
          </w:tcPr>
          <w:p w14:paraId="0B778152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w="1584" w:type="dxa"/>
            <w:vAlign w:val="top"/>
          </w:tcPr>
          <w:p w14:paraId="1297980B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Foundation</w:t>
            </w:r>
          </w:p>
        </w:tc>
        <w:tc>
          <w:tcPr>
            <w:tcW w:w="2376" w:type="dxa"/>
            <w:vAlign w:val="top"/>
          </w:tcPr>
          <w:p w14:paraId="7DBA8CBE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Hypothesis testing</w:t>
            </w:r>
          </w:p>
        </w:tc>
        <w:tc>
          <w:tcPr>
            <w:tcW w:w="4320" w:type="dxa"/>
            <w:vAlign w:val="top"/>
          </w:tcPr>
          <w:p w14:paraId="7B5025B4" wp14:textId="77777777">
            <w:pPr>
              <w:spacing w:after="0"/>
            </w:pPr>
            <w:hyperlink r:id="rId11">
              <w:r>
                <w:rPr>
                  <w:color w:val="0563C1"/>
                  <w:u w:val="single"/>
                </w:rPr>
                <w:t>Applied AI Course - Hypothesis Testing in Data Science</w:t>
              </w:r>
            </w:hyperlink>
          </w:p>
        </w:tc>
        <w:tc>
          <w:tcPr>
            <w:tcW w:w="5256" w:type="dxa"/>
            <w:vAlign w:val="top"/>
          </w:tcPr>
          <w:p w14:paraId="056D77F1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Good before evaluation, experimentation, and statistical thinking.</w:t>
            </w:r>
          </w:p>
        </w:tc>
        <w:tc>
          <w:tcPr>
            <w:tcW w:w="1080" w:type="dxa"/>
            <w:vAlign w:val="top"/>
          </w:tcPr>
          <w:p w14:paraId="2F5A8E08" wp14:textId="77777777">
            <w:pPr>
              <w:spacing w:after="0"/>
            </w:pPr>
            <w:hyperlink r:id="rId11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2634E7A7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279935FF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w="1584" w:type="dxa"/>
            <w:vAlign w:val="top"/>
            <w:shd w:fill="F7FBFF"/>
          </w:tcPr>
          <w:p w14:paraId="20594F14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Foundation</w:t>
            </w:r>
          </w:p>
        </w:tc>
        <w:tc>
          <w:tcPr>
            <w:tcW w:w="2376" w:type="dxa"/>
            <w:vAlign w:val="top"/>
            <w:shd w:fill="F7FBFF"/>
          </w:tcPr>
          <w:p w14:paraId="7A9B1E1B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Linear algebra for ML</w:t>
            </w:r>
          </w:p>
        </w:tc>
        <w:tc>
          <w:tcPr>
            <w:tcW w:w="4320" w:type="dxa"/>
            <w:vAlign w:val="top"/>
            <w:shd w:fill="F7FBFF"/>
          </w:tcPr>
          <w:p w14:paraId="6175DEBB" wp14:textId="77777777">
            <w:pPr>
              <w:spacing w:after="0"/>
            </w:pPr>
            <w:hyperlink r:id="rId12">
              <w:r>
                <w:rPr>
                  <w:color w:val="0563C1"/>
                  <w:u w:val="single"/>
                </w:rPr>
                <w:t>Math3ma - Linear Algebra for Machine Learning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44C7B22A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Readable intuition for vectors, matrices, transformations, and ML geometry.</w:t>
            </w:r>
          </w:p>
        </w:tc>
        <w:tc>
          <w:tcPr>
            <w:tcW w:w="1080" w:type="dxa"/>
            <w:vAlign w:val="top"/>
            <w:shd w:fill="F7FBFF"/>
          </w:tcPr>
          <w:p w14:paraId="1463FA19" wp14:textId="77777777">
            <w:pPr>
              <w:spacing w:after="0"/>
            </w:pPr>
            <w:hyperlink r:id="rId12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233BBDDA" wp14:textId="77777777">
        <w:trPr>
          <w:cantSplit/>
        </w:trPr>
        <w:tc>
          <w:tcPr>
            <w:tcW w:w="504" w:type="dxa"/>
            <w:vAlign w:val="top"/>
          </w:tcPr>
          <w:p w14:paraId="44240AAE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w="1584" w:type="dxa"/>
            <w:vAlign w:val="top"/>
          </w:tcPr>
          <w:p w14:paraId="102C482D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ML workflow</w:t>
            </w:r>
          </w:p>
        </w:tc>
        <w:tc>
          <w:tcPr>
            <w:tcW w:w="2376" w:type="dxa"/>
            <w:vAlign w:val="top"/>
          </w:tcPr>
          <w:p w14:paraId="21D28147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Feature scaling</w:t>
            </w:r>
          </w:p>
        </w:tc>
        <w:tc>
          <w:tcPr>
            <w:tcW w:w="4320" w:type="dxa"/>
            <w:vAlign w:val="top"/>
          </w:tcPr>
          <w:p w14:paraId="76554861" wp14:textId="77777777">
            <w:pPr>
              <w:spacing w:after="0"/>
            </w:pPr>
            <w:hyperlink r:id="rId13">
              <w:r>
                <w:rPr>
                  <w:color w:val="0563C1"/>
                  <w:u w:val="single"/>
                </w:rPr>
                <w:t>Applied AI Course - Feature Scaling in Machine Learning</w:t>
              </w:r>
            </w:hyperlink>
          </w:p>
        </w:tc>
        <w:tc>
          <w:tcPr>
            <w:tcW w:w="5256" w:type="dxa"/>
            <w:vAlign w:val="top"/>
          </w:tcPr>
          <w:p w14:paraId="4DFD5DDC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Important before KNN, SVM, gradient descent, PCA, and neural networks.</w:t>
            </w:r>
          </w:p>
        </w:tc>
        <w:tc>
          <w:tcPr>
            <w:tcW w:w="1080" w:type="dxa"/>
            <w:vAlign w:val="top"/>
          </w:tcPr>
          <w:p w14:paraId="08A39F27" wp14:textId="77777777">
            <w:pPr>
              <w:spacing w:after="0"/>
            </w:pPr>
            <w:hyperlink r:id="rId13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354E6345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1B87E3DE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w="1584" w:type="dxa"/>
            <w:vAlign w:val="top"/>
            <w:shd w:fill="F7FBFF"/>
          </w:tcPr>
          <w:p w14:paraId="44971648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ML workflow</w:t>
            </w:r>
          </w:p>
        </w:tc>
        <w:tc>
          <w:tcPr>
            <w:tcW w:w="2376" w:type="dxa"/>
            <w:vAlign w:val="top"/>
            <w:shd w:fill="F7FBFF"/>
          </w:tcPr>
          <w:p w14:paraId="28973FC2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Train / validation / test split</w:t>
            </w:r>
          </w:p>
        </w:tc>
        <w:tc>
          <w:tcPr>
            <w:tcW w:w="4320" w:type="dxa"/>
            <w:vAlign w:val="top"/>
            <w:shd w:fill="F7FBFF"/>
          </w:tcPr>
          <w:p w14:paraId="1905DE6D" wp14:textId="77777777">
            <w:pPr>
              <w:spacing w:after="0"/>
            </w:pPr>
            <w:hyperlink r:id="rId14">
              <w:r>
                <w:rPr>
                  <w:color w:val="0563C1"/>
                  <w:u w:val="single"/>
                </w:rPr>
                <w:t>MLU Explain - Train, Test, and Validation Sets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62AA5D15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Visual explanation of splitting data without fooling yourself.</w:t>
            </w:r>
          </w:p>
        </w:tc>
        <w:tc>
          <w:tcPr>
            <w:tcW w:w="1080" w:type="dxa"/>
            <w:vAlign w:val="top"/>
            <w:shd w:fill="F7FBFF"/>
          </w:tcPr>
          <w:p w14:paraId="1C248F58" wp14:textId="77777777">
            <w:pPr>
              <w:spacing w:after="0"/>
            </w:pPr>
            <w:hyperlink r:id="rId14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1801CE91" wp14:textId="77777777">
        <w:trPr>
          <w:cantSplit/>
        </w:trPr>
        <w:tc>
          <w:tcPr>
            <w:tcW w:w="504" w:type="dxa"/>
            <w:vAlign w:val="top"/>
          </w:tcPr>
          <w:p w14:paraId="109B8484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w="1584" w:type="dxa"/>
            <w:vAlign w:val="top"/>
          </w:tcPr>
          <w:p w14:paraId="34EA7AA3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ML workflow</w:t>
            </w:r>
          </w:p>
        </w:tc>
        <w:tc>
          <w:tcPr>
            <w:tcW w:w="2376" w:type="dxa"/>
            <w:vAlign w:val="top"/>
          </w:tcPr>
          <w:p w14:paraId="5A879913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Cross-validation</w:t>
            </w:r>
          </w:p>
        </w:tc>
        <w:tc>
          <w:tcPr>
            <w:tcW w:w="4320" w:type="dxa"/>
            <w:vAlign w:val="top"/>
          </w:tcPr>
          <w:p w14:paraId="2554CB5B" wp14:textId="77777777">
            <w:pPr>
              <w:spacing w:after="0"/>
            </w:pPr>
            <w:hyperlink r:id="rId15">
              <w:r>
                <w:rPr>
                  <w:color w:val="0563C1"/>
                  <w:u w:val="single"/>
                </w:rPr>
                <w:t>MLU Explain - Cross-Validation</w:t>
              </w:r>
            </w:hyperlink>
          </w:p>
        </w:tc>
        <w:tc>
          <w:tcPr>
            <w:tcW w:w="5256" w:type="dxa"/>
            <w:vAlign w:val="top"/>
          </w:tcPr>
          <w:p w14:paraId="0ED80D6C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Explains model reliability when a single train-test split is not enough.</w:t>
            </w:r>
          </w:p>
        </w:tc>
        <w:tc>
          <w:tcPr>
            <w:tcW w:w="1080" w:type="dxa"/>
            <w:vAlign w:val="top"/>
          </w:tcPr>
          <w:p w14:paraId="06C9211D" wp14:textId="77777777">
            <w:pPr>
              <w:spacing w:after="0"/>
            </w:pPr>
            <w:hyperlink r:id="rId15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120F36A1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44B0A208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w="1584" w:type="dxa"/>
            <w:vAlign w:val="top"/>
            <w:shd w:fill="F7FBFF"/>
          </w:tcPr>
          <w:p w14:paraId="518C2719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ML workflow</w:t>
            </w:r>
          </w:p>
        </w:tc>
        <w:tc>
          <w:tcPr>
            <w:tcW w:w="2376" w:type="dxa"/>
            <w:vAlign w:val="top"/>
            <w:shd w:fill="F7FBFF"/>
          </w:tcPr>
          <w:p w14:paraId="0938549A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Bias-variance tradeoff</w:t>
            </w:r>
          </w:p>
        </w:tc>
        <w:tc>
          <w:tcPr>
            <w:tcW w:w="4320" w:type="dxa"/>
            <w:vAlign w:val="top"/>
            <w:shd w:fill="F7FBFF"/>
          </w:tcPr>
          <w:p w14:paraId="56EA603F" wp14:textId="77777777">
            <w:pPr>
              <w:spacing w:after="0"/>
            </w:pPr>
            <w:hyperlink r:id="rId16">
              <w:r>
                <w:rPr>
                  <w:color w:val="0563C1"/>
                  <w:u w:val="single"/>
                </w:rPr>
                <w:t>IBM - Bias-Variance Tradeoff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6788C680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 this to understand underfitting, overfitting, and generalization.</w:t>
            </w:r>
          </w:p>
        </w:tc>
        <w:tc>
          <w:tcPr>
            <w:tcW w:w="1080" w:type="dxa"/>
            <w:vAlign w:val="top"/>
            <w:shd w:fill="F7FBFF"/>
          </w:tcPr>
          <w:p w14:paraId="0FD7DEE7" wp14:textId="77777777">
            <w:pPr>
              <w:spacing w:after="0"/>
            </w:pPr>
            <w:hyperlink r:id="rId16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0342DD10" wp14:textId="77777777">
        <w:trPr>
          <w:cantSplit/>
        </w:trPr>
        <w:tc>
          <w:tcPr>
            <w:tcW w:w="504" w:type="dxa"/>
            <w:vAlign w:val="top"/>
          </w:tcPr>
          <w:p w14:paraId="2B2B7304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9</w:t>
            </w:r>
          </w:p>
        </w:tc>
        <w:tc>
          <w:tcPr>
            <w:tcW w:w="1584" w:type="dxa"/>
            <w:vAlign w:val="top"/>
          </w:tcPr>
          <w:p w14:paraId="20D9A56A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ML workflow</w:t>
            </w:r>
          </w:p>
        </w:tc>
        <w:tc>
          <w:tcPr>
            <w:tcW w:w="2376" w:type="dxa"/>
            <w:vAlign w:val="top"/>
          </w:tcPr>
          <w:p w14:paraId="432A7EA0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Overfitting / underfitting</w:t>
            </w:r>
          </w:p>
        </w:tc>
        <w:tc>
          <w:tcPr>
            <w:tcW w:w="4320" w:type="dxa"/>
            <w:vAlign w:val="top"/>
          </w:tcPr>
          <w:p w14:paraId="3CED52C0" wp14:textId="77777777">
            <w:pPr>
              <w:spacing w:after="0"/>
            </w:pPr>
            <w:hyperlink r:id="rId17">
              <w:r>
                <w:rPr>
                  <w:color w:val="0563C1"/>
                  <w:u w:val="single"/>
                </w:rPr>
                <w:t>GeeksforGeeks - Underfitting and Overfitting in ML</w:t>
              </w:r>
            </w:hyperlink>
          </w:p>
        </w:tc>
        <w:tc>
          <w:tcPr>
            <w:tcW w:w="5256" w:type="dxa"/>
            <w:vAlign w:val="top"/>
          </w:tcPr>
          <w:p w14:paraId="6D53E932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Simple explanation of when models are too weak or too complex.</w:t>
            </w:r>
          </w:p>
        </w:tc>
        <w:tc>
          <w:tcPr>
            <w:tcW w:w="1080" w:type="dxa"/>
            <w:vAlign w:val="top"/>
          </w:tcPr>
          <w:p w14:paraId="37B7B4C1" wp14:textId="77777777">
            <w:pPr>
              <w:spacing w:after="0"/>
            </w:pPr>
            <w:hyperlink r:id="rId17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125D700B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5D369756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10</w:t>
            </w:r>
          </w:p>
        </w:tc>
        <w:tc>
          <w:tcPr>
            <w:tcW w:w="1584" w:type="dxa"/>
            <w:vAlign w:val="top"/>
            <w:shd w:fill="F7FBFF"/>
          </w:tcPr>
          <w:p w14:paraId="4D26CAA3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ML workflow</w:t>
            </w:r>
          </w:p>
        </w:tc>
        <w:tc>
          <w:tcPr>
            <w:tcW w:w="2376" w:type="dxa"/>
            <w:vAlign w:val="top"/>
            <w:shd w:fill="F7FBFF"/>
          </w:tcPr>
          <w:p w14:paraId="5D2F03F5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Regularization</w:t>
            </w:r>
          </w:p>
        </w:tc>
        <w:tc>
          <w:tcPr>
            <w:tcW w:w="4320" w:type="dxa"/>
            <w:vAlign w:val="top"/>
            <w:shd w:fill="F7FBFF"/>
          </w:tcPr>
          <w:p w14:paraId="3894EC75" wp14:textId="77777777">
            <w:pPr>
              <w:spacing w:after="0"/>
            </w:pPr>
            <w:hyperlink r:id="rId18">
              <w:r>
                <w:rPr>
                  <w:color w:val="0563C1"/>
                  <w:u w:val="single"/>
                </w:rPr>
                <w:t>C3 AI - Regularization in Machine Learning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4C2D0AF2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Useful after overfitting: how penalties improve generalization.</w:t>
            </w:r>
          </w:p>
        </w:tc>
        <w:tc>
          <w:tcPr>
            <w:tcW w:w="1080" w:type="dxa"/>
            <w:vAlign w:val="top"/>
            <w:shd w:fill="F7FBFF"/>
          </w:tcPr>
          <w:p w14:paraId="0ADD5842" wp14:textId="77777777">
            <w:pPr>
              <w:spacing w:after="0"/>
            </w:pPr>
            <w:hyperlink r:id="rId18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07F99F2C" wp14:textId="77777777">
        <w:trPr>
          <w:cantSplit/>
        </w:trPr>
        <w:tc>
          <w:tcPr>
            <w:tcW w:w="504" w:type="dxa"/>
            <w:vAlign w:val="top"/>
          </w:tcPr>
          <w:p w14:paraId="4737E36C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11</w:t>
            </w:r>
          </w:p>
        </w:tc>
        <w:tc>
          <w:tcPr>
            <w:tcW w:w="1584" w:type="dxa"/>
            <w:vAlign w:val="top"/>
          </w:tcPr>
          <w:p w14:paraId="62282A3F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ML workflow</w:t>
            </w:r>
          </w:p>
        </w:tc>
        <w:tc>
          <w:tcPr>
            <w:tcW w:w="2376" w:type="dxa"/>
            <w:vAlign w:val="top"/>
          </w:tcPr>
          <w:p w14:paraId="7D088046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Classification metrics</w:t>
            </w:r>
          </w:p>
        </w:tc>
        <w:tc>
          <w:tcPr>
            <w:tcW w:w="4320" w:type="dxa"/>
            <w:vAlign w:val="top"/>
          </w:tcPr>
          <w:p w14:paraId="75BF56A7" wp14:textId="77777777">
            <w:pPr>
              <w:spacing w:after="0"/>
            </w:pPr>
            <w:hyperlink r:id="rId19">
              <w:r>
                <w:rPr>
                  <w:color w:val="0563C1"/>
                  <w:u w:val="single"/>
                </w:rPr>
                <w:t>Labelf - Accuracy, Precision, Recall, F1 Score</w:t>
              </w:r>
            </w:hyperlink>
          </w:p>
        </w:tc>
        <w:tc>
          <w:tcPr>
            <w:tcW w:w="5256" w:type="dxa"/>
            <w:vAlign w:val="top"/>
          </w:tcPr>
          <w:p w14:paraId="5E69B5D0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Good single page for understanding metric choices in classification.</w:t>
            </w:r>
          </w:p>
        </w:tc>
        <w:tc>
          <w:tcPr>
            <w:tcW w:w="1080" w:type="dxa"/>
            <w:vAlign w:val="top"/>
          </w:tcPr>
          <w:p w14:paraId="0F50A140" wp14:textId="77777777">
            <w:pPr>
              <w:spacing w:after="0"/>
            </w:pPr>
            <w:hyperlink r:id="rId19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1EF9E315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4B73E586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12</w:t>
            </w:r>
          </w:p>
        </w:tc>
        <w:tc>
          <w:tcPr>
            <w:tcW w:w="1584" w:type="dxa"/>
            <w:vAlign w:val="top"/>
            <w:shd w:fill="F7FBFF"/>
          </w:tcPr>
          <w:p w14:paraId="7C3B01A4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ML workflow</w:t>
            </w:r>
          </w:p>
        </w:tc>
        <w:tc>
          <w:tcPr>
            <w:tcW w:w="2376" w:type="dxa"/>
            <w:vAlign w:val="top"/>
            <w:shd w:fill="F7FBFF"/>
          </w:tcPr>
          <w:p w14:paraId="6D7617E6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Precision and recall</w:t>
            </w:r>
          </w:p>
        </w:tc>
        <w:tc>
          <w:tcPr>
            <w:tcW w:w="4320" w:type="dxa"/>
            <w:vAlign w:val="top"/>
            <w:shd w:fill="F7FBFF"/>
          </w:tcPr>
          <w:p w14:paraId="4F6B9129" wp14:textId="77777777">
            <w:pPr>
              <w:spacing w:after="0"/>
            </w:pPr>
            <w:hyperlink r:id="rId20">
              <w:r>
                <w:rPr>
                  <w:color w:val="0563C1"/>
                  <w:u w:val="single"/>
                </w:rPr>
                <w:t>MLU Explain - Precision &amp; Recall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03071768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Visual explanation of false positives, false negatives, and tradeoffs.</w:t>
            </w:r>
          </w:p>
        </w:tc>
        <w:tc>
          <w:tcPr>
            <w:tcW w:w="1080" w:type="dxa"/>
            <w:vAlign w:val="top"/>
            <w:shd w:fill="F7FBFF"/>
          </w:tcPr>
          <w:p w14:paraId="54CA13EB" wp14:textId="77777777">
            <w:pPr>
              <w:spacing w:after="0"/>
            </w:pPr>
            <w:hyperlink r:id="rId20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3BB335E6" wp14:textId="77777777">
        <w:trPr>
          <w:cantSplit/>
        </w:trPr>
        <w:tc>
          <w:tcPr>
            <w:tcW w:w="504" w:type="dxa"/>
            <w:vAlign w:val="top"/>
          </w:tcPr>
          <w:p w14:paraId="39F18D26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13</w:t>
            </w:r>
          </w:p>
        </w:tc>
        <w:tc>
          <w:tcPr>
            <w:tcW w:w="1584" w:type="dxa"/>
            <w:vAlign w:val="top"/>
          </w:tcPr>
          <w:p w14:paraId="77CC0848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ML workflow</w:t>
            </w:r>
          </w:p>
        </w:tc>
        <w:tc>
          <w:tcPr>
            <w:tcW w:w="2376" w:type="dxa"/>
            <w:vAlign w:val="top"/>
          </w:tcPr>
          <w:p w14:paraId="32198C25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ROC-AUC</w:t>
            </w:r>
          </w:p>
        </w:tc>
        <w:tc>
          <w:tcPr>
            <w:tcW w:w="4320" w:type="dxa"/>
            <w:vAlign w:val="top"/>
          </w:tcPr>
          <w:p w14:paraId="75DC5128" wp14:textId="77777777">
            <w:pPr>
              <w:spacing w:after="0"/>
            </w:pPr>
            <w:hyperlink r:id="rId21">
              <w:r>
                <w:rPr>
                  <w:color w:val="0563C1"/>
                  <w:u w:val="single"/>
                </w:rPr>
                <w:t>Evidently AI - ROC Curve and ROC-AUC Explained</w:t>
              </w:r>
            </w:hyperlink>
          </w:p>
        </w:tc>
        <w:tc>
          <w:tcPr>
            <w:tcW w:w="5256" w:type="dxa"/>
            <w:vAlign w:val="top"/>
          </w:tcPr>
          <w:p w14:paraId="4FFE0A57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Good for threshold-based classifier evaluation.</w:t>
            </w:r>
          </w:p>
        </w:tc>
        <w:tc>
          <w:tcPr>
            <w:tcW w:w="1080" w:type="dxa"/>
            <w:vAlign w:val="top"/>
          </w:tcPr>
          <w:p w14:paraId="2DF3E4E9" wp14:textId="77777777">
            <w:pPr>
              <w:spacing w:after="0"/>
            </w:pPr>
            <w:hyperlink r:id="rId21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58D37E3C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4E1E336A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14</w:t>
            </w:r>
          </w:p>
        </w:tc>
        <w:tc>
          <w:tcPr>
            <w:tcW w:w="1584" w:type="dxa"/>
            <w:vAlign w:val="top"/>
            <w:shd w:fill="F7FBFF"/>
          </w:tcPr>
          <w:p w14:paraId="4290FB6B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Classical ML</w:t>
            </w:r>
          </w:p>
        </w:tc>
        <w:tc>
          <w:tcPr>
            <w:tcW w:w="2376" w:type="dxa"/>
            <w:vAlign w:val="top"/>
            <w:shd w:fill="F7FBFF"/>
          </w:tcPr>
          <w:p w14:paraId="7F5F4596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Linear regression</w:t>
            </w:r>
          </w:p>
        </w:tc>
        <w:tc>
          <w:tcPr>
            <w:tcW w:w="4320" w:type="dxa"/>
            <w:vAlign w:val="top"/>
            <w:shd w:fill="F7FBFF"/>
          </w:tcPr>
          <w:p w14:paraId="7CBEE4A2" wp14:textId="77777777">
            <w:pPr>
              <w:spacing w:after="0"/>
            </w:pPr>
            <w:hyperlink r:id="rId22">
              <w:r>
                <w:rPr>
                  <w:color w:val="0563C1"/>
                  <w:u w:val="single"/>
                </w:rPr>
                <w:t>MLU Explain - Linear Regression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1F45AC05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Start here for regression intuition and best-fit line thinking.</w:t>
            </w:r>
          </w:p>
        </w:tc>
        <w:tc>
          <w:tcPr>
            <w:tcW w:w="1080" w:type="dxa"/>
            <w:vAlign w:val="top"/>
            <w:shd w:fill="F7FBFF"/>
          </w:tcPr>
          <w:p w14:paraId="23FE5488" wp14:textId="77777777">
            <w:pPr>
              <w:spacing w:after="0"/>
            </w:pPr>
            <w:hyperlink r:id="rId22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0513348A" wp14:textId="77777777">
        <w:trPr>
          <w:cantSplit/>
        </w:trPr>
        <w:tc>
          <w:tcPr>
            <w:tcW w:w="504" w:type="dxa"/>
            <w:vAlign w:val="top"/>
          </w:tcPr>
          <w:p w14:paraId="33CFEC6B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15</w:t>
            </w:r>
          </w:p>
        </w:tc>
        <w:tc>
          <w:tcPr>
            <w:tcW w:w="1584" w:type="dxa"/>
            <w:vAlign w:val="top"/>
          </w:tcPr>
          <w:p w14:paraId="364E0B29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Classical ML</w:t>
            </w:r>
          </w:p>
        </w:tc>
        <w:tc>
          <w:tcPr>
            <w:tcW w:w="2376" w:type="dxa"/>
            <w:vAlign w:val="top"/>
          </w:tcPr>
          <w:p w14:paraId="498CC7BF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Linear + logistic regression primer</w:t>
            </w:r>
          </w:p>
        </w:tc>
        <w:tc>
          <w:tcPr>
            <w:tcW w:w="4320" w:type="dxa"/>
            <w:vAlign w:val="top"/>
          </w:tcPr>
          <w:p w14:paraId="50765EA6" wp14:textId="77777777">
            <w:pPr>
              <w:spacing w:after="0"/>
            </w:pPr>
            <w:hyperlink r:id="rId23">
              <w:r>
                <w:rPr>
                  <w:color w:val="0563C1"/>
                  <w:u w:val="single"/>
                </w:rPr>
                <w:t>Aman AI - Linear and Logistic Regression Primer</w:t>
              </w:r>
            </w:hyperlink>
          </w:p>
        </w:tc>
        <w:tc>
          <w:tcPr>
            <w:tcW w:w="5256" w:type="dxa"/>
            <w:vAlign w:val="top"/>
          </w:tcPr>
          <w:p w14:paraId="33099EAB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Useful bridge between regression and classification.</w:t>
            </w:r>
          </w:p>
        </w:tc>
        <w:tc>
          <w:tcPr>
            <w:tcW w:w="1080" w:type="dxa"/>
            <w:vAlign w:val="top"/>
          </w:tcPr>
          <w:p w14:paraId="51EE7168" wp14:textId="77777777">
            <w:pPr>
              <w:spacing w:after="0"/>
            </w:pPr>
            <w:hyperlink r:id="rId23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2E04DF2A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0EB5E791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16</w:t>
            </w:r>
          </w:p>
        </w:tc>
        <w:tc>
          <w:tcPr>
            <w:tcW w:w="1584" w:type="dxa"/>
            <w:vAlign w:val="top"/>
            <w:shd w:fill="F7FBFF"/>
          </w:tcPr>
          <w:p w14:paraId="491360BA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Classical ML</w:t>
            </w:r>
          </w:p>
        </w:tc>
        <w:tc>
          <w:tcPr>
            <w:tcW w:w="2376" w:type="dxa"/>
            <w:vAlign w:val="top"/>
            <w:shd w:fill="F7FBFF"/>
          </w:tcPr>
          <w:p w14:paraId="00584ECC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Logistic regression</w:t>
            </w:r>
          </w:p>
        </w:tc>
        <w:tc>
          <w:tcPr>
            <w:tcW w:w="4320" w:type="dxa"/>
            <w:vAlign w:val="top"/>
            <w:shd w:fill="F7FBFF"/>
          </w:tcPr>
          <w:p w14:paraId="11CCB0C9" wp14:textId="77777777">
            <w:pPr>
              <w:spacing w:after="0"/>
            </w:pPr>
            <w:hyperlink r:id="rId24">
              <w:r>
                <w:rPr>
                  <w:color w:val="0563C1"/>
                  <w:u w:val="single"/>
                </w:rPr>
                <w:t>MLU Explain - Logistic Regression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0B526EA2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Visual explanation of probability, sigmoid, and binary classification.</w:t>
            </w:r>
          </w:p>
        </w:tc>
        <w:tc>
          <w:tcPr>
            <w:tcW w:w="1080" w:type="dxa"/>
            <w:vAlign w:val="top"/>
            <w:shd w:fill="F7FBFF"/>
          </w:tcPr>
          <w:p w14:paraId="313F7ADF" wp14:textId="77777777">
            <w:pPr>
              <w:spacing w:after="0"/>
            </w:pPr>
            <w:hyperlink r:id="rId24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0BB3C135" wp14:textId="77777777">
        <w:trPr>
          <w:cantSplit/>
        </w:trPr>
        <w:tc>
          <w:tcPr>
            <w:tcW w:w="504" w:type="dxa"/>
            <w:vAlign w:val="top"/>
          </w:tcPr>
          <w:p w14:paraId="111B77A1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17</w:t>
            </w:r>
          </w:p>
        </w:tc>
        <w:tc>
          <w:tcPr>
            <w:tcW w:w="1584" w:type="dxa"/>
            <w:vAlign w:val="top"/>
          </w:tcPr>
          <w:p w14:paraId="72AFBD9D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Classical ML</w:t>
            </w:r>
          </w:p>
        </w:tc>
        <w:tc>
          <w:tcPr>
            <w:tcW w:w="2376" w:type="dxa"/>
            <w:vAlign w:val="top"/>
          </w:tcPr>
          <w:p w14:paraId="0B7A923E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KNN</w:t>
            </w:r>
          </w:p>
        </w:tc>
        <w:tc>
          <w:tcPr>
            <w:tcW w:w="4320" w:type="dxa"/>
            <w:vAlign w:val="top"/>
          </w:tcPr>
          <w:p w14:paraId="6FAE10EF" wp14:textId="77777777">
            <w:pPr>
              <w:spacing w:after="0"/>
            </w:pPr>
            <w:hyperlink r:id="rId25">
              <w:r>
                <w:rPr>
                  <w:color w:val="0563C1"/>
                  <w:u w:val="single"/>
                </w:rPr>
                <w:t>IBM - K-Nearest Neighbors</w:t>
              </w:r>
            </w:hyperlink>
          </w:p>
        </w:tc>
        <w:tc>
          <w:tcPr>
            <w:tcW w:w="5256" w:type="dxa"/>
            <w:vAlign w:val="top"/>
          </w:tcPr>
          <w:p w14:paraId="65A61548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Good for distance-based classification intuition.</w:t>
            </w:r>
          </w:p>
        </w:tc>
        <w:tc>
          <w:tcPr>
            <w:tcW w:w="1080" w:type="dxa"/>
            <w:vAlign w:val="top"/>
          </w:tcPr>
          <w:p w14:paraId="3E7758F4" wp14:textId="77777777">
            <w:pPr>
              <w:spacing w:after="0"/>
            </w:pPr>
            <w:hyperlink r:id="rId25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6517FE72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526D80A2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18</w:t>
            </w:r>
          </w:p>
        </w:tc>
        <w:tc>
          <w:tcPr>
            <w:tcW w:w="1584" w:type="dxa"/>
            <w:vAlign w:val="top"/>
            <w:shd w:fill="F7FBFF"/>
          </w:tcPr>
          <w:p w14:paraId="14FA6934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Classical ML</w:t>
            </w:r>
          </w:p>
        </w:tc>
        <w:tc>
          <w:tcPr>
            <w:tcW w:w="2376" w:type="dxa"/>
            <w:vAlign w:val="top"/>
            <w:shd w:fill="F7FBFF"/>
          </w:tcPr>
          <w:p w14:paraId="37957B6F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SVM</w:t>
            </w:r>
          </w:p>
        </w:tc>
        <w:tc>
          <w:tcPr>
            <w:tcW w:w="4320" w:type="dxa"/>
            <w:vAlign w:val="top"/>
            <w:shd w:fill="F7FBFF"/>
          </w:tcPr>
          <w:p w14:paraId="2B19CD32" wp14:textId="77777777">
            <w:pPr>
              <w:spacing w:after="0"/>
            </w:pPr>
            <w:hyperlink r:id="rId26">
              <w:r>
                <w:rPr>
                  <w:color w:val="0563C1"/>
                  <w:u w:val="single"/>
                </w:rPr>
                <w:t>IBM - Support Vector Machine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396E7DDC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Explains margin, hyperplane, and classification boundary clearly.</w:t>
            </w:r>
          </w:p>
        </w:tc>
        <w:tc>
          <w:tcPr>
            <w:tcW w:w="1080" w:type="dxa"/>
            <w:vAlign w:val="top"/>
            <w:shd w:fill="F7FBFF"/>
          </w:tcPr>
          <w:p w14:paraId="2F91CB95" wp14:textId="77777777">
            <w:pPr>
              <w:spacing w:after="0"/>
            </w:pPr>
            <w:hyperlink r:id="rId26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2E5B00CA" wp14:textId="77777777">
        <w:trPr>
          <w:cantSplit/>
        </w:trPr>
        <w:tc>
          <w:tcPr>
            <w:tcW w:w="504" w:type="dxa"/>
            <w:vAlign w:val="top"/>
          </w:tcPr>
          <w:p w14:paraId="2847A633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19</w:t>
            </w:r>
          </w:p>
        </w:tc>
        <w:tc>
          <w:tcPr>
            <w:tcW w:w="1584" w:type="dxa"/>
            <w:vAlign w:val="top"/>
          </w:tcPr>
          <w:p w14:paraId="6FCCCFEB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Classical ML</w:t>
            </w:r>
          </w:p>
        </w:tc>
        <w:tc>
          <w:tcPr>
            <w:tcW w:w="2376" w:type="dxa"/>
            <w:vAlign w:val="top"/>
          </w:tcPr>
          <w:p w14:paraId="30252A78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Decision trees</w:t>
            </w:r>
          </w:p>
        </w:tc>
        <w:tc>
          <w:tcPr>
            <w:tcW w:w="4320" w:type="dxa"/>
            <w:vAlign w:val="top"/>
          </w:tcPr>
          <w:p w14:paraId="7117BD35" wp14:textId="77777777">
            <w:pPr>
              <w:spacing w:after="0"/>
            </w:pPr>
            <w:hyperlink r:id="rId27">
              <w:r>
                <w:rPr>
                  <w:color w:val="0563C1"/>
                  <w:u w:val="single"/>
                </w:rPr>
                <w:t>MLU Explain - Decision Trees</w:t>
              </w:r>
            </w:hyperlink>
          </w:p>
        </w:tc>
        <w:tc>
          <w:tcPr>
            <w:tcW w:w="5256" w:type="dxa"/>
            <w:vAlign w:val="top"/>
          </w:tcPr>
          <w:p w14:paraId="61EA9CA3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Highly visual explanation of tree splits and overfitting.</w:t>
            </w:r>
          </w:p>
        </w:tc>
        <w:tc>
          <w:tcPr>
            <w:tcW w:w="1080" w:type="dxa"/>
            <w:vAlign w:val="top"/>
          </w:tcPr>
          <w:p w14:paraId="1C60CE99" wp14:textId="77777777">
            <w:pPr>
              <w:spacing w:after="0"/>
            </w:pPr>
            <w:hyperlink r:id="rId27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120D8DF8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5007C906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20</w:t>
            </w:r>
          </w:p>
        </w:tc>
        <w:tc>
          <w:tcPr>
            <w:tcW w:w="1584" w:type="dxa"/>
            <w:vAlign w:val="top"/>
            <w:shd w:fill="F7FBFF"/>
          </w:tcPr>
          <w:p w14:paraId="0C2DB29C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Classical ML</w:t>
            </w:r>
          </w:p>
        </w:tc>
        <w:tc>
          <w:tcPr>
            <w:tcW w:w="2376" w:type="dxa"/>
            <w:vAlign w:val="top"/>
            <w:shd w:fill="F7FBFF"/>
          </w:tcPr>
          <w:p w14:paraId="2179D8EC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Decision tree interpretation</w:t>
            </w:r>
          </w:p>
        </w:tc>
        <w:tc>
          <w:tcPr>
            <w:tcW w:w="4320" w:type="dxa"/>
            <w:vAlign w:val="top"/>
            <w:shd w:fill="F7FBFF"/>
          </w:tcPr>
          <w:p w14:paraId="09B12A42" wp14:textId="77777777">
            <w:pPr>
              <w:spacing w:after="0"/>
            </w:pPr>
            <w:hyperlink r:id="rId28">
              <w:r>
                <w:rPr>
                  <w:color w:val="0563C1"/>
                  <w:u w:val="single"/>
                </w:rPr>
                <w:t>TensorFlow Blog - Visualizing and Interpreting Decision Trees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2852DBA1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Useful to understand how tree decisions can be visualized.</w:t>
            </w:r>
          </w:p>
        </w:tc>
        <w:tc>
          <w:tcPr>
            <w:tcW w:w="1080" w:type="dxa"/>
            <w:vAlign w:val="top"/>
            <w:shd w:fill="F7FBFF"/>
          </w:tcPr>
          <w:p w14:paraId="2FB7FE09" wp14:textId="77777777">
            <w:pPr>
              <w:spacing w:after="0"/>
            </w:pPr>
            <w:hyperlink r:id="rId28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1D2DB2FF" wp14:textId="77777777">
        <w:trPr>
          <w:cantSplit/>
        </w:trPr>
        <w:tc>
          <w:tcPr>
            <w:tcW w:w="504" w:type="dxa"/>
            <w:vAlign w:val="top"/>
          </w:tcPr>
          <w:p w14:paraId="7B568215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21</w:t>
            </w:r>
          </w:p>
        </w:tc>
        <w:tc>
          <w:tcPr>
            <w:tcW w:w="1584" w:type="dxa"/>
            <w:vAlign w:val="top"/>
          </w:tcPr>
          <w:p w14:paraId="0BBEF141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Classical ML</w:t>
            </w:r>
          </w:p>
        </w:tc>
        <w:tc>
          <w:tcPr>
            <w:tcW w:w="2376" w:type="dxa"/>
            <w:vAlign w:val="top"/>
          </w:tcPr>
          <w:p w14:paraId="059FAAAB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Naive Bayes</w:t>
            </w:r>
          </w:p>
        </w:tc>
        <w:tc>
          <w:tcPr>
            <w:tcW w:w="4320" w:type="dxa"/>
            <w:vAlign w:val="top"/>
          </w:tcPr>
          <w:p w14:paraId="45EE41BD" wp14:textId="77777777">
            <w:pPr>
              <w:spacing w:after="0"/>
            </w:pPr>
            <w:hyperlink r:id="rId29">
              <w:r>
                <w:rPr>
                  <w:color w:val="0563C1"/>
                  <w:u w:val="single"/>
                </w:rPr>
                <w:t>Paperspace - Introduction to Naive Bayes</w:t>
              </w:r>
            </w:hyperlink>
          </w:p>
        </w:tc>
        <w:tc>
          <w:tcPr>
            <w:tcW w:w="5256" w:type="dxa"/>
            <w:vAlign w:val="top"/>
          </w:tcPr>
          <w:p w14:paraId="7E35C80C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Good probability-based classifier explanation with practical context.</w:t>
            </w:r>
          </w:p>
        </w:tc>
        <w:tc>
          <w:tcPr>
            <w:tcW w:w="1080" w:type="dxa"/>
            <w:vAlign w:val="top"/>
          </w:tcPr>
          <w:p w14:paraId="1B76B846" wp14:textId="77777777">
            <w:pPr>
              <w:spacing w:after="0"/>
            </w:pPr>
            <w:hyperlink r:id="rId29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2A9E5DD8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44C26413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22</w:t>
            </w:r>
          </w:p>
        </w:tc>
        <w:tc>
          <w:tcPr>
            <w:tcW w:w="1584" w:type="dxa"/>
            <w:vAlign w:val="top"/>
            <w:shd w:fill="F7FBFF"/>
          </w:tcPr>
          <w:p w14:paraId="27D8A22D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Unsupervised ML</w:t>
            </w:r>
          </w:p>
        </w:tc>
        <w:tc>
          <w:tcPr>
            <w:tcW w:w="2376" w:type="dxa"/>
            <w:vAlign w:val="top"/>
            <w:shd w:fill="F7FBFF"/>
          </w:tcPr>
          <w:p w14:paraId="2636167D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K-Means clustering</w:t>
            </w:r>
          </w:p>
        </w:tc>
        <w:tc>
          <w:tcPr>
            <w:tcW w:w="4320" w:type="dxa"/>
            <w:vAlign w:val="top"/>
            <w:shd w:fill="F7FBFF"/>
          </w:tcPr>
          <w:p w14:paraId="74746C30" wp14:textId="77777777">
            <w:pPr>
              <w:spacing w:after="0"/>
            </w:pPr>
            <w:hyperlink r:id="rId30">
              <w:r>
                <w:rPr>
                  <w:color w:val="0563C1"/>
                  <w:u w:val="single"/>
                </w:rPr>
                <w:t>Naftali Harris - Visualizing K-Means Clustering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0BF241F9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Interactive/visual way to understand cluster movement.</w:t>
            </w:r>
          </w:p>
        </w:tc>
        <w:tc>
          <w:tcPr>
            <w:tcW w:w="1080" w:type="dxa"/>
            <w:vAlign w:val="top"/>
            <w:shd w:fill="F7FBFF"/>
          </w:tcPr>
          <w:p w14:paraId="649BEBCB" wp14:textId="77777777">
            <w:pPr>
              <w:spacing w:after="0"/>
            </w:pPr>
            <w:hyperlink r:id="rId30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46636683" wp14:textId="77777777">
        <w:trPr>
          <w:cantSplit/>
        </w:trPr>
        <w:tc>
          <w:tcPr>
            <w:tcW w:w="504" w:type="dxa"/>
            <w:vAlign w:val="top"/>
          </w:tcPr>
          <w:p w14:paraId="72E4F76D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23</w:t>
            </w:r>
          </w:p>
        </w:tc>
        <w:tc>
          <w:tcPr>
            <w:tcW w:w="1584" w:type="dxa"/>
            <w:vAlign w:val="top"/>
          </w:tcPr>
          <w:p w14:paraId="74ABB774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Unsupervised ML</w:t>
            </w:r>
          </w:p>
        </w:tc>
        <w:tc>
          <w:tcPr>
            <w:tcW w:w="2376" w:type="dxa"/>
            <w:vAlign w:val="top"/>
          </w:tcPr>
          <w:p w14:paraId="20A692C8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PCA</w:t>
            </w:r>
          </w:p>
        </w:tc>
        <w:tc>
          <w:tcPr>
            <w:tcW w:w="4320" w:type="dxa"/>
            <w:vAlign w:val="top"/>
          </w:tcPr>
          <w:p w14:paraId="120A0799" wp14:textId="77777777">
            <w:pPr>
              <w:spacing w:after="0"/>
            </w:pPr>
            <w:hyperlink r:id="rId31">
              <w:r>
                <w:rPr>
                  <w:color w:val="0563C1"/>
                  <w:u w:val="single"/>
                </w:rPr>
                <w:t>Setosa - PCA Explained Visually</w:t>
              </w:r>
            </w:hyperlink>
          </w:p>
        </w:tc>
        <w:tc>
          <w:tcPr>
            <w:tcW w:w="5256" w:type="dxa"/>
            <w:vAlign w:val="top"/>
          </w:tcPr>
          <w:p w14:paraId="113C3FE5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One of the clearest visual explanations of dimensionality reduction.</w:t>
            </w:r>
          </w:p>
        </w:tc>
        <w:tc>
          <w:tcPr>
            <w:tcW w:w="1080" w:type="dxa"/>
            <w:vAlign w:val="top"/>
          </w:tcPr>
          <w:p w14:paraId="5F865DCF" wp14:textId="77777777">
            <w:pPr>
              <w:spacing w:after="0"/>
            </w:pPr>
            <w:hyperlink r:id="rId31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5AE740CA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1D8EB8EE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24</w:t>
            </w:r>
          </w:p>
        </w:tc>
        <w:tc>
          <w:tcPr>
            <w:tcW w:w="1584" w:type="dxa"/>
            <w:vAlign w:val="top"/>
            <w:shd w:fill="F7FBFF"/>
          </w:tcPr>
          <w:p w14:paraId="3EA493D6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Ensembles</w:t>
            </w:r>
          </w:p>
        </w:tc>
        <w:tc>
          <w:tcPr>
            <w:tcW w:w="2376" w:type="dxa"/>
            <w:vAlign w:val="top"/>
            <w:shd w:fill="F7FBFF"/>
          </w:tcPr>
          <w:p w14:paraId="7D465E49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Bagging</w:t>
            </w:r>
          </w:p>
        </w:tc>
        <w:tc>
          <w:tcPr>
            <w:tcW w:w="4320" w:type="dxa"/>
            <w:vAlign w:val="top"/>
            <w:shd w:fill="F7FBFF"/>
          </w:tcPr>
          <w:p w14:paraId="1677005D" wp14:textId="77777777">
            <w:pPr>
              <w:spacing w:after="0"/>
            </w:pPr>
            <w:hyperlink r:id="rId32">
              <w:r>
                <w:rPr>
                  <w:color w:val="0563C1"/>
                  <w:u w:val="single"/>
                </w:rPr>
                <w:t>Paperspace - Introduction to Bagging and Ensemble Methods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585BBC86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 this before random forest to understand bootstrap aggregation.</w:t>
            </w:r>
          </w:p>
        </w:tc>
        <w:tc>
          <w:tcPr>
            <w:tcW w:w="1080" w:type="dxa"/>
            <w:vAlign w:val="top"/>
            <w:shd w:fill="F7FBFF"/>
          </w:tcPr>
          <w:p w14:paraId="1DF9594D" wp14:textId="77777777">
            <w:pPr>
              <w:spacing w:after="0"/>
            </w:pPr>
            <w:hyperlink r:id="rId32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3EDFC60B" wp14:textId="77777777">
        <w:trPr>
          <w:cantSplit/>
        </w:trPr>
        <w:tc>
          <w:tcPr>
            <w:tcW w:w="504" w:type="dxa"/>
            <w:vAlign w:val="top"/>
          </w:tcPr>
          <w:p w14:paraId="4BFDD700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25</w:t>
            </w:r>
          </w:p>
        </w:tc>
        <w:tc>
          <w:tcPr>
            <w:tcW w:w="1584" w:type="dxa"/>
            <w:vAlign w:val="top"/>
          </w:tcPr>
          <w:p w14:paraId="2A7B706A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Ensembles</w:t>
            </w:r>
          </w:p>
        </w:tc>
        <w:tc>
          <w:tcPr>
            <w:tcW w:w="2376" w:type="dxa"/>
            <w:vAlign w:val="top"/>
          </w:tcPr>
          <w:p w14:paraId="032AD86D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Random Forest</w:t>
            </w:r>
          </w:p>
        </w:tc>
        <w:tc>
          <w:tcPr>
            <w:tcW w:w="4320" w:type="dxa"/>
            <w:vAlign w:val="top"/>
          </w:tcPr>
          <w:p w14:paraId="06F035F3" wp14:textId="77777777">
            <w:pPr>
              <w:spacing w:after="0"/>
            </w:pPr>
            <w:hyperlink r:id="rId33">
              <w:r>
                <w:rPr>
                  <w:color w:val="0563C1"/>
                  <w:u w:val="single"/>
                </w:rPr>
                <w:t>MLU Explain - Random Forest</w:t>
              </w:r>
            </w:hyperlink>
          </w:p>
        </w:tc>
        <w:tc>
          <w:tcPr>
            <w:tcW w:w="5256" w:type="dxa"/>
            <w:vAlign w:val="top"/>
          </w:tcPr>
          <w:p w14:paraId="31EB0830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Visual intuition for many trees voting together.</w:t>
            </w:r>
          </w:p>
        </w:tc>
        <w:tc>
          <w:tcPr>
            <w:tcW w:w="1080" w:type="dxa"/>
            <w:vAlign w:val="top"/>
          </w:tcPr>
          <w:p w14:paraId="23FFD391" wp14:textId="77777777">
            <w:pPr>
              <w:spacing w:after="0"/>
            </w:pPr>
            <w:hyperlink r:id="rId33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10E8A8EB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36334656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26</w:t>
            </w:r>
          </w:p>
        </w:tc>
        <w:tc>
          <w:tcPr>
            <w:tcW w:w="1584" w:type="dxa"/>
            <w:vAlign w:val="top"/>
            <w:shd w:fill="F7FBFF"/>
          </w:tcPr>
          <w:p w14:paraId="5574701F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Ensembles</w:t>
            </w:r>
          </w:p>
        </w:tc>
        <w:tc>
          <w:tcPr>
            <w:tcW w:w="2376" w:type="dxa"/>
            <w:vAlign w:val="top"/>
            <w:shd w:fill="F7FBFF"/>
          </w:tcPr>
          <w:p w14:paraId="295B28F9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Bagging vs boosting vs stacking</w:t>
            </w:r>
          </w:p>
        </w:tc>
        <w:tc>
          <w:tcPr>
            <w:tcW w:w="4320" w:type="dxa"/>
            <w:vAlign w:val="top"/>
            <w:shd w:fill="F7FBFF"/>
          </w:tcPr>
          <w:p w14:paraId="1E0186B3" wp14:textId="77777777">
            <w:pPr>
              <w:spacing w:after="0"/>
            </w:pPr>
            <w:hyperlink r:id="rId34">
              <w:r>
                <w:rPr>
                  <w:color w:val="0563C1"/>
                  <w:u w:val="single"/>
                </w:rPr>
                <w:t>ML4Devs - Ensemble Learning: Bagging, Boosting, Stacking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050439C7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Clear comparison page for the three core ensemble families.</w:t>
            </w:r>
          </w:p>
        </w:tc>
        <w:tc>
          <w:tcPr>
            <w:tcW w:w="1080" w:type="dxa"/>
            <w:vAlign w:val="top"/>
            <w:shd w:fill="F7FBFF"/>
          </w:tcPr>
          <w:p w14:paraId="2DB71597" wp14:textId="77777777">
            <w:pPr>
              <w:spacing w:after="0"/>
            </w:pPr>
            <w:hyperlink r:id="rId34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245BA217" wp14:textId="77777777">
        <w:trPr>
          <w:cantSplit/>
        </w:trPr>
        <w:tc>
          <w:tcPr>
            <w:tcW w:w="504" w:type="dxa"/>
            <w:vAlign w:val="top"/>
          </w:tcPr>
          <w:p w14:paraId="41C0AA51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27</w:t>
            </w:r>
          </w:p>
        </w:tc>
        <w:tc>
          <w:tcPr>
            <w:tcW w:w="1584" w:type="dxa"/>
            <w:vAlign w:val="top"/>
          </w:tcPr>
          <w:p w14:paraId="6BDED214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Ensembles</w:t>
            </w:r>
          </w:p>
        </w:tc>
        <w:tc>
          <w:tcPr>
            <w:tcW w:w="2376" w:type="dxa"/>
            <w:vAlign w:val="top"/>
          </w:tcPr>
          <w:p w14:paraId="77E31CF2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Gradient boosting</w:t>
            </w:r>
          </w:p>
        </w:tc>
        <w:tc>
          <w:tcPr>
            <w:tcW w:w="4320" w:type="dxa"/>
            <w:vAlign w:val="top"/>
          </w:tcPr>
          <w:p w14:paraId="097D3A1D" wp14:textId="77777777">
            <w:pPr>
              <w:spacing w:after="0"/>
            </w:pPr>
            <w:hyperlink r:id="rId35">
              <w:r>
                <w:rPr>
                  <w:color w:val="0563C1"/>
                  <w:u w:val="single"/>
                </w:rPr>
                <w:t>Explained.ai - How to Explain Gradient Boosting</w:t>
              </w:r>
            </w:hyperlink>
          </w:p>
        </w:tc>
        <w:tc>
          <w:tcPr>
            <w:tcW w:w="5256" w:type="dxa"/>
            <w:vAlign w:val="top"/>
          </w:tcPr>
          <w:p w14:paraId="31ECD014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Detailed but readable explanation of additive boosting.</w:t>
            </w:r>
          </w:p>
        </w:tc>
        <w:tc>
          <w:tcPr>
            <w:tcW w:w="1080" w:type="dxa"/>
            <w:vAlign w:val="top"/>
          </w:tcPr>
          <w:p w14:paraId="6EEAD416" wp14:textId="77777777">
            <w:pPr>
              <w:spacing w:after="0"/>
            </w:pPr>
            <w:hyperlink r:id="rId35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28B82293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57393B24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28</w:t>
            </w:r>
          </w:p>
        </w:tc>
        <w:tc>
          <w:tcPr>
            <w:tcW w:w="1584" w:type="dxa"/>
            <w:vAlign w:val="top"/>
            <w:shd w:fill="F7FBFF"/>
          </w:tcPr>
          <w:p w14:paraId="77545E09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Ensembles</w:t>
            </w:r>
          </w:p>
        </w:tc>
        <w:tc>
          <w:tcPr>
            <w:tcW w:w="2376" w:type="dxa"/>
            <w:vAlign w:val="top"/>
            <w:shd w:fill="F7FBFF"/>
          </w:tcPr>
          <w:p w14:paraId="0932C171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Gradient boosting visual demo</w:t>
            </w:r>
          </w:p>
        </w:tc>
        <w:tc>
          <w:tcPr>
            <w:tcW w:w="4320" w:type="dxa"/>
            <w:vAlign w:val="top"/>
            <w:shd w:fill="F7FBFF"/>
          </w:tcPr>
          <w:p w14:paraId="1710E504" wp14:textId="77777777">
            <w:pPr>
              <w:spacing w:after="0"/>
            </w:pPr>
            <w:hyperlink r:id="rId36">
              <w:r>
                <w:rPr>
                  <w:color w:val="0563C1"/>
                  <w:u w:val="single"/>
                </w:rPr>
                <w:t>A. Rogozhnikov - Gradient Boosting Explained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0E474DA9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Good visual explanation of boosting as step-by-step correction.</w:t>
            </w:r>
          </w:p>
        </w:tc>
        <w:tc>
          <w:tcPr>
            <w:tcW w:w="1080" w:type="dxa"/>
            <w:vAlign w:val="top"/>
            <w:shd w:fill="F7FBFF"/>
          </w:tcPr>
          <w:p w14:paraId="7850A553" wp14:textId="77777777">
            <w:pPr>
              <w:spacing w:after="0"/>
            </w:pPr>
            <w:hyperlink r:id="rId36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64ACB514" wp14:textId="77777777">
        <w:trPr>
          <w:cantSplit/>
        </w:trPr>
        <w:tc>
          <w:tcPr>
            <w:tcW w:w="504" w:type="dxa"/>
            <w:vAlign w:val="top"/>
          </w:tcPr>
          <w:p w14:paraId="4B34824B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29</w:t>
            </w:r>
          </w:p>
        </w:tc>
        <w:tc>
          <w:tcPr>
            <w:tcW w:w="1584" w:type="dxa"/>
            <w:vAlign w:val="top"/>
          </w:tcPr>
          <w:p w14:paraId="0C6E6EC5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Ensembles</w:t>
            </w:r>
          </w:p>
        </w:tc>
        <w:tc>
          <w:tcPr>
            <w:tcW w:w="2376" w:type="dxa"/>
            <w:vAlign w:val="top"/>
          </w:tcPr>
          <w:p w14:paraId="4A10C00C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XGBoost</w:t>
            </w:r>
          </w:p>
        </w:tc>
        <w:tc>
          <w:tcPr>
            <w:tcW w:w="4320" w:type="dxa"/>
            <w:vAlign w:val="top"/>
          </w:tcPr>
          <w:p w14:paraId="6190CC2A" wp14:textId="77777777">
            <w:pPr>
              <w:spacing w:after="0"/>
            </w:pPr>
            <w:hyperlink r:id="rId37">
              <w:r>
                <w:rPr>
                  <w:color w:val="0563C1"/>
                  <w:u w:val="single"/>
                </w:rPr>
                <w:t>NVIDIA - What is XGBoost?</w:t>
              </w:r>
            </w:hyperlink>
          </w:p>
        </w:tc>
        <w:tc>
          <w:tcPr>
            <w:tcW w:w="5256" w:type="dxa"/>
            <w:vAlign w:val="top"/>
          </w:tcPr>
          <w:p w14:paraId="7E197C5B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High-level but focused explanation of XGBoost and why it is strong.</w:t>
            </w:r>
          </w:p>
        </w:tc>
        <w:tc>
          <w:tcPr>
            <w:tcW w:w="1080" w:type="dxa"/>
            <w:vAlign w:val="top"/>
          </w:tcPr>
          <w:p w14:paraId="11CD5E3F" wp14:textId="77777777">
            <w:pPr>
              <w:spacing w:after="0"/>
            </w:pPr>
            <w:hyperlink r:id="rId37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2EE1BE8A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219897CE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30</w:t>
            </w:r>
          </w:p>
        </w:tc>
        <w:tc>
          <w:tcPr>
            <w:tcW w:w="1584" w:type="dxa"/>
            <w:vAlign w:val="top"/>
            <w:shd w:fill="F7FBFF"/>
          </w:tcPr>
          <w:p w14:paraId="2D831385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Ensembles</w:t>
            </w:r>
          </w:p>
        </w:tc>
        <w:tc>
          <w:tcPr>
            <w:tcW w:w="2376" w:type="dxa"/>
            <w:vAlign w:val="top"/>
            <w:shd w:fill="F7FBFF"/>
          </w:tcPr>
          <w:p w14:paraId="2FCBC952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Stacking ensemble</w:t>
            </w:r>
          </w:p>
        </w:tc>
        <w:tc>
          <w:tcPr>
            <w:tcW w:w="4320" w:type="dxa"/>
            <w:vAlign w:val="top"/>
            <w:shd w:fill="F7FBFF"/>
          </w:tcPr>
          <w:p w14:paraId="6FFCB6A5" wp14:textId="77777777">
            <w:pPr>
              <w:spacing w:after="0"/>
            </w:pPr>
            <w:hyperlink r:id="rId38">
              <w:r>
                <w:rPr>
                  <w:color w:val="0563C1"/>
                  <w:u w:val="single"/>
                </w:rPr>
                <w:t>Baeldung - Bagging, Boosting, and Stacking in ML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1F3186D1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 the stacking section to understand meta-model based combining.</w:t>
            </w:r>
          </w:p>
        </w:tc>
        <w:tc>
          <w:tcPr>
            <w:tcW w:w="1080" w:type="dxa"/>
            <w:vAlign w:val="top"/>
            <w:shd w:fill="F7FBFF"/>
          </w:tcPr>
          <w:p w14:paraId="4C307952" wp14:textId="77777777">
            <w:pPr>
              <w:spacing w:after="0"/>
            </w:pPr>
            <w:hyperlink r:id="rId38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3D56983D" wp14:textId="77777777">
        <w:trPr>
          <w:cantSplit/>
        </w:trPr>
        <w:tc>
          <w:tcPr>
            <w:tcW w:w="504" w:type="dxa"/>
            <w:vAlign w:val="top"/>
          </w:tcPr>
          <w:p w14:paraId="2C8B330C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31</w:t>
            </w:r>
          </w:p>
        </w:tc>
        <w:tc>
          <w:tcPr>
            <w:tcW w:w="1584" w:type="dxa"/>
            <w:vAlign w:val="top"/>
          </w:tcPr>
          <w:p w14:paraId="7BCBC64F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Optimization</w:t>
            </w:r>
          </w:p>
        </w:tc>
        <w:tc>
          <w:tcPr>
            <w:tcW w:w="2376" w:type="dxa"/>
            <w:vAlign w:val="top"/>
          </w:tcPr>
          <w:p w14:paraId="28A28A4C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Gradient descent</w:t>
            </w:r>
          </w:p>
        </w:tc>
        <w:tc>
          <w:tcPr>
            <w:tcW w:w="4320" w:type="dxa"/>
            <w:vAlign w:val="top"/>
          </w:tcPr>
          <w:p w14:paraId="2C2E2B95" wp14:textId="77777777">
            <w:pPr>
              <w:spacing w:after="0"/>
            </w:pPr>
            <w:hyperlink r:id="rId39">
              <w:r>
                <w:rPr>
                  <w:color w:val="0563C1"/>
                  <w:u w:val="single"/>
                </w:rPr>
                <w:t>IBM - Gradient Descent</w:t>
              </w:r>
            </w:hyperlink>
          </w:p>
        </w:tc>
        <w:tc>
          <w:tcPr>
            <w:tcW w:w="5256" w:type="dxa"/>
            <w:vAlign w:val="top"/>
          </w:tcPr>
          <w:p w14:paraId="372CC5A5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Understand loss minimization before neural networks.</w:t>
            </w:r>
          </w:p>
        </w:tc>
        <w:tc>
          <w:tcPr>
            <w:tcW w:w="1080" w:type="dxa"/>
            <w:vAlign w:val="top"/>
          </w:tcPr>
          <w:p w14:paraId="4BDE5844" wp14:textId="77777777">
            <w:pPr>
              <w:spacing w:after="0"/>
            </w:pPr>
            <w:hyperlink r:id="rId39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01FAD44F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434292C4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32</w:t>
            </w:r>
          </w:p>
        </w:tc>
        <w:tc>
          <w:tcPr>
            <w:tcW w:w="1584" w:type="dxa"/>
            <w:vAlign w:val="top"/>
            <w:shd w:fill="F7FBFF"/>
          </w:tcPr>
          <w:p w14:paraId="07F8A6AD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Deep Learning</w:t>
            </w:r>
          </w:p>
        </w:tc>
        <w:tc>
          <w:tcPr>
            <w:tcW w:w="2376" w:type="dxa"/>
            <w:vAlign w:val="top"/>
            <w:shd w:fill="F7FBFF"/>
          </w:tcPr>
          <w:p w14:paraId="5C09844E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Neural networks</w:t>
            </w:r>
          </w:p>
        </w:tc>
        <w:tc>
          <w:tcPr>
            <w:tcW w:w="4320" w:type="dxa"/>
            <w:vAlign w:val="top"/>
            <w:shd w:fill="F7FBFF"/>
          </w:tcPr>
          <w:p w14:paraId="61D5B011" wp14:textId="77777777">
            <w:pPr>
              <w:spacing w:after="0"/>
            </w:pPr>
            <w:hyperlink r:id="rId40">
              <w:r>
                <w:rPr>
                  <w:color w:val="0563C1"/>
                  <w:u w:val="single"/>
                </w:rPr>
                <w:t>MLU Explain - Neural Networks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08207836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Visual starting point for neurons, layers, weights, and activations.</w:t>
            </w:r>
          </w:p>
        </w:tc>
        <w:tc>
          <w:tcPr>
            <w:tcW w:w="1080" w:type="dxa"/>
            <w:vAlign w:val="top"/>
            <w:shd w:fill="F7FBFF"/>
          </w:tcPr>
          <w:p w14:paraId="684BF62D" wp14:textId="77777777">
            <w:pPr>
              <w:spacing w:after="0"/>
            </w:pPr>
            <w:hyperlink r:id="rId40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51A37D5D" wp14:textId="77777777">
        <w:trPr>
          <w:cantSplit/>
        </w:trPr>
        <w:tc>
          <w:tcPr>
            <w:tcW w:w="504" w:type="dxa"/>
            <w:vAlign w:val="top"/>
          </w:tcPr>
          <w:p w14:paraId="7CE58F48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33</w:t>
            </w:r>
          </w:p>
        </w:tc>
        <w:tc>
          <w:tcPr>
            <w:tcW w:w="1584" w:type="dxa"/>
            <w:vAlign w:val="top"/>
          </w:tcPr>
          <w:p w14:paraId="411D272D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Deep Learning</w:t>
            </w:r>
          </w:p>
        </w:tc>
        <w:tc>
          <w:tcPr>
            <w:tcW w:w="2376" w:type="dxa"/>
            <w:vAlign w:val="top"/>
          </w:tcPr>
          <w:p w14:paraId="2DD34E1C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Backpropagation</w:t>
            </w:r>
          </w:p>
        </w:tc>
        <w:tc>
          <w:tcPr>
            <w:tcW w:w="4320" w:type="dxa"/>
            <w:vAlign w:val="top"/>
          </w:tcPr>
          <w:p w14:paraId="7EBCE653" wp14:textId="77777777">
            <w:pPr>
              <w:spacing w:after="0"/>
            </w:pPr>
            <w:hyperlink r:id="rId41">
              <w:r>
                <w:rPr>
                  <w:color w:val="0563C1"/>
                  <w:u w:val="single"/>
                </w:rPr>
                <w:t>Backprop Explainer - Interactive Backprop Explanation</w:t>
              </w:r>
            </w:hyperlink>
          </w:p>
        </w:tc>
        <w:tc>
          <w:tcPr>
            <w:tcW w:w="5256" w:type="dxa"/>
            <w:vAlign w:val="top"/>
          </w:tcPr>
          <w:p w14:paraId="4265FBEA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Interactive way to understand how errors update weights.</w:t>
            </w:r>
          </w:p>
        </w:tc>
        <w:tc>
          <w:tcPr>
            <w:tcW w:w="1080" w:type="dxa"/>
            <w:vAlign w:val="top"/>
          </w:tcPr>
          <w:p w14:paraId="2FA359FC" wp14:textId="77777777">
            <w:pPr>
              <w:spacing w:after="0"/>
            </w:pPr>
            <w:hyperlink r:id="rId41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4D4B5650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3848D7E0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34</w:t>
            </w:r>
          </w:p>
        </w:tc>
        <w:tc>
          <w:tcPr>
            <w:tcW w:w="1584" w:type="dxa"/>
            <w:vAlign w:val="top"/>
            <w:shd w:fill="F7FBFF"/>
          </w:tcPr>
          <w:p w14:paraId="02240EEC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Deep Learning</w:t>
            </w:r>
          </w:p>
        </w:tc>
        <w:tc>
          <w:tcPr>
            <w:tcW w:w="2376" w:type="dxa"/>
            <w:vAlign w:val="top"/>
            <w:shd w:fill="F7FBFF"/>
          </w:tcPr>
          <w:p w14:paraId="2C35460F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CNN intuition</w:t>
            </w:r>
          </w:p>
        </w:tc>
        <w:tc>
          <w:tcPr>
            <w:tcW w:w="4320" w:type="dxa"/>
            <w:vAlign w:val="top"/>
            <w:shd w:fill="F7FBFF"/>
          </w:tcPr>
          <w:p w14:paraId="2929E15A" wp14:textId="77777777">
            <w:pPr>
              <w:spacing w:after="0"/>
            </w:pPr>
            <w:hyperlink r:id="rId42">
              <w:r>
                <w:rPr>
                  <w:color w:val="0563C1"/>
                  <w:u w:val="single"/>
                </w:rPr>
                <w:t>Ujjwal Karn - Intuitive Explanation of ConvNets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211F3BEE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Great first explanation of filters, feature maps, pooling, and CNN layers.</w:t>
            </w:r>
          </w:p>
        </w:tc>
        <w:tc>
          <w:tcPr>
            <w:tcW w:w="1080" w:type="dxa"/>
            <w:vAlign w:val="top"/>
            <w:shd w:fill="F7FBFF"/>
          </w:tcPr>
          <w:p w14:paraId="2FEF917F" wp14:textId="77777777">
            <w:pPr>
              <w:spacing w:after="0"/>
            </w:pPr>
            <w:hyperlink r:id="rId42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10D7C66B" wp14:textId="77777777">
        <w:trPr>
          <w:cantSplit/>
        </w:trPr>
        <w:tc>
          <w:tcPr>
            <w:tcW w:w="504" w:type="dxa"/>
            <w:vAlign w:val="top"/>
          </w:tcPr>
          <w:p w14:paraId="3D5C510C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35</w:t>
            </w:r>
          </w:p>
        </w:tc>
        <w:tc>
          <w:tcPr>
            <w:tcW w:w="1584" w:type="dxa"/>
            <w:vAlign w:val="top"/>
          </w:tcPr>
          <w:p w14:paraId="1297B1E8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Deep Learning</w:t>
            </w:r>
          </w:p>
        </w:tc>
        <w:tc>
          <w:tcPr>
            <w:tcW w:w="2376" w:type="dxa"/>
            <w:vAlign w:val="top"/>
          </w:tcPr>
          <w:p w14:paraId="1C5E5B56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CNN concepts</w:t>
            </w:r>
          </w:p>
        </w:tc>
        <w:tc>
          <w:tcPr>
            <w:tcW w:w="4320" w:type="dxa"/>
            <w:vAlign w:val="top"/>
          </w:tcPr>
          <w:p w14:paraId="216F934E" wp14:textId="77777777">
            <w:pPr>
              <w:spacing w:after="0"/>
            </w:pPr>
            <w:hyperlink r:id="rId43">
              <w:r>
                <w:rPr>
                  <w:color w:val="0563C1"/>
                  <w:u w:val="single"/>
                </w:rPr>
                <w:t>NVIDIA - Convolutional Neural Network</w:t>
              </w:r>
            </w:hyperlink>
          </w:p>
        </w:tc>
        <w:tc>
          <w:tcPr>
            <w:tcW w:w="5256" w:type="dxa"/>
            <w:vAlign w:val="top"/>
          </w:tcPr>
          <w:p w14:paraId="7D059766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Good industry-style summary of CNN use cases and architecture.</w:t>
            </w:r>
          </w:p>
        </w:tc>
        <w:tc>
          <w:tcPr>
            <w:tcW w:w="1080" w:type="dxa"/>
            <w:vAlign w:val="top"/>
          </w:tcPr>
          <w:p w14:paraId="66DF2072" wp14:textId="77777777">
            <w:pPr>
              <w:spacing w:after="0"/>
            </w:pPr>
            <w:hyperlink r:id="rId43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7ADA96E5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5AFB958C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36</w:t>
            </w:r>
          </w:p>
        </w:tc>
        <w:tc>
          <w:tcPr>
            <w:tcW w:w="1584" w:type="dxa"/>
            <w:vAlign w:val="top"/>
            <w:shd w:fill="F7FBFF"/>
          </w:tcPr>
          <w:p w14:paraId="3351681E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Deep Learning</w:t>
            </w:r>
          </w:p>
        </w:tc>
        <w:tc>
          <w:tcPr>
            <w:tcW w:w="2376" w:type="dxa"/>
            <w:vAlign w:val="top"/>
            <w:shd w:fill="F7FBFF"/>
          </w:tcPr>
          <w:p w14:paraId="0D71563D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RNN / LSTM</w:t>
            </w:r>
          </w:p>
        </w:tc>
        <w:tc>
          <w:tcPr>
            <w:tcW w:w="4320" w:type="dxa"/>
            <w:vAlign w:val="top"/>
            <w:shd w:fill="F7FBFF"/>
          </w:tcPr>
          <w:p w14:paraId="6559AE72" wp14:textId="77777777">
            <w:pPr>
              <w:spacing w:after="0"/>
            </w:pPr>
            <w:hyperlink r:id="rId44">
              <w:r>
                <w:rPr>
                  <w:color w:val="0563C1"/>
                  <w:u w:val="single"/>
                </w:rPr>
                <w:t>Chris Olah - Understanding LSTM Networks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5F8726EE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Classic visual explanation of RNN/LSTM memory and gates.</w:t>
            </w:r>
          </w:p>
        </w:tc>
        <w:tc>
          <w:tcPr>
            <w:tcW w:w="1080" w:type="dxa"/>
            <w:vAlign w:val="top"/>
            <w:shd w:fill="F7FBFF"/>
          </w:tcPr>
          <w:p w14:paraId="534E4E57" wp14:textId="77777777">
            <w:pPr>
              <w:spacing w:after="0"/>
            </w:pPr>
            <w:hyperlink r:id="rId44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7A4259F8" wp14:textId="77777777">
        <w:trPr>
          <w:cantSplit/>
        </w:trPr>
        <w:tc>
          <w:tcPr>
            <w:tcW w:w="504" w:type="dxa"/>
            <w:vAlign w:val="top"/>
          </w:tcPr>
          <w:p w14:paraId="0903FD93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37</w:t>
            </w:r>
          </w:p>
        </w:tc>
        <w:tc>
          <w:tcPr>
            <w:tcW w:w="1584" w:type="dxa"/>
            <w:vAlign w:val="top"/>
          </w:tcPr>
          <w:p w14:paraId="02AA4813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Transformers &amp; LLMs</w:t>
            </w:r>
          </w:p>
        </w:tc>
        <w:tc>
          <w:tcPr>
            <w:tcW w:w="2376" w:type="dxa"/>
            <w:vAlign w:val="top"/>
          </w:tcPr>
          <w:p w14:paraId="74B79794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Transformer architecture</w:t>
            </w:r>
          </w:p>
        </w:tc>
        <w:tc>
          <w:tcPr>
            <w:tcW w:w="4320" w:type="dxa"/>
            <w:vAlign w:val="top"/>
          </w:tcPr>
          <w:p w14:paraId="6F6CA2DD" wp14:textId="77777777">
            <w:pPr>
              <w:spacing w:after="0"/>
            </w:pPr>
            <w:hyperlink r:id="rId45">
              <w:r>
                <w:rPr>
                  <w:color w:val="0563C1"/>
                  <w:u w:val="single"/>
                </w:rPr>
                <w:t>Jay Alammar - The Illustrated Transformer</w:t>
              </w:r>
            </w:hyperlink>
          </w:p>
        </w:tc>
        <w:tc>
          <w:tcPr>
            <w:tcW w:w="5256" w:type="dxa"/>
            <w:vAlign w:val="top"/>
          </w:tcPr>
          <w:p w14:paraId="22F92020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Best first visual walkthrough of encoder-decoder attention.</w:t>
            </w:r>
          </w:p>
        </w:tc>
        <w:tc>
          <w:tcPr>
            <w:tcW w:w="1080" w:type="dxa"/>
            <w:vAlign w:val="top"/>
          </w:tcPr>
          <w:p w14:paraId="2803B4F1" wp14:textId="77777777">
            <w:pPr>
              <w:spacing w:after="0"/>
            </w:pPr>
            <w:hyperlink r:id="rId45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0795B2CA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0CD124DB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38</w:t>
            </w:r>
          </w:p>
        </w:tc>
        <w:tc>
          <w:tcPr>
            <w:tcW w:w="1584" w:type="dxa"/>
            <w:vAlign w:val="top"/>
            <w:shd w:fill="F7FBFF"/>
          </w:tcPr>
          <w:p w14:paraId="493C74D4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Transformers &amp; LLMs</w:t>
            </w:r>
          </w:p>
        </w:tc>
        <w:tc>
          <w:tcPr>
            <w:tcW w:w="2376" w:type="dxa"/>
            <w:vAlign w:val="top"/>
            <w:shd w:fill="F7FBFF"/>
          </w:tcPr>
          <w:p w14:paraId="5BA7EB99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GPT-style decoder LLM</w:t>
            </w:r>
          </w:p>
        </w:tc>
        <w:tc>
          <w:tcPr>
            <w:tcW w:w="4320" w:type="dxa"/>
            <w:vAlign w:val="top"/>
            <w:shd w:fill="F7FBFF"/>
          </w:tcPr>
          <w:p w14:paraId="7A8DE458" wp14:textId="77777777">
            <w:pPr>
              <w:spacing w:after="0"/>
            </w:pPr>
            <w:hyperlink r:id="rId46">
              <w:r>
                <w:rPr>
                  <w:color w:val="0563C1"/>
                  <w:u w:val="single"/>
                </w:rPr>
                <w:t>Jay Alammar - The Illustrated GPT-2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6F5C8DD6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Explains decoder-only GPT-style generation visually.</w:t>
            </w:r>
          </w:p>
        </w:tc>
        <w:tc>
          <w:tcPr>
            <w:tcW w:w="1080" w:type="dxa"/>
            <w:vAlign w:val="top"/>
            <w:shd w:fill="F7FBFF"/>
          </w:tcPr>
          <w:p w14:paraId="4F2E1C8C" wp14:textId="77777777">
            <w:pPr>
              <w:spacing w:after="0"/>
            </w:pPr>
            <w:hyperlink r:id="rId46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24A76E5C" wp14:textId="77777777">
        <w:trPr>
          <w:cantSplit/>
        </w:trPr>
        <w:tc>
          <w:tcPr>
            <w:tcW w:w="504" w:type="dxa"/>
            <w:vAlign w:val="top"/>
          </w:tcPr>
          <w:p w14:paraId="61A51A77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39</w:t>
            </w:r>
          </w:p>
        </w:tc>
        <w:tc>
          <w:tcPr>
            <w:tcW w:w="1584" w:type="dxa"/>
            <w:vAlign w:val="top"/>
          </w:tcPr>
          <w:p w14:paraId="441BCCD5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Transformers &amp; LLMs</w:t>
            </w:r>
          </w:p>
        </w:tc>
        <w:tc>
          <w:tcPr>
            <w:tcW w:w="2376" w:type="dxa"/>
            <w:vAlign w:val="top"/>
          </w:tcPr>
          <w:p w14:paraId="75182C0E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BERT / encoder models</w:t>
            </w:r>
          </w:p>
        </w:tc>
        <w:tc>
          <w:tcPr>
            <w:tcW w:w="4320" w:type="dxa"/>
            <w:vAlign w:val="top"/>
          </w:tcPr>
          <w:p w14:paraId="17AEA30E" wp14:textId="77777777">
            <w:pPr>
              <w:spacing w:after="0"/>
            </w:pPr>
            <w:hyperlink r:id="rId47">
              <w:r>
                <w:rPr>
                  <w:color w:val="0563C1"/>
                  <w:u w:val="single"/>
                </w:rPr>
                <w:t>Jay Alammar - The Illustrated BERT, ELMo, and co.</w:t>
              </w:r>
            </w:hyperlink>
          </w:p>
        </w:tc>
        <w:tc>
          <w:tcPr>
            <w:tcW w:w="5256" w:type="dxa"/>
            <w:vAlign w:val="top"/>
          </w:tcPr>
          <w:p w14:paraId="3CC90519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 this to understand encoder-style language models.</w:t>
            </w:r>
          </w:p>
        </w:tc>
        <w:tc>
          <w:tcPr>
            <w:tcW w:w="1080" w:type="dxa"/>
            <w:vAlign w:val="top"/>
          </w:tcPr>
          <w:p w14:paraId="2BB551A6" wp14:textId="77777777">
            <w:pPr>
              <w:spacing w:after="0"/>
            </w:pPr>
            <w:hyperlink r:id="rId47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14:paraId="586852D3" wp14:textId="77777777">
        <w:trPr>
          <w:cantSplit/>
        </w:trPr>
        <w:tc>
          <w:tcPr>
            <w:tcW w:w="504" w:type="dxa"/>
            <w:vAlign w:val="top"/>
            <w:shd w:fill="F7FBFF"/>
          </w:tcPr>
          <w:p w14:paraId="704A35C2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40</w:t>
            </w:r>
          </w:p>
        </w:tc>
        <w:tc>
          <w:tcPr>
            <w:tcW w:w="1584" w:type="dxa"/>
            <w:vAlign w:val="top"/>
            <w:shd w:fill="F7FBFF"/>
          </w:tcPr>
          <w:p w14:paraId="7EB74F56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Transformers &amp; LLMs</w:t>
            </w:r>
          </w:p>
        </w:tc>
        <w:tc>
          <w:tcPr>
            <w:tcW w:w="2376" w:type="dxa"/>
            <w:vAlign w:val="top"/>
            <w:shd w:fill="F7FBFF"/>
          </w:tcPr>
          <w:p w14:paraId="0A089AAE" wp14:textId="77777777">
            <w:pPr>
              <w:spacing w:after="0" w:line="240" w:lineRule="auto"/>
              <w:jc w:val="left"/>
            </w:pPr>
            <w:r>
              <w:rPr>
                <w:b w:val="0"/>
                <w:sz w:val="15"/>
              </w:rPr>
              <w:t>LLM Transformer visualizer</w:t>
            </w:r>
          </w:p>
        </w:tc>
        <w:tc>
          <w:tcPr>
            <w:tcW w:w="4320" w:type="dxa"/>
            <w:vAlign w:val="top"/>
            <w:shd w:fill="F7FBFF"/>
          </w:tcPr>
          <w:p w14:paraId="78CA802B" wp14:textId="77777777">
            <w:pPr>
              <w:spacing w:after="0"/>
            </w:pPr>
            <w:hyperlink r:id="rId48">
              <w:r>
                <w:rPr>
                  <w:color w:val="0563C1"/>
                  <w:u w:val="single"/>
                </w:rPr>
                <w:t>Polo Club - LLM Transformer Model Visually Explained</w:t>
              </w:r>
            </w:hyperlink>
          </w:p>
        </w:tc>
        <w:tc>
          <w:tcPr>
            <w:tcW w:w="5256" w:type="dxa"/>
            <w:vAlign w:val="top"/>
            <w:shd w:fill="F7FBFF"/>
          </w:tcPr>
          <w:p w14:paraId="3E80E1E0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Interactive visualization for attention and token flow inside LLMs.</w:t>
            </w:r>
          </w:p>
        </w:tc>
        <w:tc>
          <w:tcPr>
            <w:tcW w:w="1080" w:type="dxa"/>
            <w:vAlign w:val="top"/>
            <w:shd w:fill="F7FBFF"/>
          </w:tcPr>
          <w:p w14:paraId="1158FBD6" wp14:textId="77777777">
            <w:pPr>
              <w:spacing w:after="0"/>
            </w:pPr>
            <w:hyperlink r:id="rId48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</w:tbl>
    <w:p xmlns:wp14="http://schemas.microsoft.com/office/word/2010/wordml" w14:paraId="0A37501D" wp14:textId="77777777">
      <w:r>
        <w:br w:type="page"/>
      </w:r>
    </w:p>
    <w:p xmlns:wp14="http://schemas.microsoft.com/office/word/2010/wordml" w14:paraId="28872BF5" wp14:textId="77777777">
      <w:pPr>
        <w:pStyle w:val="Heading1"/>
      </w:pPr>
      <w:r>
        <w:t>YouTube companion guide</w:t>
      </w:r>
    </w:p>
    <w:p xmlns:wp14="http://schemas.microsoft.com/office/word/2010/wordml" w14:paraId="0294A60C" wp14:textId="77777777">
      <w:r>
        <w:rPr>
          <w:b/>
        </w:rPr>
        <w:t xml:space="preserve">Use YouTube only as a companion layer. </w:t>
      </w:r>
      <w:r>
        <w:t>The table below tells learners which channel or playlist to choose for each topic, so they do not get lost in random recommendations.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xmlns:wp14="http://schemas.microsoft.com/office/word/2010/wordml" w:rsidTr="2DD9979D" w14:paraId="7AA6D53F" wp14:textId="77777777">
        <w:trPr>
          <w:tblHeader w:val="true"/>
        </w:trPr>
        <w:tc>
          <w:tcPr>
            <w:tcW w:w="504" w:type="dxa"/>
            <w:shd w:val="clear" w:color="auto" w:fill="F79646" w:themeFill="accent6"/>
            <w:tcMar/>
          </w:tcPr>
          <w:p w14:paraId="46AE0C79" wp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2520" w:type="dxa"/>
            <w:shd w:val="clear" w:color="auto" w:fill="F79646" w:themeFill="accent6"/>
            <w:tcMar/>
          </w:tcPr>
          <w:p w14:paraId="6D26D32F" wp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5"/>
              </w:rPr>
              <w:t>Choose for topic</w:t>
            </w:r>
          </w:p>
        </w:tc>
        <w:tc>
          <w:tcPr>
            <w:tcW w:w="3600" w:type="dxa"/>
            <w:shd w:val="clear" w:color="auto" w:fill="F79646" w:themeFill="accent6"/>
            <w:tcMar/>
          </w:tcPr>
          <w:p w14:paraId="676B9A42" wp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5"/>
              </w:rPr>
              <w:t>Channel / playlist</w:t>
            </w:r>
          </w:p>
        </w:tc>
        <w:tc>
          <w:tcPr>
            <w:tcW w:w="7200" w:type="dxa"/>
            <w:shd w:val="clear" w:color="auto" w:fill="F79646" w:themeFill="accent6"/>
            <w:tcMar/>
          </w:tcPr>
          <w:p w14:paraId="33117961" wp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5"/>
              </w:rPr>
              <w:t>Use it when learners need...</w:t>
            </w:r>
          </w:p>
        </w:tc>
        <w:tc>
          <w:tcPr>
            <w:tcW w:w="1080" w:type="dxa"/>
            <w:shd w:val="clear" w:color="auto" w:fill="F79646" w:themeFill="accent6"/>
            <w:tcMar/>
          </w:tcPr>
          <w:p w14:paraId="39776D46" wp14:textId="7777777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5"/>
              </w:rPr>
              <w:t>Link</w:t>
            </w:r>
          </w:p>
        </w:tc>
      </w:tr>
      <w:tr xmlns:wp14="http://schemas.microsoft.com/office/word/2010/wordml" w:rsidTr="2DD9979D" w14:paraId="0E7609A7" wp14:textId="77777777">
        <w:trPr>
          <w:cantSplit/>
        </w:trPr>
        <w:tc>
          <w:tcPr>
            <w:tcW w:w="504" w:type="dxa"/>
            <w:tcMar/>
            <w:vAlign w:val="top"/>
          </w:tcPr>
          <w:p w14:paraId="249FAAB8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w="2520" w:type="dxa"/>
            <w:tcMar/>
            <w:vAlign w:val="top"/>
          </w:tcPr>
          <w:p w14:paraId="09412F98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Statistics + classical ML basics</w:t>
            </w:r>
          </w:p>
        </w:tc>
        <w:tc>
          <w:tcPr>
            <w:tcW w:w="3600" w:type="dxa"/>
            <w:tcMar/>
            <w:vAlign w:val="top"/>
          </w:tcPr>
          <w:p w14:paraId="6341BD3A" wp14:textId="77777777">
            <w:pPr>
              <w:spacing w:after="0"/>
            </w:pPr>
            <w:hyperlink r:id="rId49">
              <w:r>
                <w:rPr>
                  <w:color w:val="0563C1"/>
                  <w:u w:val="single"/>
                </w:rPr>
                <w:t>StatQuest Machine Learning playlist</w:t>
              </w:r>
            </w:hyperlink>
          </w:p>
        </w:tc>
        <w:tc>
          <w:tcPr>
            <w:tcW w:w="7200" w:type="dxa"/>
            <w:tcMar/>
            <w:vAlign w:val="top"/>
          </w:tcPr>
          <w:p w14:paraId="2DE4D5A7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 for stats, regression/logistic, trees, RF, PCA, SVM, XGBoost intuition.</w:t>
            </w:r>
          </w:p>
        </w:tc>
        <w:tc>
          <w:tcPr>
            <w:tcW w:w="1080" w:type="dxa"/>
            <w:tcMar/>
            <w:vAlign w:val="top"/>
          </w:tcPr>
          <w:p w14:paraId="020B1738" wp14:textId="77777777">
            <w:pPr>
              <w:spacing w:after="0"/>
            </w:pPr>
            <w:hyperlink r:id="rId49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:rsidTr="2DD9979D" w14:paraId="619678FD" wp14:textId="77777777">
        <w:trPr>
          <w:cantSplit/>
        </w:trPr>
        <w:tc>
          <w:tcPr>
            <w:tcW w:w="504" w:type="dxa"/>
            <w:shd w:val="clear" w:color="auto" w:fill="F8FFF4"/>
            <w:tcMar/>
            <w:vAlign w:val="top"/>
            <w:shd w:fill="F8FFF4"/>
          </w:tcPr>
          <w:p w14:paraId="78E884CA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w="2520" w:type="dxa"/>
            <w:shd w:val="clear" w:color="auto" w:fill="F8FFF4"/>
            <w:tcMar/>
            <w:vAlign w:val="top"/>
            <w:shd w:fill="F8FFF4"/>
          </w:tcPr>
          <w:p w14:paraId="1C689341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Topic-specific ML videos</w:t>
            </w:r>
          </w:p>
        </w:tc>
        <w:tc>
          <w:tcPr>
            <w:tcW w:w="3600" w:type="dxa"/>
            <w:shd w:val="clear" w:color="auto" w:fill="F8FFF4"/>
            <w:tcMar/>
            <w:vAlign w:val="top"/>
            <w:shd w:fill="F8FFF4"/>
          </w:tcPr>
          <w:p w14:paraId="0A267479" wp14:textId="77777777">
            <w:pPr>
              <w:spacing w:after="0"/>
            </w:pPr>
            <w:hyperlink r:id="rId50">
              <w:r>
                <w:rPr>
                  <w:color w:val="0563C1"/>
                  <w:u w:val="single"/>
                </w:rPr>
                <w:t>StatQuest playlists page</w:t>
              </w:r>
            </w:hyperlink>
          </w:p>
        </w:tc>
        <w:tc>
          <w:tcPr>
            <w:tcW w:w="7200" w:type="dxa"/>
            <w:shd w:val="clear" w:color="auto" w:fill="F8FFF4"/>
            <w:tcMar/>
            <w:vAlign w:val="top"/>
            <w:shd w:fill="F8FFF4"/>
          </w:tcPr>
          <w:p w14:paraId="37F3775A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 playlists to jump directly to stats, ML, neural nets, XGBoost, or PCA.</w:t>
            </w:r>
          </w:p>
        </w:tc>
        <w:tc>
          <w:tcPr>
            <w:tcW w:w="1080" w:type="dxa"/>
            <w:shd w:val="clear" w:color="auto" w:fill="F8FFF4"/>
            <w:tcMar/>
            <w:vAlign w:val="top"/>
            <w:shd w:fill="F8FFF4"/>
          </w:tcPr>
          <w:p w14:paraId="024B3A37" wp14:textId="77777777">
            <w:pPr>
              <w:spacing w:after="0"/>
            </w:pPr>
            <w:hyperlink r:id="rId50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:rsidTr="2DD9979D" w14:paraId="4597A09F" wp14:textId="77777777">
        <w:trPr>
          <w:cantSplit/>
        </w:trPr>
        <w:tc>
          <w:tcPr>
            <w:tcW w:w="504" w:type="dxa"/>
            <w:tcMar/>
            <w:vAlign w:val="top"/>
          </w:tcPr>
          <w:p w14:paraId="7A036E3D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w="2520" w:type="dxa"/>
            <w:tcMar/>
            <w:vAlign w:val="top"/>
          </w:tcPr>
          <w:p w14:paraId="6D272E9E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Linear algebra for ML</w:t>
            </w:r>
          </w:p>
        </w:tc>
        <w:tc>
          <w:tcPr>
            <w:tcW w:w="3600" w:type="dxa"/>
            <w:tcMar/>
            <w:vAlign w:val="top"/>
          </w:tcPr>
          <w:p w14:paraId="3096FD66" wp14:textId="77777777">
            <w:pPr>
              <w:spacing w:after="0"/>
            </w:pPr>
            <w:hyperlink r:id="rId51">
              <w:r>
                <w:rPr>
                  <w:color w:val="0563C1"/>
                  <w:u w:val="single"/>
                </w:rPr>
                <w:t>3Blue1Brown - Essence of Linear Algebra</w:t>
              </w:r>
            </w:hyperlink>
          </w:p>
        </w:tc>
        <w:tc>
          <w:tcPr>
            <w:tcW w:w="7200" w:type="dxa"/>
            <w:tcMar/>
            <w:vAlign w:val="top"/>
          </w:tcPr>
          <w:p w14:paraId="61F090A4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 only vectors, matrices, transformations, eigenvectors, and basis.</w:t>
            </w:r>
          </w:p>
        </w:tc>
        <w:tc>
          <w:tcPr>
            <w:tcW w:w="1080" w:type="dxa"/>
            <w:tcMar/>
            <w:vAlign w:val="top"/>
          </w:tcPr>
          <w:p w14:paraId="7E3A728D" wp14:textId="77777777">
            <w:pPr>
              <w:spacing w:after="0"/>
            </w:pPr>
            <w:hyperlink r:id="rId51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:rsidTr="2DD9979D" w14:paraId="0FAC7688" wp14:textId="77777777">
        <w:trPr>
          <w:cantSplit/>
        </w:trPr>
        <w:tc>
          <w:tcPr>
            <w:tcW w:w="504" w:type="dxa"/>
            <w:shd w:val="clear" w:color="auto" w:fill="F8FFF4"/>
            <w:tcMar/>
            <w:vAlign w:val="top"/>
            <w:shd w:fill="F8FFF4"/>
          </w:tcPr>
          <w:p w14:paraId="7C964D78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w="2520" w:type="dxa"/>
            <w:shd w:val="clear" w:color="auto" w:fill="F8FFF4"/>
            <w:tcMar/>
            <w:vAlign w:val="top"/>
            <w:shd w:fill="F8FFF4"/>
          </w:tcPr>
          <w:p w14:paraId="040239CF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Neural network intuition</w:t>
            </w:r>
          </w:p>
        </w:tc>
        <w:tc>
          <w:tcPr>
            <w:tcW w:w="3600" w:type="dxa"/>
            <w:shd w:val="clear" w:color="auto" w:fill="F8FFF4"/>
            <w:tcMar/>
            <w:vAlign w:val="top"/>
            <w:shd w:fill="F8FFF4"/>
          </w:tcPr>
          <w:p w14:paraId="026AC3A6" wp14:textId="77777777">
            <w:pPr>
              <w:spacing w:after="0"/>
            </w:pPr>
            <w:hyperlink r:id="rId52">
              <w:r>
                <w:rPr>
                  <w:color w:val="0563C1"/>
                  <w:u w:val="single"/>
                </w:rPr>
                <w:t>3Blue1Brown - Neural Networks</w:t>
              </w:r>
            </w:hyperlink>
          </w:p>
        </w:tc>
        <w:tc>
          <w:tcPr>
            <w:tcW w:w="7200" w:type="dxa"/>
            <w:shd w:val="clear" w:color="auto" w:fill="F8FFF4"/>
            <w:tcMar/>
            <w:vAlign w:val="top"/>
            <w:shd w:fill="F8FFF4"/>
          </w:tcPr>
          <w:p w14:paraId="217452B5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 for neurons, gradient descent, backprop, and visual intuition.</w:t>
            </w:r>
          </w:p>
        </w:tc>
        <w:tc>
          <w:tcPr>
            <w:tcW w:w="1080" w:type="dxa"/>
            <w:shd w:val="clear" w:color="auto" w:fill="F8FFF4"/>
            <w:tcMar/>
            <w:vAlign w:val="top"/>
            <w:shd w:fill="F8FFF4"/>
          </w:tcPr>
          <w:p w14:paraId="4D13B29D" wp14:textId="77777777">
            <w:pPr>
              <w:spacing w:after="0"/>
            </w:pPr>
            <w:hyperlink r:id="rId52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:rsidTr="2DD9979D" w14:paraId="5F75E487" wp14:textId="77777777">
        <w:trPr>
          <w:cantSplit/>
        </w:trPr>
        <w:tc>
          <w:tcPr>
            <w:tcW w:w="504" w:type="dxa"/>
            <w:tcMar/>
            <w:vAlign w:val="top"/>
          </w:tcPr>
          <w:p w14:paraId="76DB90EB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w="2520" w:type="dxa"/>
            <w:tcMar/>
            <w:vAlign w:val="top"/>
          </w:tcPr>
          <w:p w14:paraId="066070D4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Practical sklearn workflow</w:t>
            </w:r>
          </w:p>
        </w:tc>
        <w:tc>
          <w:tcPr>
            <w:tcW w:w="3600" w:type="dxa"/>
            <w:tcMar/>
            <w:vAlign w:val="top"/>
          </w:tcPr>
          <w:p w14:paraId="53985DB9" wp14:textId="77777777">
            <w:pPr>
              <w:spacing w:after="0"/>
            </w:pPr>
            <w:hyperlink r:id="rId53">
              <w:r>
                <w:rPr>
                  <w:color w:val="0563C1"/>
                  <w:u w:val="single"/>
                </w:rPr>
                <w:t>Data School - Machine Learning in Python with scikit-learn</w:t>
              </w:r>
            </w:hyperlink>
          </w:p>
        </w:tc>
        <w:tc>
          <w:tcPr>
            <w:tcW w:w="7200" w:type="dxa"/>
            <w:tcMar/>
            <w:vAlign w:val="top"/>
          </w:tcPr>
          <w:p w14:paraId="6BF2E0E9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 for train/test, model fitting, metrics, CV, and sklearn workflow.</w:t>
            </w:r>
          </w:p>
        </w:tc>
        <w:tc>
          <w:tcPr>
            <w:tcW w:w="1080" w:type="dxa"/>
            <w:tcMar/>
            <w:vAlign w:val="top"/>
          </w:tcPr>
          <w:p w14:paraId="63F0EF32" wp14:textId="77777777">
            <w:pPr>
              <w:spacing w:after="0"/>
            </w:pPr>
            <w:hyperlink r:id="rId53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:rsidTr="2DD9979D" w14:paraId="4560D570" wp14:textId="77777777">
        <w:trPr>
          <w:cantSplit/>
        </w:trPr>
        <w:tc>
          <w:tcPr>
            <w:tcW w:w="504" w:type="dxa"/>
            <w:shd w:val="clear" w:color="auto" w:fill="F8FFF4"/>
            <w:tcMar/>
            <w:vAlign w:val="top"/>
            <w:shd w:fill="F8FFF4"/>
          </w:tcPr>
          <w:p w14:paraId="1946A7AE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w="2520" w:type="dxa"/>
            <w:shd w:val="clear" w:color="auto" w:fill="F8FFF4"/>
            <w:tcMar/>
            <w:vAlign w:val="top"/>
            <w:shd w:fill="F8FFF4"/>
          </w:tcPr>
          <w:p w14:paraId="195D85BD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Deeper classical ML</w:t>
            </w:r>
          </w:p>
        </w:tc>
        <w:tc>
          <w:tcPr>
            <w:tcW w:w="3600" w:type="dxa"/>
            <w:shd w:val="clear" w:color="auto" w:fill="F8FFF4"/>
            <w:tcMar/>
            <w:vAlign w:val="top"/>
            <w:shd w:fill="F8FFF4"/>
          </w:tcPr>
          <w:p w14:paraId="6D98319C" wp14:textId="77777777">
            <w:pPr>
              <w:spacing w:after="0"/>
            </w:pPr>
            <w:hyperlink r:id="rId54">
              <w:r>
                <w:rPr>
                  <w:color w:val="0563C1"/>
                  <w:u w:val="single"/>
                </w:rPr>
                <w:t>Stanford CS229 - Machine Learning</w:t>
              </w:r>
            </w:hyperlink>
          </w:p>
        </w:tc>
        <w:tc>
          <w:tcPr>
            <w:tcW w:w="7200" w:type="dxa"/>
            <w:shd w:val="clear" w:color="auto" w:fill="F8FFF4"/>
            <w:tcMar/>
            <w:vAlign w:val="top"/>
            <w:shd w:fill="F8FFF4"/>
          </w:tcPr>
          <w:p w14:paraId="2996D86E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 after basics for stronger math: regression, SVM, kernels, clustering.</w:t>
            </w:r>
          </w:p>
        </w:tc>
        <w:tc>
          <w:tcPr>
            <w:tcW w:w="1080" w:type="dxa"/>
            <w:shd w:val="clear" w:color="auto" w:fill="F8FFF4"/>
            <w:tcMar/>
            <w:vAlign w:val="top"/>
            <w:shd w:fill="F8FFF4"/>
          </w:tcPr>
          <w:p w14:paraId="22DD1227" wp14:textId="77777777">
            <w:pPr>
              <w:spacing w:after="0"/>
            </w:pPr>
            <w:hyperlink r:id="rId54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:rsidTr="2DD9979D" w14:paraId="70B0B1FD" wp14:textId="77777777">
        <w:trPr>
          <w:cantSplit/>
        </w:trPr>
        <w:tc>
          <w:tcPr>
            <w:tcW w:w="504" w:type="dxa"/>
            <w:tcMar/>
            <w:vAlign w:val="top"/>
          </w:tcPr>
          <w:p w14:paraId="6F74D8FD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w="2520" w:type="dxa"/>
            <w:tcMar/>
            <w:vAlign w:val="top"/>
          </w:tcPr>
          <w:p w14:paraId="1C67A62B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CNN + computer vision</w:t>
            </w:r>
          </w:p>
        </w:tc>
        <w:tc>
          <w:tcPr>
            <w:tcW w:w="3600" w:type="dxa"/>
            <w:tcMar/>
            <w:vAlign w:val="top"/>
          </w:tcPr>
          <w:p w14:paraId="04257171" wp14:textId="77777777">
            <w:pPr>
              <w:spacing w:after="0"/>
            </w:pPr>
            <w:hyperlink r:id="rId55">
              <w:r>
                <w:rPr>
                  <w:color w:val="0563C1"/>
                  <w:u w:val="single"/>
                </w:rPr>
                <w:t>Stanford CS231N Deep Learning for Computer Vision 2025</w:t>
              </w:r>
            </w:hyperlink>
          </w:p>
        </w:tc>
        <w:tc>
          <w:tcPr>
            <w:tcW w:w="7200" w:type="dxa"/>
            <w:tcMar/>
            <w:vAlign w:val="top"/>
          </w:tcPr>
          <w:p w14:paraId="263D3164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 for image classification, CNNs, convolution, and vision backprop.</w:t>
            </w:r>
          </w:p>
        </w:tc>
        <w:tc>
          <w:tcPr>
            <w:tcW w:w="1080" w:type="dxa"/>
            <w:tcMar/>
            <w:vAlign w:val="top"/>
          </w:tcPr>
          <w:p w14:paraId="2BFEC24D" wp14:textId="77777777">
            <w:pPr>
              <w:spacing w:after="0"/>
            </w:pPr>
            <w:hyperlink r:id="rId55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:rsidTr="2DD9979D" w14:paraId="2AF2D185" wp14:textId="77777777">
        <w:trPr>
          <w:cantSplit/>
        </w:trPr>
        <w:tc>
          <w:tcPr>
            <w:tcW w:w="504" w:type="dxa"/>
            <w:shd w:val="clear" w:color="auto" w:fill="F8FFF4"/>
            <w:tcMar/>
            <w:vAlign w:val="top"/>
            <w:shd w:fill="F8FFF4"/>
          </w:tcPr>
          <w:p w14:paraId="03853697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w="2520" w:type="dxa"/>
            <w:shd w:val="clear" w:color="auto" w:fill="F8FFF4"/>
            <w:tcMar/>
            <w:vAlign w:val="top"/>
            <w:shd w:fill="F8FFF4"/>
          </w:tcPr>
          <w:p w14:paraId="5DBE36FC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Deep learning overview</w:t>
            </w:r>
          </w:p>
        </w:tc>
        <w:tc>
          <w:tcPr>
            <w:tcW w:w="3600" w:type="dxa"/>
            <w:shd w:val="clear" w:color="auto" w:fill="F8FFF4"/>
            <w:tcMar/>
            <w:vAlign w:val="top"/>
            <w:shd w:fill="F8FFF4"/>
          </w:tcPr>
          <w:p w14:paraId="5A44F8B3" wp14:textId="77777777">
            <w:pPr>
              <w:spacing w:after="0"/>
            </w:pPr>
            <w:hyperlink r:id="rId56">
              <w:r>
                <w:rPr>
                  <w:color w:val="0563C1"/>
                  <w:u w:val="single"/>
                </w:rPr>
                <w:t>MIT 6.S191 - Introduction to Deep Learning</w:t>
              </w:r>
            </w:hyperlink>
          </w:p>
        </w:tc>
        <w:tc>
          <w:tcPr>
            <w:tcW w:w="7200" w:type="dxa"/>
            <w:shd w:val="clear" w:color="auto" w:fill="F8FFF4"/>
            <w:tcMar/>
            <w:vAlign w:val="top"/>
            <w:shd w:fill="F8FFF4"/>
          </w:tcPr>
          <w:p w14:paraId="245D8AFA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 for deep learning overview: NN, CNN, RNN, and transformers.</w:t>
            </w:r>
          </w:p>
        </w:tc>
        <w:tc>
          <w:tcPr>
            <w:tcW w:w="1080" w:type="dxa"/>
            <w:shd w:val="clear" w:color="auto" w:fill="F8FFF4"/>
            <w:tcMar/>
            <w:vAlign w:val="top"/>
            <w:shd w:fill="F8FFF4"/>
          </w:tcPr>
          <w:p w14:paraId="7C8D1266" wp14:textId="77777777">
            <w:pPr>
              <w:spacing w:after="0"/>
            </w:pPr>
            <w:hyperlink r:id="rId56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:rsidTr="2DD9979D" w14:paraId="7617F120" wp14:textId="77777777">
        <w:trPr>
          <w:cantSplit/>
        </w:trPr>
        <w:tc>
          <w:tcPr>
            <w:tcW w:w="504" w:type="dxa"/>
            <w:tcMar/>
            <w:vAlign w:val="top"/>
          </w:tcPr>
          <w:p w14:paraId="089009E4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w="2520" w:type="dxa"/>
            <w:tcMar/>
            <w:vAlign w:val="top"/>
          </w:tcPr>
          <w:p w14:paraId="4E083325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Neural nets from scratch</w:t>
            </w:r>
          </w:p>
        </w:tc>
        <w:tc>
          <w:tcPr>
            <w:tcW w:w="3600" w:type="dxa"/>
            <w:tcMar/>
            <w:vAlign w:val="top"/>
          </w:tcPr>
          <w:p w14:paraId="565B3C22" wp14:textId="77777777">
            <w:pPr>
              <w:spacing w:after="0"/>
            </w:pPr>
            <w:hyperlink r:id="rId57">
              <w:r>
                <w:rPr>
                  <w:color w:val="0563C1"/>
                  <w:u w:val="single"/>
                </w:rPr>
                <w:t>Andrej Karpathy YouTube channel</w:t>
              </w:r>
            </w:hyperlink>
          </w:p>
        </w:tc>
        <w:tc>
          <w:tcPr>
            <w:tcW w:w="7200" w:type="dxa"/>
            <w:tcMar/>
            <w:vAlign w:val="top"/>
          </w:tcPr>
          <w:p w14:paraId="43744361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 for backprop, micrograd, makemore, and GPT-like models from scratch.</w:t>
            </w:r>
          </w:p>
        </w:tc>
        <w:tc>
          <w:tcPr>
            <w:tcW w:w="1080" w:type="dxa"/>
            <w:tcMar/>
            <w:vAlign w:val="top"/>
          </w:tcPr>
          <w:p w14:paraId="59090AAD" wp14:textId="77777777">
            <w:pPr>
              <w:spacing w:after="0"/>
            </w:pPr>
            <w:hyperlink r:id="rId57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:rsidTr="2DD9979D" w14:paraId="4BC0BE9B" wp14:textId="77777777">
        <w:trPr>
          <w:cantSplit/>
        </w:trPr>
        <w:tc>
          <w:tcPr>
            <w:tcW w:w="504" w:type="dxa"/>
            <w:shd w:val="clear" w:color="auto" w:fill="F8FFF4"/>
            <w:tcMar/>
            <w:vAlign w:val="top"/>
            <w:shd w:fill="F8FFF4"/>
          </w:tcPr>
          <w:p w14:paraId="446DE71A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w="2520" w:type="dxa"/>
            <w:shd w:val="clear" w:color="auto" w:fill="F8FFF4"/>
            <w:tcMar/>
            <w:vAlign w:val="top"/>
            <w:shd w:fill="F8FFF4"/>
          </w:tcPr>
          <w:p w14:paraId="71D8F1F2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LLMs from first principles</w:t>
            </w:r>
          </w:p>
        </w:tc>
        <w:tc>
          <w:tcPr>
            <w:tcW w:w="3600" w:type="dxa"/>
            <w:shd w:val="clear" w:color="auto" w:fill="F8FFF4"/>
            <w:tcMar/>
            <w:vAlign w:val="top"/>
            <w:shd w:fill="F8FFF4"/>
          </w:tcPr>
          <w:p w14:paraId="21BFE545" wp14:textId="77777777">
            <w:pPr>
              <w:spacing w:after="0"/>
            </w:pPr>
            <w:hyperlink r:id="rId58">
              <w:r>
                <w:rPr>
                  <w:color w:val="0563C1"/>
                  <w:u w:val="single"/>
                </w:rPr>
                <w:t>Andrej Karpathy - LLM videos</w:t>
              </w:r>
            </w:hyperlink>
          </w:p>
        </w:tc>
        <w:tc>
          <w:tcPr>
            <w:tcW w:w="7200" w:type="dxa"/>
            <w:shd w:val="clear" w:color="auto" w:fill="F8FFF4"/>
            <w:tcMar/>
            <w:vAlign w:val="top"/>
            <w:shd w:fill="F8FFF4"/>
          </w:tcPr>
          <w:p w14:paraId="6EC59F56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 for pretraining, tokens, next-token prediction, and ChatGPT-like models.</w:t>
            </w:r>
          </w:p>
        </w:tc>
        <w:tc>
          <w:tcPr>
            <w:tcW w:w="1080" w:type="dxa"/>
            <w:shd w:val="clear" w:color="auto" w:fill="F8FFF4"/>
            <w:tcMar/>
            <w:vAlign w:val="top"/>
            <w:shd w:fill="F8FFF4"/>
          </w:tcPr>
          <w:p w14:paraId="2BBB52C8" wp14:textId="77777777">
            <w:pPr>
              <w:spacing w:after="0"/>
            </w:pPr>
            <w:hyperlink r:id="rId58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:rsidTr="2DD9979D" w14:paraId="21C20672" wp14:textId="77777777">
        <w:trPr>
          <w:cantSplit/>
        </w:trPr>
        <w:tc>
          <w:tcPr>
            <w:tcW w:w="504" w:type="dxa"/>
            <w:tcMar/>
            <w:vAlign w:val="top"/>
          </w:tcPr>
          <w:p w14:paraId="735DA4F4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w="2520" w:type="dxa"/>
            <w:tcMar/>
            <w:vAlign w:val="top"/>
          </w:tcPr>
          <w:p w14:paraId="0001E929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Transformers from scratch</w:t>
            </w:r>
          </w:p>
        </w:tc>
        <w:tc>
          <w:tcPr>
            <w:tcW w:w="3600" w:type="dxa"/>
            <w:tcMar/>
            <w:vAlign w:val="top"/>
          </w:tcPr>
          <w:p w14:paraId="733BF625" wp14:textId="77777777">
            <w:pPr>
              <w:spacing w:after="0"/>
            </w:pPr>
            <w:hyperlink r:id="rId59">
              <w:r>
                <w:rPr>
                  <w:color w:val="0563C1"/>
                  <w:u w:val="single"/>
                </w:rPr>
                <w:t>Umar Jamil AI</w:t>
              </w:r>
            </w:hyperlink>
          </w:p>
        </w:tc>
        <w:tc>
          <w:tcPr>
            <w:tcW w:w="7200" w:type="dxa"/>
            <w:tcMar/>
            <w:vAlign w:val="top"/>
          </w:tcPr>
          <w:p w14:paraId="7B863EAF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 for detailed transformer/attention, training, inference, and RLHF.</w:t>
            </w:r>
          </w:p>
        </w:tc>
        <w:tc>
          <w:tcPr>
            <w:tcW w:w="1080" w:type="dxa"/>
            <w:tcMar/>
            <w:vAlign w:val="top"/>
          </w:tcPr>
          <w:p w14:paraId="0467A9E2" wp14:textId="77777777">
            <w:pPr>
              <w:spacing w:after="0"/>
            </w:pPr>
            <w:hyperlink r:id="rId59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  <w:tr xmlns:wp14="http://schemas.microsoft.com/office/word/2010/wordml" w:rsidTr="2DD9979D" w14:paraId="0229F8FE" wp14:textId="77777777">
        <w:trPr>
          <w:cantSplit/>
        </w:trPr>
        <w:tc>
          <w:tcPr>
            <w:tcW w:w="504" w:type="dxa"/>
            <w:shd w:val="clear" w:color="auto" w:fill="F8FFF4"/>
            <w:tcMar/>
            <w:vAlign w:val="top"/>
            <w:shd w:fill="F8FFF4"/>
          </w:tcPr>
          <w:p w14:paraId="48DF98D7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w="2520" w:type="dxa"/>
            <w:shd w:val="clear" w:color="auto" w:fill="F8FFF4"/>
            <w:tcMar/>
            <w:vAlign w:val="top"/>
            <w:shd w:fill="F8FFF4"/>
          </w:tcPr>
          <w:p w14:paraId="4259BA90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Transformer beginner video</w:t>
            </w:r>
          </w:p>
        </w:tc>
        <w:tc>
          <w:tcPr>
            <w:tcW w:w="3600" w:type="dxa"/>
            <w:shd w:val="clear" w:color="auto" w:fill="F8FFF4"/>
            <w:tcMar/>
            <w:vAlign w:val="top"/>
            <w:shd w:fill="F8FFF4"/>
          </w:tcPr>
          <w:p w14:paraId="4230FBE6" wp14:textId="77777777">
            <w:pPr>
              <w:spacing w:after="0"/>
            </w:pPr>
            <w:hyperlink r:id="rId60">
              <w:r>
                <w:rPr>
                  <w:color w:val="0563C1"/>
                  <w:u w:val="single"/>
                </w:rPr>
                <w:t>AssemblyAI - Transformers for Beginners</w:t>
              </w:r>
            </w:hyperlink>
          </w:p>
        </w:tc>
        <w:tc>
          <w:tcPr>
            <w:tcW w:w="7200" w:type="dxa"/>
            <w:shd w:val="clear" w:color="auto" w:fill="F8FFF4"/>
            <w:tcMar/>
            <w:vAlign w:val="top"/>
            <w:shd w:fill="F8FFF4"/>
          </w:tcPr>
          <w:p w14:paraId="4FEDB776" wp14:textId="77777777"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Use as a light transformer intro before detailed blogs or implementation.</w:t>
            </w:r>
          </w:p>
        </w:tc>
        <w:tc>
          <w:tcPr>
            <w:tcW w:w="1080" w:type="dxa"/>
            <w:shd w:val="clear" w:color="auto" w:fill="F8FFF4"/>
            <w:tcMar/>
            <w:vAlign w:val="top"/>
            <w:shd w:fill="F8FFF4"/>
          </w:tcPr>
          <w:p w14:paraId="291F7800" wp14:textId="77777777">
            <w:pPr>
              <w:spacing w:after="0"/>
            </w:pPr>
            <w:hyperlink r:id="rId60">
              <w:r>
                <w:rPr>
                  <w:color w:val="0563C1"/>
                  <w:u w:val="single"/>
                </w:rPr>
                <w:t>Open link</w:t>
              </w:r>
            </w:hyperlink>
          </w:p>
        </w:tc>
      </w:tr>
    </w:tbl>
    <w:p xmlns:wp14="http://schemas.microsoft.com/office/word/2010/wordml" w14:paraId="6E7028E5" wp14:textId="77777777">
      <w:pPr>
        <w:pStyle w:val="Heading1"/>
      </w:pPr>
      <w:r>
        <w:t>Simple rule for choosing resources</w:t>
      </w:r>
    </w:p>
    <w:p xmlns:wp14="http://schemas.microsoft.com/office/word/2010/wordml" w14:paraId="421CA324" wp14:textId="77777777">
      <w:pPr>
        <w:spacing w:after="20"/>
      </w:pPr>
      <w:r>
        <w:rPr>
          <w:b/>
        </w:rPr>
        <w:t xml:space="preserve">For beginners: </w:t>
      </w:r>
      <w:r>
        <w:t>start with the main roadmap table and use YouTube only when a topic feels unclear.</w:t>
      </w:r>
    </w:p>
    <w:p xmlns:wp14="http://schemas.microsoft.com/office/word/2010/wordml" w14:paraId="021467AA" wp14:textId="77777777">
      <w:pPr>
        <w:spacing w:after="20"/>
      </w:pPr>
      <w:r>
        <w:rPr>
          <w:b/>
        </w:rPr>
        <w:t xml:space="preserve">For coding practice: </w:t>
      </w:r>
      <w:r>
        <w:t>use the same topic order, then implement each algorithm in a simple notebook after reading the linked page.</w:t>
      </w:r>
    </w:p>
    <w:p xmlns:wp14="http://schemas.microsoft.com/office/word/2010/wordml" w14:paraId="7770B30D" wp14:textId="77777777">
      <w:pPr>
        <w:spacing w:after="20"/>
      </w:pPr>
      <w:r>
        <w:rPr>
          <w:b/>
        </w:rPr>
        <w:t xml:space="preserve">For deep learning: </w:t>
      </w:r>
      <w:r>
        <w:t>first understand gradient descent and backpropagation, then move to CNN, RNN/LSTM, and transformers.</w:t>
      </w:r>
    </w:p>
    <w:p xmlns:wp14="http://schemas.microsoft.com/office/word/2010/wordml" w14:paraId="5010BDFD" wp14:textId="77777777">
      <w:pPr>
        <w:spacing w:after="20"/>
      </w:pPr>
      <w:r>
        <w:rPr>
          <w:b/>
        </w:rPr>
        <w:t xml:space="preserve">For LLMs: </w:t>
      </w:r>
      <w:r>
        <w:t>do not jump directly to LLMs. Complete neural networks, backpropagation, CNN/RNN basics, and transformers first.</w:t>
      </w:r>
    </w:p>
    <w:p xmlns:wp14="http://schemas.microsoft.com/office/word/2010/wordml" w14:paraId="1F32F353" wp14:textId="77777777">
      <w:pPr>
        <w:spacing w:before="200"/>
        <w:jc w:val="center"/>
      </w:pPr>
      <w:r>
        <w:rPr>
          <w:i/>
          <w:color w:val="666666"/>
          <w:sz w:val="16"/>
        </w:rPr>
        <w:t>Prepared as a focused ML learning roadmap. Links are intentionally selected as topic-specific learning pages rather than full books or broad course portals.</w:t>
      </w:r>
    </w:p>
    <w:sectPr w:rsidRPr="0006063C" w:rsidR="00FC693F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D99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D0F3EC1-9683-444E-9679-3D2E01F7C9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ptos Display" w:hAnsi="Aptos Display" w:eastAsia="Aptos Display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ptos Display" w:hAnsi="Aptos Display" w:eastAsia="Aptos Display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ptos Display" w:hAnsi="Aptos Display" w:eastAsia="Aptos Display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ptos Display" w:hAnsi="Aptos Display" w:eastAsia="Aptos Display"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www.rootstrap.com/blog/understanding-basic-statistics-for-machine-learning-models" TargetMode="External" Id="rId9" /><Relationship Type="http://schemas.openxmlformats.org/officeDocument/2006/relationships/hyperlink" Target="https://jonathan-hui.medium.com/probability-distributions-in-machine-learning-deep-learning-b0203de88bdf" TargetMode="External" Id="rId10" /><Relationship Type="http://schemas.openxmlformats.org/officeDocument/2006/relationships/hyperlink" Target="https://www.appliedaicourse.com/blog/hypothesis-testing-in-data-science/" TargetMode="External" Id="rId11" /><Relationship Type="http://schemas.openxmlformats.org/officeDocument/2006/relationships/hyperlink" Target="https://www.math3ma.com/blog/linear-algebra-for-machine-learning" TargetMode="External" Id="rId12" /><Relationship Type="http://schemas.openxmlformats.org/officeDocument/2006/relationships/hyperlink" Target="https://www.appliedaicourse.com/blog/feature-scaling-in-machine-learning/" TargetMode="External" Id="rId13" /><Relationship Type="http://schemas.openxmlformats.org/officeDocument/2006/relationships/hyperlink" Target="https://mlu-explain.github.io/train-test-validation/" TargetMode="External" Id="rId14" /><Relationship Type="http://schemas.openxmlformats.org/officeDocument/2006/relationships/hyperlink" Target="https://mlu-explain.github.io/cross-validation/" TargetMode="External" Id="rId15" /><Relationship Type="http://schemas.openxmlformats.org/officeDocument/2006/relationships/hyperlink" Target="https://www.ibm.com/think/topics/bias-variance-tradeoff" TargetMode="External" Id="rId16" /><Relationship Type="http://schemas.openxmlformats.org/officeDocument/2006/relationships/hyperlink" Target="https://www.geeksforgeeks.org/machine-learning/underfitting-and-overfitting-in-machine-learning/" TargetMode="External" Id="rId17" /><Relationship Type="http://schemas.openxmlformats.org/officeDocument/2006/relationships/hyperlink" Target="https://c3.ai/introduction-what-is-machine-learning/regularization/" TargetMode="External" Id="rId18" /><Relationship Type="http://schemas.openxmlformats.org/officeDocument/2006/relationships/hyperlink" Target="https://labelf.ai/blog/what-is-accuracy-precision-recall-and-f1-score" TargetMode="External" Id="rId19" /><Relationship Type="http://schemas.openxmlformats.org/officeDocument/2006/relationships/hyperlink" Target="https://mlu-explain.github.io/precision-recall/" TargetMode="External" Id="rId20" /><Relationship Type="http://schemas.openxmlformats.org/officeDocument/2006/relationships/hyperlink" Target="https://www.evidentlyai.com/classification-metrics/explain-roc-curve" TargetMode="External" Id="rId21" /><Relationship Type="http://schemas.openxmlformats.org/officeDocument/2006/relationships/hyperlink" Target="https://mlu-explain.github.io/linear-regression/" TargetMode="External" Id="rId22" /><Relationship Type="http://schemas.openxmlformats.org/officeDocument/2006/relationships/hyperlink" Target="https://aman.ai/primers/ai/linear-logistic-regression/" TargetMode="External" Id="rId23" /><Relationship Type="http://schemas.openxmlformats.org/officeDocument/2006/relationships/hyperlink" Target="https://mlu-explain.github.io/logistic-regression/" TargetMode="External" Id="rId24" /><Relationship Type="http://schemas.openxmlformats.org/officeDocument/2006/relationships/hyperlink" Target="https://www.ibm.com/think/topics/knn" TargetMode="External" Id="rId25" /><Relationship Type="http://schemas.openxmlformats.org/officeDocument/2006/relationships/hyperlink" Target="https://www.ibm.com/think/topics/support-vector-machine" TargetMode="External" Id="rId26" /><Relationship Type="http://schemas.openxmlformats.org/officeDocument/2006/relationships/hyperlink" Target="https://mlu-explain.github.io/decision-tree/" TargetMode="External" Id="rId27" /><Relationship Type="http://schemas.openxmlformats.org/officeDocument/2006/relationships/hyperlink" Target="https://blog.tensorflow.org/2023/06/visualizing-and-interpreting-decision.html" TargetMode="External" Id="rId28" /><Relationship Type="http://schemas.openxmlformats.org/officeDocument/2006/relationships/hyperlink" Target="https://blog.paperspace.com/introduction-to-naive-bayes/" TargetMode="External" Id="rId29" /><Relationship Type="http://schemas.openxmlformats.org/officeDocument/2006/relationships/hyperlink" Target="https://www.naftaliharris.com/blog/visualizing-k-means-clustering/" TargetMode="External" Id="rId30" /><Relationship Type="http://schemas.openxmlformats.org/officeDocument/2006/relationships/hyperlink" Target="https://setosa.io/ev/principal-component-analysis/" TargetMode="External" Id="rId31" /><Relationship Type="http://schemas.openxmlformats.org/officeDocument/2006/relationships/hyperlink" Target="https://blog.paperspace.com/bagging-ensemble-methods/" TargetMode="External" Id="rId32" /><Relationship Type="http://schemas.openxmlformats.org/officeDocument/2006/relationships/hyperlink" Target="https://mlu-explain.github.io/random-forest/" TargetMode="External" Id="rId33" /><Relationship Type="http://schemas.openxmlformats.org/officeDocument/2006/relationships/hyperlink" Target="https://www.ml4devs.com/what-is/ensemble-learning-bagging-boosting-stacking/" TargetMode="External" Id="rId34" /><Relationship Type="http://schemas.openxmlformats.org/officeDocument/2006/relationships/hyperlink" Target="https://explained.ai/gradient-boosting/" TargetMode="External" Id="rId35" /><Relationship Type="http://schemas.openxmlformats.org/officeDocument/2006/relationships/hyperlink" Target="https://arogozhnikov.github.io/2016/06/24/gradient_boosting_explained.html" TargetMode="External" Id="rId36" /><Relationship Type="http://schemas.openxmlformats.org/officeDocument/2006/relationships/hyperlink" Target="https://www.nvidia.com/en-in/glossary/xgboost/" TargetMode="External" Id="rId37" /><Relationship Type="http://schemas.openxmlformats.org/officeDocument/2006/relationships/hyperlink" Target="https://www.baeldung.com/cs/bagging-boosting-stacking-ml-ensemble-models" TargetMode="External" Id="rId38" /><Relationship Type="http://schemas.openxmlformats.org/officeDocument/2006/relationships/hyperlink" Target="https://www.ibm.com/think/topics/gradient-descent" TargetMode="External" Id="rId39" /><Relationship Type="http://schemas.openxmlformats.org/officeDocument/2006/relationships/hyperlink" Target="https://mlu-explain.github.io/neural-networks/" TargetMode="External" Id="rId40" /><Relationship Type="http://schemas.openxmlformats.org/officeDocument/2006/relationships/hyperlink" Target="https://xnought.github.io/backprop-explainer/" TargetMode="External" Id="rId41" /><Relationship Type="http://schemas.openxmlformats.org/officeDocument/2006/relationships/hyperlink" Target="https://ujjwalkarn.me/2016/08/11/intuitive-explanation-convnets/" TargetMode="External" Id="rId42" /><Relationship Type="http://schemas.openxmlformats.org/officeDocument/2006/relationships/hyperlink" Target="https://developer.nvidia.com/discover/convolutional-neural-network" TargetMode="External" Id="rId43" /><Relationship Type="http://schemas.openxmlformats.org/officeDocument/2006/relationships/hyperlink" Target="https://colah.github.io/posts/2015-08-Understanding-LSTMs/" TargetMode="External" Id="rId44" /><Relationship Type="http://schemas.openxmlformats.org/officeDocument/2006/relationships/hyperlink" Target="https://jalammar.github.io/illustrated-transformer/" TargetMode="External" Id="rId45" /><Relationship Type="http://schemas.openxmlformats.org/officeDocument/2006/relationships/hyperlink" Target="https://jalammar.github.io/illustrated-gpt2/" TargetMode="External" Id="rId46" /><Relationship Type="http://schemas.openxmlformats.org/officeDocument/2006/relationships/hyperlink" Target="https://jalammar.github.io/illustrated-bert/" TargetMode="External" Id="rId47" /><Relationship Type="http://schemas.openxmlformats.org/officeDocument/2006/relationships/hyperlink" Target="https://poloclub.github.io/transformer-explainer/" TargetMode="External" Id="rId48" /><Relationship Type="http://schemas.openxmlformats.org/officeDocument/2006/relationships/hyperlink" Target="https://www.youtube.com/playlist?list=PLblh5JKOoLUICTaGLRoHQDuF_7q2GfuJF" TargetMode="External" Id="rId49" /><Relationship Type="http://schemas.openxmlformats.org/officeDocument/2006/relationships/hyperlink" Target="https://www.youtube.com/@statquest/playlists" TargetMode="External" Id="rId50" /><Relationship Type="http://schemas.openxmlformats.org/officeDocument/2006/relationships/hyperlink" Target="https://www.youtube.com/playlist?list=PLZHQObOWTQDPD3MizzM2xVFitgF8hE_ab" TargetMode="External" Id="rId51" /><Relationship Type="http://schemas.openxmlformats.org/officeDocument/2006/relationships/hyperlink" Target="https://www.youtube.com/playlist?list=PLZHQObOWTQDNU6R1_67000Dx_ZCJB-3pi" TargetMode="External" Id="rId52" /><Relationship Type="http://schemas.openxmlformats.org/officeDocument/2006/relationships/hyperlink" Target="https://www.youtube.com/playlist?list=PL5-da3qGB5ICeMbQuqbbCOQWcS6OYBr5A" TargetMode="External" Id="rId53" /><Relationship Type="http://schemas.openxmlformats.org/officeDocument/2006/relationships/hyperlink" Target="https://www.youtube.com/playlist?list=PLoROMvodv4rMiGQp3WXShtMGgzqpfVfbU" TargetMode="External" Id="rId54" /><Relationship Type="http://schemas.openxmlformats.org/officeDocument/2006/relationships/hyperlink" Target="https://www.youtube.com/playlist?list=PLoROMvodv4rOmsNzYBMe0gJY2XS8AQg16" TargetMode="External" Id="rId55" /><Relationship Type="http://schemas.openxmlformats.org/officeDocument/2006/relationships/hyperlink" Target="https://www.youtube.com/playlist?list=PLtBw6njQRU-rwp5__7C0oIVt26ZgjG9NI" TargetMode="External" Id="rId56" /><Relationship Type="http://schemas.openxmlformats.org/officeDocument/2006/relationships/hyperlink" Target="https://www.youtube.com/andrejkarpathy" TargetMode="External" Id="rId57" /><Relationship Type="http://schemas.openxmlformats.org/officeDocument/2006/relationships/hyperlink" Target="https://karpathy.ai/" TargetMode="External" Id="rId58" /><Relationship Type="http://schemas.openxmlformats.org/officeDocument/2006/relationships/hyperlink" Target="https://www.youtube.com/@umarjamilai" TargetMode="External" Id="rId59" /><Relationship Type="http://schemas.openxmlformats.org/officeDocument/2006/relationships/hyperlink" Target="https://www.youtube.com/watch?v=_UVfwBqcnbM" TargetMode="External" Id="rId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Kartik Anagawadi</lastModifiedBy>
  <revision>2</revision>
  <dcterms:created xsi:type="dcterms:W3CDTF">2013-12-23T23:15:00.0000000Z</dcterms:created>
  <dcterms:modified xsi:type="dcterms:W3CDTF">2026-06-24T08:57:40.3050121Z</dcterms:modified>
  <category/>
</coreProperties>
</file>